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gif" ContentType="image/gif"/>
  <Default Extension="wdp" ContentType="image/vnd.ms-photo"/>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style1.xml" ContentType="application/vnd.ms-office.chartstyle+xml"/>
  <Override PartName="/word/charts/colors1.xml" ContentType="application/vnd.ms-office.chartcolorstyle+xml"/>
  <Override PartName="/word/charts/style2.xml" ContentType="application/vnd.ms-office.chartstyle+xml"/>
  <Override PartName="/word/charts/colors2.xml" ContentType="application/vnd.ms-office.chartcolorstyle+xml"/>
  <Override PartName="/word/charts/style3.xml" ContentType="application/vnd.ms-office.chartstyle+xml"/>
  <Override PartName="/word/charts/colors3.xml" ContentType="application/vnd.ms-office.chartcolorstyle+xml"/>
  <Override PartName="/word/charts/style4.xml" ContentType="application/vnd.ms-office.chartstyle+xml"/>
  <Override PartName="/word/charts/colors4.xml" ContentType="application/vnd.ms-office.chartcolorstyle+xml"/>
  <Override PartName="/word/charts/style5.xml" ContentType="application/vnd.ms-office.chartstyle+xml"/>
  <Override PartName="/word/charts/colors5.xml" ContentType="application/vnd.ms-office.chartcolorsty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0C9262" w14:textId="77777777" w:rsidR="00B4262E" w:rsidRDefault="00B4262E" w:rsidP="002437BE">
      <w:pPr>
        <w:spacing w:line="480" w:lineRule="auto"/>
        <w:jc w:val="center"/>
        <w:rPr>
          <w:rFonts w:ascii="Times New Roman" w:hAnsi="Times New Roman" w:cs="Times New Roman"/>
          <w:sz w:val="24"/>
          <w:szCs w:val="24"/>
        </w:rPr>
      </w:pPr>
    </w:p>
    <w:p w14:paraId="31588282" w14:textId="77777777" w:rsidR="005406E9" w:rsidRPr="00C87168" w:rsidRDefault="00C63D03" w:rsidP="002437BE">
      <w:pPr>
        <w:spacing w:line="480" w:lineRule="auto"/>
        <w:jc w:val="center"/>
        <w:rPr>
          <w:rFonts w:ascii="Times New Roman" w:hAnsi="Times New Roman" w:cs="Times New Roman"/>
          <w:sz w:val="24"/>
          <w:szCs w:val="24"/>
        </w:rPr>
      </w:pPr>
      <w:r w:rsidRPr="00C87168">
        <w:rPr>
          <w:rFonts w:ascii="Times New Roman" w:hAnsi="Times New Roman" w:cs="Times New Roman"/>
          <w:sz w:val="24"/>
          <w:szCs w:val="24"/>
        </w:rPr>
        <w:t>Estra</w:t>
      </w:r>
      <w:r w:rsidR="00D106C1">
        <w:rPr>
          <w:rFonts w:ascii="Times New Roman" w:hAnsi="Times New Roman" w:cs="Times New Roman"/>
          <w:sz w:val="24"/>
          <w:szCs w:val="24"/>
        </w:rPr>
        <w:t>tegia de internacionalización</w:t>
      </w:r>
      <w:r w:rsidRPr="00C87168">
        <w:rPr>
          <w:rFonts w:ascii="Times New Roman" w:hAnsi="Times New Roman" w:cs="Times New Roman"/>
          <w:sz w:val="24"/>
          <w:szCs w:val="24"/>
        </w:rPr>
        <w:t xml:space="preserve"> para los jabones de barra </w:t>
      </w:r>
      <w:r w:rsidRPr="00C87168">
        <w:rPr>
          <w:rFonts w:ascii="Times New Roman" w:hAnsi="Times New Roman" w:cs="Times New Roman"/>
          <w:i/>
          <w:sz w:val="24"/>
          <w:szCs w:val="24"/>
        </w:rPr>
        <w:t xml:space="preserve">Carey </w:t>
      </w:r>
      <w:r w:rsidRPr="00C87168">
        <w:rPr>
          <w:rFonts w:ascii="Times New Roman" w:hAnsi="Times New Roman" w:cs="Times New Roman"/>
          <w:sz w:val="24"/>
          <w:szCs w:val="24"/>
        </w:rPr>
        <w:t>de la empresa Azul K</w:t>
      </w:r>
    </w:p>
    <w:p w14:paraId="2B9384F4" w14:textId="77777777" w:rsidR="00C63D03" w:rsidRPr="00C87168" w:rsidRDefault="00C63D03" w:rsidP="002437BE">
      <w:pPr>
        <w:spacing w:line="480" w:lineRule="auto"/>
        <w:jc w:val="center"/>
        <w:rPr>
          <w:rFonts w:ascii="Times New Roman" w:hAnsi="Times New Roman" w:cs="Times New Roman"/>
          <w:sz w:val="24"/>
          <w:szCs w:val="24"/>
        </w:rPr>
      </w:pPr>
    </w:p>
    <w:p w14:paraId="5560424E" w14:textId="77777777" w:rsidR="005406E9" w:rsidRPr="00C87168" w:rsidRDefault="005406E9" w:rsidP="002437BE">
      <w:pPr>
        <w:spacing w:line="480" w:lineRule="auto"/>
        <w:jc w:val="center"/>
        <w:rPr>
          <w:rFonts w:ascii="Times New Roman" w:hAnsi="Times New Roman" w:cs="Times New Roman"/>
          <w:sz w:val="24"/>
          <w:szCs w:val="24"/>
        </w:rPr>
      </w:pPr>
      <w:r w:rsidRPr="00C87168">
        <w:rPr>
          <w:rFonts w:ascii="Times New Roman" w:hAnsi="Times New Roman" w:cs="Times New Roman"/>
          <w:sz w:val="24"/>
          <w:szCs w:val="24"/>
        </w:rPr>
        <w:t>Javier, Castilla Garcés</w:t>
      </w:r>
    </w:p>
    <w:p w14:paraId="68DC96FB" w14:textId="77777777" w:rsidR="005406E9" w:rsidRPr="00C87168" w:rsidRDefault="005406E9" w:rsidP="002437BE">
      <w:pPr>
        <w:spacing w:line="480" w:lineRule="auto"/>
        <w:jc w:val="center"/>
        <w:rPr>
          <w:rFonts w:ascii="Times New Roman" w:hAnsi="Times New Roman" w:cs="Times New Roman"/>
          <w:sz w:val="24"/>
          <w:szCs w:val="24"/>
        </w:rPr>
      </w:pPr>
      <w:r w:rsidRPr="00C87168">
        <w:rPr>
          <w:rFonts w:ascii="Times New Roman" w:hAnsi="Times New Roman" w:cs="Times New Roman"/>
          <w:sz w:val="24"/>
          <w:szCs w:val="24"/>
        </w:rPr>
        <w:t>Laura, Mendoza Cadena</w:t>
      </w:r>
    </w:p>
    <w:p w14:paraId="7199038E" w14:textId="77777777" w:rsidR="005406E9" w:rsidRPr="00C87168" w:rsidRDefault="005406E9" w:rsidP="002437BE">
      <w:pPr>
        <w:spacing w:line="480" w:lineRule="auto"/>
        <w:jc w:val="center"/>
        <w:rPr>
          <w:rFonts w:ascii="Times New Roman" w:hAnsi="Times New Roman" w:cs="Times New Roman"/>
          <w:sz w:val="24"/>
          <w:szCs w:val="24"/>
        </w:rPr>
      </w:pPr>
      <w:r w:rsidRPr="00C87168">
        <w:rPr>
          <w:rFonts w:ascii="Times New Roman" w:hAnsi="Times New Roman" w:cs="Times New Roman"/>
          <w:sz w:val="24"/>
          <w:szCs w:val="24"/>
        </w:rPr>
        <w:t>Diego, Ramírez Luengas</w:t>
      </w:r>
    </w:p>
    <w:p w14:paraId="162A5FC4" w14:textId="77777777" w:rsidR="005406E9" w:rsidRPr="00C87168" w:rsidRDefault="005406E9" w:rsidP="002437BE">
      <w:pPr>
        <w:spacing w:line="480" w:lineRule="auto"/>
        <w:jc w:val="center"/>
        <w:rPr>
          <w:rFonts w:ascii="Times New Roman" w:hAnsi="Times New Roman" w:cs="Times New Roman"/>
          <w:sz w:val="24"/>
          <w:szCs w:val="24"/>
        </w:rPr>
      </w:pPr>
    </w:p>
    <w:p w14:paraId="72A89B5F" w14:textId="77777777" w:rsidR="005406E9" w:rsidRPr="00C87168" w:rsidRDefault="005406E9" w:rsidP="002437BE">
      <w:pPr>
        <w:spacing w:line="480" w:lineRule="auto"/>
        <w:jc w:val="center"/>
        <w:rPr>
          <w:rFonts w:ascii="Times New Roman" w:hAnsi="Times New Roman" w:cs="Times New Roman"/>
          <w:sz w:val="24"/>
          <w:szCs w:val="24"/>
        </w:rPr>
      </w:pPr>
      <w:r w:rsidRPr="00C87168">
        <w:rPr>
          <w:rFonts w:ascii="Times New Roman" w:hAnsi="Times New Roman" w:cs="Times New Roman"/>
          <w:sz w:val="24"/>
          <w:szCs w:val="24"/>
        </w:rPr>
        <w:t>Facultad de Administración de Negocios Internacionales</w:t>
      </w:r>
    </w:p>
    <w:p w14:paraId="495D7C0E" w14:textId="77777777" w:rsidR="005406E9" w:rsidRPr="00C87168" w:rsidRDefault="005406E9" w:rsidP="002437BE">
      <w:pPr>
        <w:spacing w:line="480" w:lineRule="auto"/>
        <w:jc w:val="center"/>
        <w:rPr>
          <w:rFonts w:ascii="Times New Roman" w:hAnsi="Times New Roman" w:cs="Times New Roman"/>
          <w:sz w:val="24"/>
          <w:szCs w:val="24"/>
        </w:rPr>
      </w:pPr>
      <w:r w:rsidRPr="00C87168">
        <w:rPr>
          <w:rFonts w:ascii="Times New Roman" w:hAnsi="Times New Roman" w:cs="Times New Roman"/>
          <w:sz w:val="24"/>
          <w:szCs w:val="24"/>
        </w:rPr>
        <w:t>Universidad Pontificia Bolivariana seccional Bucaramanga</w:t>
      </w:r>
    </w:p>
    <w:p w14:paraId="226CF855" w14:textId="77777777" w:rsidR="005406E9" w:rsidRPr="00C87168" w:rsidRDefault="005406E9" w:rsidP="002437BE">
      <w:pPr>
        <w:spacing w:line="480" w:lineRule="auto"/>
        <w:jc w:val="center"/>
        <w:rPr>
          <w:rFonts w:ascii="Times New Roman" w:hAnsi="Times New Roman" w:cs="Times New Roman"/>
          <w:sz w:val="24"/>
          <w:szCs w:val="24"/>
        </w:rPr>
      </w:pPr>
    </w:p>
    <w:p w14:paraId="497FA726" w14:textId="77777777" w:rsidR="005406E9" w:rsidRPr="00C87168" w:rsidRDefault="005406E9" w:rsidP="002437BE">
      <w:pPr>
        <w:spacing w:line="480" w:lineRule="auto"/>
        <w:jc w:val="center"/>
        <w:rPr>
          <w:rFonts w:ascii="Times New Roman" w:hAnsi="Times New Roman" w:cs="Times New Roman"/>
          <w:sz w:val="24"/>
          <w:szCs w:val="24"/>
        </w:rPr>
      </w:pPr>
      <w:r w:rsidRPr="00C87168">
        <w:rPr>
          <w:rFonts w:ascii="Times New Roman" w:hAnsi="Times New Roman" w:cs="Times New Roman"/>
          <w:sz w:val="24"/>
          <w:szCs w:val="24"/>
        </w:rPr>
        <w:t>Año 2015</w:t>
      </w:r>
    </w:p>
    <w:p w14:paraId="413C4794" w14:textId="77777777" w:rsidR="005406E9" w:rsidRPr="00C87168" w:rsidRDefault="005406E9" w:rsidP="002437BE">
      <w:pPr>
        <w:spacing w:line="480" w:lineRule="auto"/>
        <w:jc w:val="center"/>
        <w:rPr>
          <w:rFonts w:ascii="Times New Roman" w:hAnsi="Times New Roman" w:cs="Times New Roman"/>
          <w:sz w:val="24"/>
          <w:szCs w:val="24"/>
        </w:rPr>
      </w:pPr>
    </w:p>
    <w:p w14:paraId="4092CC63" w14:textId="77777777" w:rsidR="005406E9" w:rsidRPr="00C87168" w:rsidRDefault="005406E9" w:rsidP="002437BE">
      <w:pPr>
        <w:spacing w:line="480" w:lineRule="auto"/>
        <w:jc w:val="center"/>
        <w:rPr>
          <w:rFonts w:ascii="Times New Roman" w:hAnsi="Times New Roman" w:cs="Times New Roman"/>
          <w:sz w:val="24"/>
          <w:szCs w:val="24"/>
        </w:rPr>
      </w:pPr>
    </w:p>
    <w:p w14:paraId="5AB7C0B7" w14:textId="77777777" w:rsidR="005406E9" w:rsidRPr="00C87168" w:rsidRDefault="005406E9" w:rsidP="002437BE">
      <w:pPr>
        <w:spacing w:line="480" w:lineRule="auto"/>
        <w:jc w:val="center"/>
        <w:rPr>
          <w:rFonts w:ascii="Times New Roman" w:hAnsi="Times New Roman" w:cs="Times New Roman"/>
          <w:sz w:val="24"/>
          <w:szCs w:val="24"/>
        </w:rPr>
      </w:pPr>
    </w:p>
    <w:p w14:paraId="566902A6" w14:textId="77777777" w:rsidR="005406E9" w:rsidRPr="00C87168" w:rsidRDefault="005406E9" w:rsidP="002437BE">
      <w:pPr>
        <w:spacing w:line="480" w:lineRule="auto"/>
        <w:jc w:val="center"/>
        <w:rPr>
          <w:rFonts w:ascii="Times New Roman" w:hAnsi="Times New Roman" w:cs="Times New Roman"/>
          <w:sz w:val="24"/>
          <w:szCs w:val="24"/>
        </w:rPr>
      </w:pPr>
    </w:p>
    <w:p w14:paraId="15976FCD" w14:textId="77777777" w:rsidR="005406E9" w:rsidRPr="00C87168" w:rsidRDefault="005406E9" w:rsidP="002437BE">
      <w:pPr>
        <w:spacing w:line="480" w:lineRule="auto"/>
        <w:jc w:val="center"/>
        <w:rPr>
          <w:rFonts w:ascii="Times New Roman" w:hAnsi="Times New Roman" w:cs="Times New Roman"/>
          <w:sz w:val="24"/>
          <w:szCs w:val="24"/>
        </w:rPr>
      </w:pPr>
    </w:p>
    <w:p w14:paraId="6DA8C89D" w14:textId="77777777" w:rsidR="00C63D03" w:rsidRPr="00C87168" w:rsidRDefault="00C63D03" w:rsidP="002437BE">
      <w:pPr>
        <w:spacing w:line="480" w:lineRule="auto"/>
        <w:jc w:val="center"/>
        <w:rPr>
          <w:rFonts w:ascii="Times New Roman" w:hAnsi="Times New Roman" w:cs="Times New Roman"/>
          <w:sz w:val="24"/>
          <w:szCs w:val="24"/>
        </w:rPr>
      </w:pPr>
    </w:p>
    <w:p w14:paraId="7F251143" w14:textId="77777777" w:rsidR="00C63D03" w:rsidRPr="00C87168" w:rsidRDefault="00C63D03" w:rsidP="002437BE">
      <w:pPr>
        <w:spacing w:line="480" w:lineRule="auto"/>
        <w:jc w:val="center"/>
        <w:rPr>
          <w:rFonts w:ascii="Times New Roman" w:hAnsi="Times New Roman" w:cs="Times New Roman"/>
          <w:sz w:val="24"/>
          <w:szCs w:val="24"/>
        </w:rPr>
      </w:pPr>
    </w:p>
    <w:sdt>
      <w:sdtPr>
        <w:rPr>
          <w:rFonts w:ascii="Times New Roman" w:eastAsiaTheme="minorHAnsi" w:hAnsi="Times New Roman" w:cs="Times New Roman"/>
          <w:color w:val="auto"/>
          <w:sz w:val="24"/>
          <w:szCs w:val="24"/>
          <w:lang w:val="es-ES" w:eastAsia="en-US"/>
        </w:rPr>
        <w:id w:val="-129331234"/>
        <w:docPartObj>
          <w:docPartGallery w:val="Table of Contents"/>
          <w:docPartUnique/>
        </w:docPartObj>
      </w:sdtPr>
      <w:sdtEndPr>
        <w:rPr>
          <w:b/>
          <w:bCs/>
        </w:rPr>
      </w:sdtEndPr>
      <w:sdtContent>
        <w:p w14:paraId="4C143CA3" w14:textId="77777777" w:rsidR="002437BE" w:rsidRPr="00C87168" w:rsidRDefault="002437BE">
          <w:pPr>
            <w:pStyle w:val="Encabezadodetabladecontenido"/>
            <w:rPr>
              <w:rFonts w:ascii="Times New Roman" w:hAnsi="Times New Roman" w:cs="Times New Roman"/>
              <w:color w:val="auto"/>
              <w:sz w:val="24"/>
              <w:szCs w:val="24"/>
              <w:lang w:val="es-ES"/>
            </w:rPr>
          </w:pPr>
          <w:r w:rsidRPr="00C87168">
            <w:rPr>
              <w:rFonts w:ascii="Times New Roman" w:hAnsi="Times New Roman" w:cs="Times New Roman"/>
              <w:color w:val="auto"/>
              <w:sz w:val="24"/>
              <w:szCs w:val="24"/>
              <w:lang w:val="es-ES"/>
            </w:rPr>
            <w:t>Tabla de conteni</w:t>
          </w:r>
          <w:bookmarkStart w:id="0" w:name="_GoBack"/>
          <w:bookmarkEnd w:id="0"/>
          <w:r w:rsidRPr="00C87168">
            <w:rPr>
              <w:rFonts w:ascii="Times New Roman" w:hAnsi="Times New Roman" w:cs="Times New Roman"/>
              <w:color w:val="auto"/>
              <w:sz w:val="24"/>
              <w:szCs w:val="24"/>
              <w:lang w:val="es-ES"/>
            </w:rPr>
            <w:t>do</w:t>
          </w:r>
        </w:p>
        <w:p w14:paraId="3F671873" w14:textId="77777777" w:rsidR="001D03E7" w:rsidRDefault="002437BE">
          <w:pPr>
            <w:pStyle w:val="TDC1"/>
            <w:tabs>
              <w:tab w:val="left" w:pos="405"/>
              <w:tab w:val="right" w:leader="dot" w:pos="8828"/>
            </w:tabs>
            <w:rPr>
              <w:rFonts w:eastAsiaTheme="minorEastAsia"/>
              <w:noProof/>
              <w:sz w:val="24"/>
              <w:szCs w:val="24"/>
              <w:lang w:val="es-ES_tradnl" w:eastAsia="ja-JP"/>
            </w:rPr>
          </w:pPr>
          <w:r w:rsidRPr="00C87168">
            <w:rPr>
              <w:rFonts w:ascii="Times New Roman" w:hAnsi="Times New Roman" w:cs="Times New Roman"/>
              <w:sz w:val="24"/>
              <w:szCs w:val="24"/>
            </w:rPr>
            <w:fldChar w:fldCharType="begin"/>
          </w:r>
          <w:r w:rsidRPr="00C87168">
            <w:rPr>
              <w:rFonts w:ascii="Times New Roman" w:hAnsi="Times New Roman" w:cs="Times New Roman"/>
              <w:sz w:val="24"/>
              <w:szCs w:val="24"/>
            </w:rPr>
            <w:instrText xml:space="preserve"> TOC \o "1-3" \h \z \u </w:instrText>
          </w:r>
          <w:r w:rsidRPr="00C87168">
            <w:rPr>
              <w:rFonts w:ascii="Times New Roman" w:hAnsi="Times New Roman" w:cs="Times New Roman"/>
              <w:sz w:val="24"/>
              <w:szCs w:val="24"/>
            </w:rPr>
            <w:fldChar w:fldCharType="separate"/>
          </w:r>
          <w:r w:rsidR="001D03E7" w:rsidRPr="0062730E">
            <w:rPr>
              <w:rFonts w:ascii="Times New Roman" w:hAnsi="Times New Roman" w:cs="Times New Roman"/>
              <w:noProof/>
            </w:rPr>
            <w:t>1.</w:t>
          </w:r>
          <w:r w:rsidR="001D03E7">
            <w:rPr>
              <w:rFonts w:eastAsiaTheme="minorEastAsia"/>
              <w:noProof/>
              <w:sz w:val="24"/>
              <w:szCs w:val="24"/>
              <w:lang w:val="es-ES_tradnl" w:eastAsia="ja-JP"/>
            </w:rPr>
            <w:tab/>
          </w:r>
          <w:r w:rsidR="001D03E7" w:rsidRPr="0062730E">
            <w:rPr>
              <w:rFonts w:ascii="Times New Roman" w:hAnsi="Times New Roman" w:cs="Times New Roman"/>
              <w:noProof/>
            </w:rPr>
            <w:t>Ante Proyecto</w:t>
          </w:r>
          <w:r w:rsidR="001D03E7">
            <w:rPr>
              <w:noProof/>
            </w:rPr>
            <w:tab/>
          </w:r>
          <w:r w:rsidR="001D03E7">
            <w:rPr>
              <w:noProof/>
            </w:rPr>
            <w:fldChar w:fldCharType="begin"/>
          </w:r>
          <w:r w:rsidR="001D03E7">
            <w:rPr>
              <w:noProof/>
            </w:rPr>
            <w:instrText xml:space="preserve"> PAGEREF _Toc296504666 \h </w:instrText>
          </w:r>
          <w:r w:rsidR="001D03E7">
            <w:rPr>
              <w:noProof/>
            </w:rPr>
          </w:r>
          <w:r w:rsidR="001D03E7">
            <w:rPr>
              <w:noProof/>
            </w:rPr>
            <w:fldChar w:fldCharType="separate"/>
          </w:r>
          <w:r w:rsidR="001D03E7">
            <w:rPr>
              <w:noProof/>
            </w:rPr>
            <w:t>5</w:t>
          </w:r>
          <w:r w:rsidR="001D03E7">
            <w:rPr>
              <w:noProof/>
            </w:rPr>
            <w:fldChar w:fldCharType="end"/>
          </w:r>
        </w:p>
        <w:p w14:paraId="7121C872" w14:textId="77777777" w:rsidR="001D03E7" w:rsidRDefault="001D03E7">
          <w:pPr>
            <w:pStyle w:val="TDC2"/>
            <w:tabs>
              <w:tab w:val="left" w:pos="735"/>
              <w:tab w:val="right" w:leader="dot" w:pos="8828"/>
            </w:tabs>
            <w:rPr>
              <w:rFonts w:eastAsiaTheme="minorEastAsia"/>
              <w:noProof/>
              <w:sz w:val="24"/>
              <w:szCs w:val="24"/>
              <w:lang w:val="es-ES_tradnl" w:eastAsia="ja-JP"/>
            </w:rPr>
          </w:pPr>
          <w:r w:rsidRPr="0062730E">
            <w:rPr>
              <w:rFonts w:ascii="Times New Roman" w:hAnsi="Times New Roman" w:cs="Times New Roman"/>
              <w:noProof/>
            </w:rPr>
            <w:t>1.1</w:t>
          </w:r>
          <w:r>
            <w:rPr>
              <w:rFonts w:eastAsiaTheme="minorEastAsia"/>
              <w:noProof/>
              <w:sz w:val="24"/>
              <w:szCs w:val="24"/>
              <w:lang w:val="es-ES_tradnl" w:eastAsia="ja-JP"/>
            </w:rPr>
            <w:tab/>
          </w:r>
          <w:r w:rsidRPr="0062730E">
            <w:rPr>
              <w:rFonts w:ascii="Times New Roman" w:hAnsi="Times New Roman" w:cs="Times New Roman"/>
              <w:noProof/>
            </w:rPr>
            <w:t>Problema</w:t>
          </w:r>
          <w:r>
            <w:rPr>
              <w:noProof/>
            </w:rPr>
            <w:tab/>
          </w:r>
          <w:r>
            <w:rPr>
              <w:noProof/>
            </w:rPr>
            <w:fldChar w:fldCharType="begin"/>
          </w:r>
          <w:r>
            <w:rPr>
              <w:noProof/>
            </w:rPr>
            <w:instrText xml:space="preserve"> PAGEREF _Toc296504667 \h </w:instrText>
          </w:r>
          <w:r>
            <w:rPr>
              <w:noProof/>
            </w:rPr>
          </w:r>
          <w:r>
            <w:rPr>
              <w:noProof/>
            </w:rPr>
            <w:fldChar w:fldCharType="separate"/>
          </w:r>
          <w:r>
            <w:rPr>
              <w:noProof/>
            </w:rPr>
            <w:t>5</w:t>
          </w:r>
          <w:r>
            <w:rPr>
              <w:noProof/>
            </w:rPr>
            <w:fldChar w:fldCharType="end"/>
          </w:r>
        </w:p>
        <w:p w14:paraId="3813A0FF" w14:textId="77777777" w:rsidR="001D03E7" w:rsidRDefault="001D03E7">
          <w:pPr>
            <w:pStyle w:val="TDC3"/>
            <w:tabs>
              <w:tab w:val="left" w:pos="1120"/>
              <w:tab w:val="right" w:leader="dot" w:pos="8828"/>
            </w:tabs>
            <w:rPr>
              <w:rFonts w:eastAsiaTheme="minorEastAsia"/>
              <w:noProof/>
              <w:sz w:val="24"/>
              <w:szCs w:val="24"/>
              <w:lang w:val="es-ES_tradnl" w:eastAsia="ja-JP"/>
            </w:rPr>
          </w:pPr>
          <w:r w:rsidRPr="0062730E">
            <w:rPr>
              <w:rFonts w:ascii="Times New Roman" w:hAnsi="Times New Roman" w:cs="Times New Roman"/>
              <w:noProof/>
            </w:rPr>
            <w:t>1.1.1</w:t>
          </w:r>
          <w:r>
            <w:rPr>
              <w:rFonts w:eastAsiaTheme="minorEastAsia"/>
              <w:noProof/>
              <w:sz w:val="24"/>
              <w:szCs w:val="24"/>
              <w:lang w:val="es-ES_tradnl" w:eastAsia="ja-JP"/>
            </w:rPr>
            <w:tab/>
          </w:r>
          <w:r w:rsidRPr="0062730E">
            <w:rPr>
              <w:rFonts w:ascii="Times New Roman" w:hAnsi="Times New Roman" w:cs="Times New Roman"/>
              <w:noProof/>
            </w:rPr>
            <w:t>Identificación del problema</w:t>
          </w:r>
          <w:r>
            <w:rPr>
              <w:noProof/>
            </w:rPr>
            <w:tab/>
          </w:r>
          <w:r>
            <w:rPr>
              <w:noProof/>
            </w:rPr>
            <w:fldChar w:fldCharType="begin"/>
          </w:r>
          <w:r>
            <w:rPr>
              <w:noProof/>
            </w:rPr>
            <w:instrText xml:space="preserve"> PAGEREF _Toc296504668 \h </w:instrText>
          </w:r>
          <w:r>
            <w:rPr>
              <w:noProof/>
            </w:rPr>
          </w:r>
          <w:r>
            <w:rPr>
              <w:noProof/>
            </w:rPr>
            <w:fldChar w:fldCharType="separate"/>
          </w:r>
          <w:r>
            <w:rPr>
              <w:noProof/>
            </w:rPr>
            <w:t>5</w:t>
          </w:r>
          <w:r>
            <w:rPr>
              <w:noProof/>
            </w:rPr>
            <w:fldChar w:fldCharType="end"/>
          </w:r>
        </w:p>
        <w:p w14:paraId="6414198C" w14:textId="77777777" w:rsidR="001D03E7" w:rsidRDefault="001D03E7">
          <w:pPr>
            <w:pStyle w:val="TDC3"/>
            <w:tabs>
              <w:tab w:val="left" w:pos="1120"/>
              <w:tab w:val="right" w:leader="dot" w:pos="8828"/>
            </w:tabs>
            <w:rPr>
              <w:rFonts w:eastAsiaTheme="minorEastAsia"/>
              <w:noProof/>
              <w:sz w:val="24"/>
              <w:szCs w:val="24"/>
              <w:lang w:val="es-ES_tradnl" w:eastAsia="ja-JP"/>
            </w:rPr>
          </w:pPr>
          <w:r w:rsidRPr="0062730E">
            <w:rPr>
              <w:rFonts w:ascii="Times New Roman" w:hAnsi="Times New Roman" w:cs="Times New Roman"/>
              <w:noProof/>
            </w:rPr>
            <w:t>1.1.2</w:t>
          </w:r>
          <w:r>
            <w:rPr>
              <w:rFonts w:eastAsiaTheme="minorEastAsia"/>
              <w:noProof/>
              <w:sz w:val="24"/>
              <w:szCs w:val="24"/>
              <w:lang w:val="es-ES_tradnl" w:eastAsia="ja-JP"/>
            </w:rPr>
            <w:tab/>
          </w:r>
          <w:r w:rsidRPr="0062730E">
            <w:rPr>
              <w:rFonts w:ascii="Times New Roman" w:hAnsi="Times New Roman" w:cs="Times New Roman"/>
              <w:noProof/>
            </w:rPr>
            <w:t>Formulación del problema</w:t>
          </w:r>
          <w:r>
            <w:rPr>
              <w:noProof/>
            </w:rPr>
            <w:tab/>
          </w:r>
          <w:r>
            <w:rPr>
              <w:noProof/>
            </w:rPr>
            <w:fldChar w:fldCharType="begin"/>
          </w:r>
          <w:r>
            <w:rPr>
              <w:noProof/>
            </w:rPr>
            <w:instrText xml:space="preserve"> PAGEREF _Toc296504669 \h </w:instrText>
          </w:r>
          <w:r>
            <w:rPr>
              <w:noProof/>
            </w:rPr>
          </w:r>
          <w:r>
            <w:rPr>
              <w:noProof/>
            </w:rPr>
            <w:fldChar w:fldCharType="separate"/>
          </w:r>
          <w:r>
            <w:rPr>
              <w:noProof/>
            </w:rPr>
            <w:t>5</w:t>
          </w:r>
          <w:r>
            <w:rPr>
              <w:noProof/>
            </w:rPr>
            <w:fldChar w:fldCharType="end"/>
          </w:r>
        </w:p>
        <w:p w14:paraId="7224F190" w14:textId="77777777" w:rsidR="001D03E7" w:rsidRDefault="001D03E7">
          <w:pPr>
            <w:pStyle w:val="TDC3"/>
            <w:tabs>
              <w:tab w:val="left" w:pos="1120"/>
              <w:tab w:val="right" w:leader="dot" w:pos="8828"/>
            </w:tabs>
            <w:rPr>
              <w:rFonts w:eastAsiaTheme="minorEastAsia"/>
              <w:noProof/>
              <w:sz w:val="24"/>
              <w:szCs w:val="24"/>
              <w:lang w:val="es-ES_tradnl" w:eastAsia="ja-JP"/>
            </w:rPr>
          </w:pPr>
          <w:r w:rsidRPr="0062730E">
            <w:rPr>
              <w:rFonts w:ascii="Times New Roman" w:hAnsi="Times New Roman" w:cs="Times New Roman"/>
              <w:noProof/>
            </w:rPr>
            <w:t>1.1.3</w:t>
          </w:r>
          <w:r>
            <w:rPr>
              <w:rFonts w:eastAsiaTheme="minorEastAsia"/>
              <w:noProof/>
              <w:sz w:val="24"/>
              <w:szCs w:val="24"/>
              <w:lang w:val="es-ES_tradnl" w:eastAsia="ja-JP"/>
            </w:rPr>
            <w:tab/>
          </w:r>
          <w:r w:rsidRPr="0062730E">
            <w:rPr>
              <w:rFonts w:ascii="Times New Roman" w:hAnsi="Times New Roman" w:cs="Times New Roman"/>
              <w:noProof/>
            </w:rPr>
            <w:t>Descripción del problema</w:t>
          </w:r>
          <w:r>
            <w:rPr>
              <w:noProof/>
            </w:rPr>
            <w:tab/>
          </w:r>
          <w:r>
            <w:rPr>
              <w:noProof/>
            </w:rPr>
            <w:fldChar w:fldCharType="begin"/>
          </w:r>
          <w:r>
            <w:rPr>
              <w:noProof/>
            </w:rPr>
            <w:instrText xml:space="preserve"> PAGEREF _Toc296504670 \h </w:instrText>
          </w:r>
          <w:r>
            <w:rPr>
              <w:noProof/>
            </w:rPr>
          </w:r>
          <w:r>
            <w:rPr>
              <w:noProof/>
            </w:rPr>
            <w:fldChar w:fldCharType="separate"/>
          </w:r>
          <w:r>
            <w:rPr>
              <w:noProof/>
            </w:rPr>
            <w:t>5</w:t>
          </w:r>
          <w:r>
            <w:rPr>
              <w:noProof/>
            </w:rPr>
            <w:fldChar w:fldCharType="end"/>
          </w:r>
        </w:p>
        <w:p w14:paraId="0E541C20" w14:textId="77777777" w:rsidR="001D03E7" w:rsidRDefault="001D03E7">
          <w:pPr>
            <w:pStyle w:val="TDC2"/>
            <w:tabs>
              <w:tab w:val="left" w:pos="735"/>
              <w:tab w:val="right" w:leader="dot" w:pos="8828"/>
            </w:tabs>
            <w:rPr>
              <w:rFonts w:eastAsiaTheme="minorEastAsia"/>
              <w:noProof/>
              <w:sz w:val="24"/>
              <w:szCs w:val="24"/>
              <w:lang w:val="es-ES_tradnl" w:eastAsia="ja-JP"/>
            </w:rPr>
          </w:pPr>
          <w:r w:rsidRPr="0062730E">
            <w:rPr>
              <w:rFonts w:ascii="Times New Roman" w:hAnsi="Times New Roman" w:cs="Times New Roman"/>
              <w:noProof/>
            </w:rPr>
            <w:t>1.2</w:t>
          </w:r>
          <w:r>
            <w:rPr>
              <w:rFonts w:eastAsiaTheme="minorEastAsia"/>
              <w:noProof/>
              <w:sz w:val="24"/>
              <w:szCs w:val="24"/>
              <w:lang w:val="es-ES_tradnl" w:eastAsia="ja-JP"/>
            </w:rPr>
            <w:tab/>
          </w:r>
          <w:r w:rsidRPr="0062730E">
            <w:rPr>
              <w:rFonts w:ascii="Times New Roman" w:hAnsi="Times New Roman" w:cs="Times New Roman"/>
              <w:noProof/>
            </w:rPr>
            <w:t>Justificación</w:t>
          </w:r>
          <w:r>
            <w:rPr>
              <w:noProof/>
            </w:rPr>
            <w:tab/>
          </w:r>
          <w:r>
            <w:rPr>
              <w:noProof/>
            </w:rPr>
            <w:fldChar w:fldCharType="begin"/>
          </w:r>
          <w:r>
            <w:rPr>
              <w:noProof/>
            </w:rPr>
            <w:instrText xml:space="preserve"> PAGEREF _Toc296504671 \h </w:instrText>
          </w:r>
          <w:r>
            <w:rPr>
              <w:noProof/>
            </w:rPr>
          </w:r>
          <w:r>
            <w:rPr>
              <w:noProof/>
            </w:rPr>
            <w:fldChar w:fldCharType="separate"/>
          </w:r>
          <w:r>
            <w:rPr>
              <w:noProof/>
            </w:rPr>
            <w:t>6</w:t>
          </w:r>
          <w:r>
            <w:rPr>
              <w:noProof/>
            </w:rPr>
            <w:fldChar w:fldCharType="end"/>
          </w:r>
        </w:p>
        <w:p w14:paraId="4BC7A003" w14:textId="77777777" w:rsidR="001D03E7" w:rsidRDefault="001D03E7">
          <w:pPr>
            <w:pStyle w:val="TDC2"/>
            <w:tabs>
              <w:tab w:val="left" w:pos="735"/>
              <w:tab w:val="right" w:leader="dot" w:pos="8828"/>
            </w:tabs>
            <w:rPr>
              <w:rFonts w:eastAsiaTheme="minorEastAsia"/>
              <w:noProof/>
              <w:sz w:val="24"/>
              <w:szCs w:val="24"/>
              <w:lang w:val="es-ES_tradnl" w:eastAsia="ja-JP"/>
            </w:rPr>
          </w:pPr>
          <w:r w:rsidRPr="0062730E">
            <w:rPr>
              <w:rFonts w:ascii="Times New Roman" w:hAnsi="Times New Roman" w:cs="Times New Roman"/>
              <w:noProof/>
            </w:rPr>
            <w:t>1.3</w:t>
          </w:r>
          <w:r>
            <w:rPr>
              <w:rFonts w:eastAsiaTheme="minorEastAsia"/>
              <w:noProof/>
              <w:sz w:val="24"/>
              <w:szCs w:val="24"/>
              <w:lang w:val="es-ES_tradnl" w:eastAsia="ja-JP"/>
            </w:rPr>
            <w:tab/>
          </w:r>
          <w:r w:rsidRPr="0062730E">
            <w:rPr>
              <w:rFonts w:ascii="Times New Roman" w:hAnsi="Times New Roman" w:cs="Times New Roman"/>
              <w:noProof/>
            </w:rPr>
            <w:t>Objetivos</w:t>
          </w:r>
          <w:r>
            <w:rPr>
              <w:noProof/>
            </w:rPr>
            <w:tab/>
          </w:r>
          <w:r>
            <w:rPr>
              <w:noProof/>
            </w:rPr>
            <w:fldChar w:fldCharType="begin"/>
          </w:r>
          <w:r>
            <w:rPr>
              <w:noProof/>
            </w:rPr>
            <w:instrText xml:space="preserve"> PAGEREF _Toc296504672 \h </w:instrText>
          </w:r>
          <w:r>
            <w:rPr>
              <w:noProof/>
            </w:rPr>
          </w:r>
          <w:r>
            <w:rPr>
              <w:noProof/>
            </w:rPr>
            <w:fldChar w:fldCharType="separate"/>
          </w:r>
          <w:r>
            <w:rPr>
              <w:noProof/>
            </w:rPr>
            <w:t>8</w:t>
          </w:r>
          <w:r>
            <w:rPr>
              <w:noProof/>
            </w:rPr>
            <w:fldChar w:fldCharType="end"/>
          </w:r>
        </w:p>
        <w:p w14:paraId="44526942" w14:textId="77777777" w:rsidR="001D03E7" w:rsidRDefault="001D03E7">
          <w:pPr>
            <w:pStyle w:val="TDC3"/>
            <w:tabs>
              <w:tab w:val="left" w:pos="1120"/>
              <w:tab w:val="right" w:leader="dot" w:pos="8828"/>
            </w:tabs>
            <w:rPr>
              <w:rFonts w:eastAsiaTheme="minorEastAsia"/>
              <w:noProof/>
              <w:sz w:val="24"/>
              <w:szCs w:val="24"/>
              <w:lang w:val="es-ES_tradnl" w:eastAsia="ja-JP"/>
            </w:rPr>
          </w:pPr>
          <w:r w:rsidRPr="0062730E">
            <w:rPr>
              <w:rFonts w:ascii="Times New Roman" w:hAnsi="Times New Roman" w:cs="Times New Roman"/>
              <w:noProof/>
            </w:rPr>
            <w:t>1.3.1</w:t>
          </w:r>
          <w:r>
            <w:rPr>
              <w:rFonts w:eastAsiaTheme="minorEastAsia"/>
              <w:noProof/>
              <w:sz w:val="24"/>
              <w:szCs w:val="24"/>
              <w:lang w:val="es-ES_tradnl" w:eastAsia="ja-JP"/>
            </w:rPr>
            <w:tab/>
          </w:r>
          <w:r w:rsidRPr="0062730E">
            <w:rPr>
              <w:rFonts w:ascii="Times New Roman" w:hAnsi="Times New Roman" w:cs="Times New Roman"/>
              <w:noProof/>
            </w:rPr>
            <w:t>Objetivo general</w:t>
          </w:r>
          <w:r>
            <w:rPr>
              <w:noProof/>
            </w:rPr>
            <w:tab/>
          </w:r>
          <w:r>
            <w:rPr>
              <w:noProof/>
            </w:rPr>
            <w:fldChar w:fldCharType="begin"/>
          </w:r>
          <w:r>
            <w:rPr>
              <w:noProof/>
            </w:rPr>
            <w:instrText xml:space="preserve"> PAGEREF _Toc296504673 \h </w:instrText>
          </w:r>
          <w:r>
            <w:rPr>
              <w:noProof/>
            </w:rPr>
          </w:r>
          <w:r>
            <w:rPr>
              <w:noProof/>
            </w:rPr>
            <w:fldChar w:fldCharType="separate"/>
          </w:r>
          <w:r>
            <w:rPr>
              <w:noProof/>
            </w:rPr>
            <w:t>8</w:t>
          </w:r>
          <w:r>
            <w:rPr>
              <w:noProof/>
            </w:rPr>
            <w:fldChar w:fldCharType="end"/>
          </w:r>
        </w:p>
        <w:p w14:paraId="289CDE79" w14:textId="77777777" w:rsidR="001D03E7" w:rsidRDefault="001D03E7">
          <w:pPr>
            <w:pStyle w:val="TDC3"/>
            <w:tabs>
              <w:tab w:val="left" w:pos="1120"/>
              <w:tab w:val="right" w:leader="dot" w:pos="8828"/>
            </w:tabs>
            <w:rPr>
              <w:rFonts w:eastAsiaTheme="minorEastAsia"/>
              <w:noProof/>
              <w:sz w:val="24"/>
              <w:szCs w:val="24"/>
              <w:lang w:val="es-ES_tradnl" w:eastAsia="ja-JP"/>
            </w:rPr>
          </w:pPr>
          <w:r w:rsidRPr="0062730E">
            <w:rPr>
              <w:rFonts w:ascii="Times New Roman" w:hAnsi="Times New Roman" w:cs="Times New Roman"/>
              <w:noProof/>
            </w:rPr>
            <w:t>1.3.2</w:t>
          </w:r>
          <w:r>
            <w:rPr>
              <w:rFonts w:eastAsiaTheme="minorEastAsia"/>
              <w:noProof/>
              <w:sz w:val="24"/>
              <w:szCs w:val="24"/>
              <w:lang w:val="es-ES_tradnl" w:eastAsia="ja-JP"/>
            </w:rPr>
            <w:tab/>
          </w:r>
          <w:r w:rsidRPr="0062730E">
            <w:rPr>
              <w:rFonts w:ascii="Times New Roman" w:hAnsi="Times New Roman" w:cs="Times New Roman"/>
              <w:noProof/>
            </w:rPr>
            <w:t>Objetivos específicos</w:t>
          </w:r>
          <w:r>
            <w:rPr>
              <w:noProof/>
            </w:rPr>
            <w:tab/>
          </w:r>
          <w:r>
            <w:rPr>
              <w:noProof/>
            </w:rPr>
            <w:fldChar w:fldCharType="begin"/>
          </w:r>
          <w:r>
            <w:rPr>
              <w:noProof/>
            </w:rPr>
            <w:instrText xml:space="preserve"> PAGEREF _Toc296504674 \h </w:instrText>
          </w:r>
          <w:r>
            <w:rPr>
              <w:noProof/>
            </w:rPr>
          </w:r>
          <w:r>
            <w:rPr>
              <w:noProof/>
            </w:rPr>
            <w:fldChar w:fldCharType="separate"/>
          </w:r>
          <w:r>
            <w:rPr>
              <w:noProof/>
            </w:rPr>
            <w:t>8</w:t>
          </w:r>
          <w:r>
            <w:rPr>
              <w:noProof/>
            </w:rPr>
            <w:fldChar w:fldCharType="end"/>
          </w:r>
        </w:p>
        <w:p w14:paraId="250F851A" w14:textId="77777777" w:rsidR="001D03E7" w:rsidRDefault="001D03E7">
          <w:pPr>
            <w:pStyle w:val="TDC2"/>
            <w:tabs>
              <w:tab w:val="left" w:pos="735"/>
              <w:tab w:val="right" w:leader="dot" w:pos="8828"/>
            </w:tabs>
            <w:rPr>
              <w:rFonts w:eastAsiaTheme="minorEastAsia"/>
              <w:noProof/>
              <w:sz w:val="24"/>
              <w:szCs w:val="24"/>
              <w:lang w:val="es-ES_tradnl" w:eastAsia="ja-JP"/>
            </w:rPr>
          </w:pPr>
          <w:r w:rsidRPr="0062730E">
            <w:rPr>
              <w:rFonts w:ascii="Times New Roman" w:hAnsi="Times New Roman" w:cs="Times New Roman"/>
              <w:noProof/>
            </w:rPr>
            <w:t>1.4</w:t>
          </w:r>
          <w:r>
            <w:rPr>
              <w:rFonts w:eastAsiaTheme="minorEastAsia"/>
              <w:noProof/>
              <w:sz w:val="24"/>
              <w:szCs w:val="24"/>
              <w:lang w:val="es-ES_tradnl" w:eastAsia="ja-JP"/>
            </w:rPr>
            <w:tab/>
          </w:r>
          <w:r w:rsidRPr="0062730E">
            <w:rPr>
              <w:rFonts w:ascii="Times New Roman" w:hAnsi="Times New Roman" w:cs="Times New Roman"/>
              <w:noProof/>
            </w:rPr>
            <w:t>Cronograma</w:t>
          </w:r>
          <w:r>
            <w:rPr>
              <w:noProof/>
            </w:rPr>
            <w:tab/>
          </w:r>
          <w:r>
            <w:rPr>
              <w:noProof/>
            </w:rPr>
            <w:fldChar w:fldCharType="begin"/>
          </w:r>
          <w:r>
            <w:rPr>
              <w:noProof/>
            </w:rPr>
            <w:instrText xml:space="preserve"> PAGEREF _Toc296504675 \h </w:instrText>
          </w:r>
          <w:r>
            <w:rPr>
              <w:noProof/>
            </w:rPr>
          </w:r>
          <w:r>
            <w:rPr>
              <w:noProof/>
            </w:rPr>
            <w:fldChar w:fldCharType="separate"/>
          </w:r>
          <w:r>
            <w:rPr>
              <w:noProof/>
            </w:rPr>
            <w:t>9</w:t>
          </w:r>
          <w:r>
            <w:rPr>
              <w:noProof/>
            </w:rPr>
            <w:fldChar w:fldCharType="end"/>
          </w:r>
        </w:p>
        <w:p w14:paraId="5F71F250" w14:textId="77777777" w:rsidR="001D03E7" w:rsidRDefault="001D03E7">
          <w:pPr>
            <w:pStyle w:val="TDC1"/>
            <w:tabs>
              <w:tab w:val="left" w:pos="405"/>
              <w:tab w:val="right" w:leader="dot" w:pos="8828"/>
            </w:tabs>
            <w:rPr>
              <w:rFonts w:eastAsiaTheme="minorEastAsia"/>
              <w:noProof/>
              <w:sz w:val="24"/>
              <w:szCs w:val="24"/>
              <w:lang w:val="es-ES_tradnl" w:eastAsia="ja-JP"/>
            </w:rPr>
          </w:pPr>
          <w:r w:rsidRPr="0062730E">
            <w:rPr>
              <w:rFonts w:ascii="Times New Roman" w:hAnsi="Times New Roman" w:cs="Times New Roman"/>
              <w:noProof/>
            </w:rPr>
            <w:t>2.</w:t>
          </w:r>
          <w:r>
            <w:rPr>
              <w:rFonts w:eastAsiaTheme="minorEastAsia"/>
              <w:noProof/>
              <w:sz w:val="24"/>
              <w:szCs w:val="24"/>
              <w:lang w:val="es-ES_tradnl" w:eastAsia="ja-JP"/>
            </w:rPr>
            <w:tab/>
          </w:r>
          <w:r w:rsidRPr="0062730E">
            <w:rPr>
              <w:rFonts w:ascii="Times New Roman" w:hAnsi="Times New Roman" w:cs="Times New Roman"/>
              <w:noProof/>
            </w:rPr>
            <w:t>Diagnóstico de la Empresa</w:t>
          </w:r>
          <w:r>
            <w:rPr>
              <w:noProof/>
            </w:rPr>
            <w:tab/>
          </w:r>
          <w:r>
            <w:rPr>
              <w:noProof/>
            </w:rPr>
            <w:fldChar w:fldCharType="begin"/>
          </w:r>
          <w:r>
            <w:rPr>
              <w:noProof/>
            </w:rPr>
            <w:instrText xml:space="preserve"> PAGEREF _Toc296504676 \h </w:instrText>
          </w:r>
          <w:r>
            <w:rPr>
              <w:noProof/>
            </w:rPr>
          </w:r>
          <w:r>
            <w:rPr>
              <w:noProof/>
            </w:rPr>
            <w:fldChar w:fldCharType="separate"/>
          </w:r>
          <w:r>
            <w:rPr>
              <w:noProof/>
            </w:rPr>
            <w:t>10</w:t>
          </w:r>
          <w:r>
            <w:rPr>
              <w:noProof/>
            </w:rPr>
            <w:fldChar w:fldCharType="end"/>
          </w:r>
        </w:p>
        <w:p w14:paraId="3169C5EC" w14:textId="77777777" w:rsidR="001D03E7" w:rsidRDefault="001D03E7">
          <w:pPr>
            <w:pStyle w:val="TDC2"/>
            <w:tabs>
              <w:tab w:val="left" w:pos="735"/>
              <w:tab w:val="right" w:leader="dot" w:pos="8828"/>
            </w:tabs>
            <w:rPr>
              <w:rFonts w:eastAsiaTheme="minorEastAsia"/>
              <w:noProof/>
              <w:sz w:val="24"/>
              <w:szCs w:val="24"/>
              <w:lang w:val="es-ES_tradnl" w:eastAsia="ja-JP"/>
            </w:rPr>
          </w:pPr>
          <w:r w:rsidRPr="0062730E">
            <w:rPr>
              <w:rFonts w:ascii="Times New Roman" w:hAnsi="Times New Roman" w:cs="Times New Roman"/>
              <w:bCs/>
              <w:noProof/>
            </w:rPr>
            <w:t>2.1</w:t>
          </w:r>
          <w:r>
            <w:rPr>
              <w:rFonts w:eastAsiaTheme="minorEastAsia"/>
              <w:noProof/>
              <w:sz w:val="24"/>
              <w:szCs w:val="24"/>
              <w:lang w:val="es-ES_tradnl" w:eastAsia="ja-JP"/>
            </w:rPr>
            <w:tab/>
          </w:r>
          <w:r w:rsidRPr="0062730E">
            <w:rPr>
              <w:rFonts w:ascii="Times New Roman" w:hAnsi="Times New Roman" w:cs="Times New Roman"/>
              <w:bCs/>
              <w:noProof/>
            </w:rPr>
            <w:t>Análisis de competitividad y productividad del País (Diamante de Porter)</w:t>
          </w:r>
          <w:r>
            <w:rPr>
              <w:noProof/>
            </w:rPr>
            <w:tab/>
          </w:r>
          <w:r>
            <w:rPr>
              <w:noProof/>
            </w:rPr>
            <w:fldChar w:fldCharType="begin"/>
          </w:r>
          <w:r>
            <w:rPr>
              <w:noProof/>
            </w:rPr>
            <w:instrText xml:space="preserve"> PAGEREF _Toc296504677 \h </w:instrText>
          </w:r>
          <w:r>
            <w:rPr>
              <w:noProof/>
            </w:rPr>
          </w:r>
          <w:r>
            <w:rPr>
              <w:noProof/>
            </w:rPr>
            <w:fldChar w:fldCharType="separate"/>
          </w:r>
          <w:r>
            <w:rPr>
              <w:noProof/>
            </w:rPr>
            <w:t>10</w:t>
          </w:r>
          <w:r>
            <w:rPr>
              <w:noProof/>
            </w:rPr>
            <w:fldChar w:fldCharType="end"/>
          </w:r>
        </w:p>
        <w:p w14:paraId="41DAC6ED" w14:textId="77777777" w:rsidR="001D03E7" w:rsidRDefault="001D03E7">
          <w:pPr>
            <w:pStyle w:val="TDC3"/>
            <w:tabs>
              <w:tab w:val="left" w:pos="1120"/>
              <w:tab w:val="right" w:leader="dot" w:pos="8828"/>
            </w:tabs>
            <w:rPr>
              <w:rFonts w:eastAsiaTheme="minorEastAsia"/>
              <w:noProof/>
              <w:sz w:val="24"/>
              <w:szCs w:val="24"/>
              <w:lang w:val="es-ES_tradnl" w:eastAsia="ja-JP"/>
            </w:rPr>
          </w:pPr>
          <w:r w:rsidRPr="0062730E">
            <w:rPr>
              <w:rFonts w:ascii="Times New Roman" w:hAnsi="Times New Roman" w:cs="Times New Roman"/>
              <w:noProof/>
            </w:rPr>
            <w:t>2.1.1</w:t>
          </w:r>
          <w:r>
            <w:rPr>
              <w:rFonts w:eastAsiaTheme="minorEastAsia"/>
              <w:noProof/>
              <w:sz w:val="24"/>
              <w:szCs w:val="24"/>
              <w:lang w:val="es-ES_tradnl" w:eastAsia="ja-JP"/>
            </w:rPr>
            <w:tab/>
          </w:r>
          <w:r w:rsidRPr="0062730E">
            <w:rPr>
              <w:rFonts w:ascii="Times New Roman" w:hAnsi="Times New Roman" w:cs="Times New Roman"/>
              <w:noProof/>
            </w:rPr>
            <w:t>Condiciones de los factores</w:t>
          </w:r>
          <w:r>
            <w:rPr>
              <w:noProof/>
            </w:rPr>
            <w:tab/>
          </w:r>
          <w:r>
            <w:rPr>
              <w:noProof/>
            </w:rPr>
            <w:fldChar w:fldCharType="begin"/>
          </w:r>
          <w:r>
            <w:rPr>
              <w:noProof/>
            </w:rPr>
            <w:instrText xml:space="preserve"> PAGEREF _Toc296504678 \h </w:instrText>
          </w:r>
          <w:r>
            <w:rPr>
              <w:noProof/>
            </w:rPr>
          </w:r>
          <w:r>
            <w:rPr>
              <w:noProof/>
            </w:rPr>
            <w:fldChar w:fldCharType="separate"/>
          </w:r>
          <w:r>
            <w:rPr>
              <w:noProof/>
            </w:rPr>
            <w:t>10</w:t>
          </w:r>
          <w:r>
            <w:rPr>
              <w:noProof/>
            </w:rPr>
            <w:fldChar w:fldCharType="end"/>
          </w:r>
        </w:p>
        <w:p w14:paraId="010E43EC" w14:textId="77777777" w:rsidR="001D03E7" w:rsidRDefault="001D03E7">
          <w:pPr>
            <w:pStyle w:val="TDC3"/>
            <w:tabs>
              <w:tab w:val="left" w:pos="1120"/>
              <w:tab w:val="right" w:leader="dot" w:pos="8828"/>
            </w:tabs>
            <w:rPr>
              <w:rFonts w:eastAsiaTheme="minorEastAsia"/>
              <w:noProof/>
              <w:sz w:val="24"/>
              <w:szCs w:val="24"/>
              <w:lang w:val="es-ES_tradnl" w:eastAsia="ja-JP"/>
            </w:rPr>
          </w:pPr>
          <w:r w:rsidRPr="0062730E">
            <w:rPr>
              <w:rFonts w:ascii="Times New Roman" w:hAnsi="Times New Roman" w:cs="Times New Roman"/>
              <w:noProof/>
            </w:rPr>
            <w:t>2.1.2</w:t>
          </w:r>
          <w:r>
            <w:rPr>
              <w:rFonts w:eastAsiaTheme="minorEastAsia"/>
              <w:noProof/>
              <w:sz w:val="24"/>
              <w:szCs w:val="24"/>
              <w:lang w:val="es-ES_tradnl" w:eastAsia="ja-JP"/>
            </w:rPr>
            <w:tab/>
          </w:r>
          <w:r w:rsidRPr="0062730E">
            <w:rPr>
              <w:rFonts w:ascii="Times New Roman" w:hAnsi="Times New Roman" w:cs="Times New Roman"/>
              <w:noProof/>
            </w:rPr>
            <w:t>Condiciones de la Demanda</w:t>
          </w:r>
          <w:r>
            <w:rPr>
              <w:noProof/>
            </w:rPr>
            <w:tab/>
          </w:r>
          <w:r>
            <w:rPr>
              <w:noProof/>
            </w:rPr>
            <w:fldChar w:fldCharType="begin"/>
          </w:r>
          <w:r>
            <w:rPr>
              <w:noProof/>
            </w:rPr>
            <w:instrText xml:space="preserve"> PAGEREF _Toc296504679 \h </w:instrText>
          </w:r>
          <w:r>
            <w:rPr>
              <w:noProof/>
            </w:rPr>
          </w:r>
          <w:r>
            <w:rPr>
              <w:noProof/>
            </w:rPr>
            <w:fldChar w:fldCharType="separate"/>
          </w:r>
          <w:r>
            <w:rPr>
              <w:noProof/>
            </w:rPr>
            <w:t>12</w:t>
          </w:r>
          <w:r>
            <w:rPr>
              <w:noProof/>
            </w:rPr>
            <w:fldChar w:fldCharType="end"/>
          </w:r>
        </w:p>
        <w:p w14:paraId="1B5075B3" w14:textId="77777777" w:rsidR="001D03E7" w:rsidRDefault="001D03E7">
          <w:pPr>
            <w:pStyle w:val="TDC3"/>
            <w:tabs>
              <w:tab w:val="left" w:pos="1120"/>
              <w:tab w:val="right" w:leader="dot" w:pos="8828"/>
            </w:tabs>
            <w:rPr>
              <w:rFonts w:eastAsiaTheme="minorEastAsia"/>
              <w:noProof/>
              <w:sz w:val="24"/>
              <w:szCs w:val="24"/>
              <w:lang w:val="es-ES_tradnl" w:eastAsia="ja-JP"/>
            </w:rPr>
          </w:pPr>
          <w:r w:rsidRPr="0062730E">
            <w:rPr>
              <w:rFonts w:ascii="Times New Roman" w:hAnsi="Times New Roman" w:cs="Times New Roman"/>
              <w:noProof/>
            </w:rPr>
            <w:t>2.1.3</w:t>
          </w:r>
          <w:r>
            <w:rPr>
              <w:rFonts w:eastAsiaTheme="minorEastAsia"/>
              <w:noProof/>
              <w:sz w:val="24"/>
              <w:szCs w:val="24"/>
              <w:lang w:val="es-ES_tradnl" w:eastAsia="ja-JP"/>
            </w:rPr>
            <w:tab/>
          </w:r>
          <w:r w:rsidRPr="0062730E">
            <w:rPr>
              <w:rFonts w:ascii="Times New Roman" w:hAnsi="Times New Roman" w:cs="Times New Roman"/>
              <w:noProof/>
            </w:rPr>
            <w:t>Sectores afines y de apoyo</w:t>
          </w:r>
          <w:r>
            <w:rPr>
              <w:noProof/>
            </w:rPr>
            <w:tab/>
          </w:r>
          <w:r>
            <w:rPr>
              <w:noProof/>
            </w:rPr>
            <w:fldChar w:fldCharType="begin"/>
          </w:r>
          <w:r>
            <w:rPr>
              <w:noProof/>
            </w:rPr>
            <w:instrText xml:space="preserve"> PAGEREF _Toc296504680 \h </w:instrText>
          </w:r>
          <w:r>
            <w:rPr>
              <w:noProof/>
            </w:rPr>
          </w:r>
          <w:r>
            <w:rPr>
              <w:noProof/>
            </w:rPr>
            <w:fldChar w:fldCharType="separate"/>
          </w:r>
          <w:r>
            <w:rPr>
              <w:noProof/>
            </w:rPr>
            <w:t>13</w:t>
          </w:r>
          <w:r>
            <w:rPr>
              <w:noProof/>
            </w:rPr>
            <w:fldChar w:fldCharType="end"/>
          </w:r>
        </w:p>
        <w:p w14:paraId="78C01A02" w14:textId="77777777" w:rsidR="001D03E7" w:rsidRDefault="001D03E7">
          <w:pPr>
            <w:pStyle w:val="TDC3"/>
            <w:tabs>
              <w:tab w:val="left" w:pos="1120"/>
              <w:tab w:val="right" w:leader="dot" w:pos="8828"/>
            </w:tabs>
            <w:rPr>
              <w:rFonts w:eastAsiaTheme="minorEastAsia"/>
              <w:noProof/>
              <w:sz w:val="24"/>
              <w:szCs w:val="24"/>
              <w:lang w:val="es-ES_tradnl" w:eastAsia="ja-JP"/>
            </w:rPr>
          </w:pPr>
          <w:r w:rsidRPr="0062730E">
            <w:rPr>
              <w:rFonts w:ascii="Times New Roman" w:hAnsi="Times New Roman" w:cs="Times New Roman"/>
              <w:noProof/>
            </w:rPr>
            <w:t>2.1.4</w:t>
          </w:r>
          <w:r>
            <w:rPr>
              <w:rFonts w:eastAsiaTheme="minorEastAsia"/>
              <w:noProof/>
              <w:sz w:val="24"/>
              <w:szCs w:val="24"/>
              <w:lang w:val="es-ES_tradnl" w:eastAsia="ja-JP"/>
            </w:rPr>
            <w:tab/>
          </w:r>
          <w:r w:rsidRPr="0062730E">
            <w:rPr>
              <w:rFonts w:ascii="Times New Roman" w:hAnsi="Times New Roman" w:cs="Times New Roman"/>
              <w:noProof/>
            </w:rPr>
            <w:t>Estrategia, Estructura y rivalidad de la Empresa</w:t>
          </w:r>
          <w:r>
            <w:rPr>
              <w:noProof/>
            </w:rPr>
            <w:tab/>
          </w:r>
          <w:r>
            <w:rPr>
              <w:noProof/>
            </w:rPr>
            <w:fldChar w:fldCharType="begin"/>
          </w:r>
          <w:r>
            <w:rPr>
              <w:noProof/>
            </w:rPr>
            <w:instrText xml:space="preserve"> PAGEREF _Toc296504681 \h </w:instrText>
          </w:r>
          <w:r>
            <w:rPr>
              <w:noProof/>
            </w:rPr>
          </w:r>
          <w:r>
            <w:rPr>
              <w:noProof/>
            </w:rPr>
            <w:fldChar w:fldCharType="separate"/>
          </w:r>
          <w:r>
            <w:rPr>
              <w:noProof/>
            </w:rPr>
            <w:t>16</w:t>
          </w:r>
          <w:r>
            <w:rPr>
              <w:noProof/>
            </w:rPr>
            <w:fldChar w:fldCharType="end"/>
          </w:r>
        </w:p>
        <w:p w14:paraId="7CB2BD17" w14:textId="77777777" w:rsidR="001D03E7" w:rsidRDefault="001D03E7">
          <w:pPr>
            <w:pStyle w:val="TDC3"/>
            <w:tabs>
              <w:tab w:val="left" w:pos="1120"/>
              <w:tab w:val="right" w:leader="dot" w:pos="8828"/>
            </w:tabs>
            <w:rPr>
              <w:rFonts w:eastAsiaTheme="minorEastAsia"/>
              <w:noProof/>
              <w:sz w:val="24"/>
              <w:szCs w:val="24"/>
              <w:lang w:val="es-ES_tradnl" w:eastAsia="ja-JP"/>
            </w:rPr>
          </w:pPr>
          <w:r w:rsidRPr="0062730E">
            <w:rPr>
              <w:rFonts w:ascii="Times New Roman" w:hAnsi="Times New Roman" w:cs="Times New Roman"/>
              <w:noProof/>
            </w:rPr>
            <w:t>2.1.5</w:t>
          </w:r>
          <w:r>
            <w:rPr>
              <w:rFonts w:eastAsiaTheme="minorEastAsia"/>
              <w:noProof/>
              <w:sz w:val="24"/>
              <w:szCs w:val="24"/>
              <w:lang w:val="es-ES_tradnl" w:eastAsia="ja-JP"/>
            </w:rPr>
            <w:tab/>
          </w:r>
          <w:r w:rsidRPr="0062730E">
            <w:rPr>
              <w:rFonts w:ascii="Times New Roman" w:hAnsi="Times New Roman" w:cs="Times New Roman"/>
              <w:noProof/>
            </w:rPr>
            <w:t>Acontecimientos casuales</w:t>
          </w:r>
          <w:r>
            <w:rPr>
              <w:noProof/>
            </w:rPr>
            <w:tab/>
          </w:r>
          <w:r>
            <w:rPr>
              <w:noProof/>
            </w:rPr>
            <w:fldChar w:fldCharType="begin"/>
          </w:r>
          <w:r>
            <w:rPr>
              <w:noProof/>
            </w:rPr>
            <w:instrText xml:space="preserve"> PAGEREF _Toc296504682 \h </w:instrText>
          </w:r>
          <w:r>
            <w:rPr>
              <w:noProof/>
            </w:rPr>
          </w:r>
          <w:r>
            <w:rPr>
              <w:noProof/>
            </w:rPr>
            <w:fldChar w:fldCharType="separate"/>
          </w:r>
          <w:r>
            <w:rPr>
              <w:noProof/>
            </w:rPr>
            <w:t>19</w:t>
          </w:r>
          <w:r>
            <w:rPr>
              <w:noProof/>
            </w:rPr>
            <w:fldChar w:fldCharType="end"/>
          </w:r>
        </w:p>
        <w:p w14:paraId="700D1569" w14:textId="77777777" w:rsidR="001D03E7" w:rsidRDefault="001D03E7">
          <w:pPr>
            <w:pStyle w:val="TDC3"/>
            <w:tabs>
              <w:tab w:val="left" w:pos="1120"/>
              <w:tab w:val="right" w:leader="dot" w:pos="8828"/>
            </w:tabs>
            <w:rPr>
              <w:rFonts w:eastAsiaTheme="minorEastAsia"/>
              <w:noProof/>
              <w:sz w:val="24"/>
              <w:szCs w:val="24"/>
              <w:lang w:val="es-ES_tradnl" w:eastAsia="ja-JP"/>
            </w:rPr>
          </w:pPr>
          <w:r w:rsidRPr="0062730E">
            <w:rPr>
              <w:rFonts w:ascii="Times New Roman" w:hAnsi="Times New Roman" w:cs="Times New Roman"/>
              <w:noProof/>
            </w:rPr>
            <w:t>2.1.6</w:t>
          </w:r>
          <w:r>
            <w:rPr>
              <w:rFonts w:eastAsiaTheme="minorEastAsia"/>
              <w:noProof/>
              <w:sz w:val="24"/>
              <w:szCs w:val="24"/>
              <w:lang w:val="es-ES_tradnl" w:eastAsia="ja-JP"/>
            </w:rPr>
            <w:tab/>
          </w:r>
          <w:r w:rsidRPr="0062730E">
            <w:rPr>
              <w:rFonts w:ascii="Times New Roman" w:hAnsi="Times New Roman" w:cs="Times New Roman"/>
              <w:noProof/>
            </w:rPr>
            <w:t>Acción del Gobierno</w:t>
          </w:r>
          <w:r>
            <w:rPr>
              <w:noProof/>
            </w:rPr>
            <w:tab/>
          </w:r>
          <w:r>
            <w:rPr>
              <w:noProof/>
            </w:rPr>
            <w:fldChar w:fldCharType="begin"/>
          </w:r>
          <w:r>
            <w:rPr>
              <w:noProof/>
            </w:rPr>
            <w:instrText xml:space="preserve"> PAGEREF _Toc296504683 \h </w:instrText>
          </w:r>
          <w:r>
            <w:rPr>
              <w:noProof/>
            </w:rPr>
          </w:r>
          <w:r>
            <w:rPr>
              <w:noProof/>
            </w:rPr>
            <w:fldChar w:fldCharType="separate"/>
          </w:r>
          <w:r>
            <w:rPr>
              <w:noProof/>
            </w:rPr>
            <w:t>20</w:t>
          </w:r>
          <w:r>
            <w:rPr>
              <w:noProof/>
            </w:rPr>
            <w:fldChar w:fldCharType="end"/>
          </w:r>
        </w:p>
        <w:p w14:paraId="40FB594D" w14:textId="77777777" w:rsidR="001D03E7" w:rsidRDefault="001D03E7">
          <w:pPr>
            <w:pStyle w:val="TDC2"/>
            <w:tabs>
              <w:tab w:val="left" w:pos="735"/>
              <w:tab w:val="right" w:leader="dot" w:pos="8828"/>
            </w:tabs>
            <w:rPr>
              <w:rFonts w:eastAsiaTheme="minorEastAsia"/>
              <w:noProof/>
              <w:sz w:val="24"/>
              <w:szCs w:val="24"/>
              <w:lang w:val="es-ES_tradnl" w:eastAsia="ja-JP"/>
            </w:rPr>
          </w:pPr>
          <w:r w:rsidRPr="0062730E">
            <w:rPr>
              <w:rFonts w:ascii="Times New Roman" w:hAnsi="Times New Roman" w:cs="Times New Roman"/>
              <w:noProof/>
            </w:rPr>
            <w:t>2.2</w:t>
          </w:r>
          <w:r>
            <w:rPr>
              <w:rFonts w:eastAsiaTheme="minorEastAsia"/>
              <w:noProof/>
              <w:sz w:val="24"/>
              <w:szCs w:val="24"/>
              <w:lang w:val="es-ES_tradnl" w:eastAsia="ja-JP"/>
            </w:rPr>
            <w:tab/>
          </w:r>
          <w:r w:rsidRPr="0062730E">
            <w:rPr>
              <w:rFonts w:ascii="Times New Roman" w:hAnsi="Times New Roman" w:cs="Times New Roman"/>
              <w:noProof/>
            </w:rPr>
            <w:t>Análisis de competitividad y productividad del sector (5 Fuerzas de Porter)</w:t>
          </w:r>
          <w:r>
            <w:rPr>
              <w:noProof/>
            </w:rPr>
            <w:tab/>
          </w:r>
          <w:r>
            <w:rPr>
              <w:noProof/>
            </w:rPr>
            <w:fldChar w:fldCharType="begin"/>
          </w:r>
          <w:r>
            <w:rPr>
              <w:noProof/>
            </w:rPr>
            <w:instrText xml:space="preserve"> PAGEREF _Toc296504684 \h </w:instrText>
          </w:r>
          <w:r>
            <w:rPr>
              <w:noProof/>
            </w:rPr>
          </w:r>
          <w:r>
            <w:rPr>
              <w:noProof/>
            </w:rPr>
            <w:fldChar w:fldCharType="separate"/>
          </w:r>
          <w:r>
            <w:rPr>
              <w:noProof/>
            </w:rPr>
            <w:t>21</w:t>
          </w:r>
          <w:r>
            <w:rPr>
              <w:noProof/>
            </w:rPr>
            <w:fldChar w:fldCharType="end"/>
          </w:r>
        </w:p>
        <w:p w14:paraId="059DB811" w14:textId="77777777" w:rsidR="001D03E7" w:rsidRDefault="001D03E7">
          <w:pPr>
            <w:pStyle w:val="TDC3"/>
            <w:tabs>
              <w:tab w:val="left" w:pos="1120"/>
              <w:tab w:val="right" w:leader="dot" w:pos="8828"/>
            </w:tabs>
            <w:rPr>
              <w:rFonts w:eastAsiaTheme="minorEastAsia"/>
              <w:noProof/>
              <w:sz w:val="24"/>
              <w:szCs w:val="24"/>
              <w:lang w:val="es-ES_tradnl" w:eastAsia="ja-JP"/>
            </w:rPr>
          </w:pPr>
          <w:r w:rsidRPr="0062730E">
            <w:rPr>
              <w:rFonts w:ascii="Times New Roman" w:hAnsi="Times New Roman" w:cs="Times New Roman"/>
              <w:noProof/>
            </w:rPr>
            <w:t>2.2.1</w:t>
          </w:r>
          <w:r>
            <w:rPr>
              <w:rFonts w:eastAsiaTheme="minorEastAsia"/>
              <w:noProof/>
              <w:sz w:val="24"/>
              <w:szCs w:val="24"/>
              <w:lang w:val="es-ES_tradnl" w:eastAsia="ja-JP"/>
            </w:rPr>
            <w:tab/>
          </w:r>
          <w:r w:rsidRPr="0062730E">
            <w:rPr>
              <w:rFonts w:ascii="Times New Roman" w:hAnsi="Times New Roman" w:cs="Times New Roman"/>
              <w:noProof/>
            </w:rPr>
            <w:t>Intensidad de la Competencia</w:t>
          </w:r>
          <w:r>
            <w:rPr>
              <w:noProof/>
            </w:rPr>
            <w:tab/>
          </w:r>
          <w:r>
            <w:rPr>
              <w:noProof/>
            </w:rPr>
            <w:fldChar w:fldCharType="begin"/>
          </w:r>
          <w:r>
            <w:rPr>
              <w:noProof/>
            </w:rPr>
            <w:instrText xml:space="preserve"> PAGEREF _Toc296504685 \h </w:instrText>
          </w:r>
          <w:r>
            <w:rPr>
              <w:noProof/>
            </w:rPr>
          </w:r>
          <w:r>
            <w:rPr>
              <w:noProof/>
            </w:rPr>
            <w:fldChar w:fldCharType="separate"/>
          </w:r>
          <w:r>
            <w:rPr>
              <w:noProof/>
            </w:rPr>
            <w:t>22</w:t>
          </w:r>
          <w:r>
            <w:rPr>
              <w:noProof/>
            </w:rPr>
            <w:fldChar w:fldCharType="end"/>
          </w:r>
        </w:p>
        <w:p w14:paraId="0EAB1688" w14:textId="77777777" w:rsidR="001D03E7" w:rsidRDefault="001D03E7">
          <w:pPr>
            <w:pStyle w:val="TDC3"/>
            <w:tabs>
              <w:tab w:val="left" w:pos="1120"/>
              <w:tab w:val="right" w:leader="dot" w:pos="8828"/>
            </w:tabs>
            <w:rPr>
              <w:rFonts w:eastAsiaTheme="minorEastAsia"/>
              <w:noProof/>
              <w:sz w:val="24"/>
              <w:szCs w:val="24"/>
              <w:lang w:val="es-ES_tradnl" w:eastAsia="ja-JP"/>
            </w:rPr>
          </w:pPr>
          <w:r w:rsidRPr="0062730E">
            <w:rPr>
              <w:rFonts w:ascii="Times New Roman" w:hAnsi="Times New Roman" w:cs="Times New Roman"/>
              <w:noProof/>
            </w:rPr>
            <w:t>2.2.2</w:t>
          </w:r>
          <w:r>
            <w:rPr>
              <w:rFonts w:eastAsiaTheme="minorEastAsia"/>
              <w:noProof/>
              <w:sz w:val="24"/>
              <w:szCs w:val="24"/>
              <w:lang w:val="es-ES_tradnl" w:eastAsia="ja-JP"/>
            </w:rPr>
            <w:tab/>
          </w:r>
          <w:r w:rsidRPr="0062730E">
            <w:rPr>
              <w:rFonts w:ascii="Times New Roman" w:hAnsi="Times New Roman" w:cs="Times New Roman"/>
              <w:noProof/>
            </w:rPr>
            <w:t>Nuevos Entrantes Potenciales</w:t>
          </w:r>
          <w:r>
            <w:rPr>
              <w:noProof/>
            </w:rPr>
            <w:tab/>
          </w:r>
          <w:r>
            <w:rPr>
              <w:noProof/>
            </w:rPr>
            <w:fldChar w:fldCharType="begin"/>
          </w:r>
          <w:r>
            <w:rPr>
              <w:noProof/>
            </w:rPr>
            <w:instrText xml:space="preserve"> PAGEREF _Toc296504686 \h </w:instrText>
          </w:r>
          <w:r>
            <w:rPr>
              <w:noProof/>
            </w:rPr>
          </w:r>
          <w:r>
            <w:rPr>
              <w:noProof/>
            </w:rPr>
            <w:fldChar w:fldCharType="separate"/>
          </w:r>
          <w:r>
            <w:rPr>
              <w:noProof/>
            </w:rPr>
            <w:t>22</w:t>
          </w:r>
          <w:r>
            <w:rPr>
              <w:noProof/>
            </w:rPr>
            <w:fldChar w:fldCharType="end"/>
          </w:r>
        </w:p>
        <w:p w14:paraId="548C1547" w14:textId="77777777" w:rsidR="001D03E7" w:rsidRDefault="001D03E7">
          <w:pPr>
            <w:pStyle w:val="TDC3"/>
            <w:tabs>
              <w:tab w:val="left" w:pos="1120"/>
              <w:tab w:val="right" w:leader="dot" w:pos="8828"/>
            </w:tabs>
            <w:rPr>
              <w:rFonts w:eastAsiaTheme="minorEastAsia"/>
              <w:noProof/>
              <w:sz w:val="24"/>
              <w:szCs w:val="24"/>
              <w:lang w:val="es-ES_tradnl" w:eastAsia="ja-JP"/>
            </w:rPr>
          </w:pPr>
          <w:r w:rsidRPr="0062730E">
            <w:rPr>
              <w:rFonts w:ascii="Times New Roman" w:hAnsi="Times New Roman" w:cs="Times New Roman"/>
              <w:noProof/>
            </w:rPr>
            <w:t>2.2.3</w:t>
          </w:r>
          <w:r>
            <w:rPr>
              <w:rFonts w:eastAsiaTheme="minorEastAsia"/>
              <w:noProof/>
              <w:sz w:val="24"/>
              <w:szCs w:val="24"/>
              <w:lang w:val="es-ES_tradnl" w:eastAsia="ja-JP"/>
            </w:rPr>
            <w:tab/>
          </w:r>
          <w:r w:rsidRPr="0062730E">
            <w:rPr>
              <w:rFonts w:ascii="Times New Roman" w:hAnsi="Times New Roman" w:cs="Times New Roman"/>
              <w:noProof/>
            </w:rPr>
            <w:t>Productos Sustitutos</w:t>
          </w:r>
          <w:r>
            <w:rPr>
              <w:noProof/>
            </w:rPr>
            <w:tab/>
          </w:r>
          <w:r>
            <w:rPr>
              <w:noProof/>
            </w:rPr>
            <w:fldChar w:fldCharType="begin"/>
          </w:r>
          <w:r>
            <w:rPr>
              <w:noProof/>
            </w:rPr>
            <w:instrText xml:space="preserve"> PAGEREF _Toc296504687 \h </w:instrText>
          </w:r>
          <w:r>
            <w:rPr>
              <w:noProof/>
            </w:rPr>
          </w:r>
          <w:r>
            <w:rPr>
              <w:noProof/>
            </w:rPr>
            <w:fldChar w:fldCharType="separate"/>
          </w:r>
          <w:r>
            <w:rPr>
              <w:noProof/>
            </w:rPr>
            <w:t>23</w:t>
          </w:r>
          <w:r>
            <w:rPr>
              <w:noProof/>
            </w:rPr>
            <w:fldChar w:fldCharType="end"/>
          </w:r>
        </w:p>
        <w:p w14:paraId="1D1935A3" w14:textId="77777777" w:rsidR="001D03E7" w:rsidRDefault="001D03E7">
          <w:pPr>
            <w:pStyle w:val="TDC3"/>
            <w:tabs>
              <w:tab w:val="left" w:pos="1120"/>
              <w:tab w:val="right" w:leader="dot" w:pos="8828"/>
            </w:tabs>
            <w:rPr>
              <w:rFonts w:eastAsiaTheme="minorEastAsia"/>
              <w:noProof/>
              <w:sz w:val="24"/>
              <w:szCs w:val="24"/>
              <w:lang w:val="es-ES_tradnl" w:eastAsia="ja-JP"/>
            </w:rPr>
          </w:pPr>
          <w:r w:rsidRPr="0062730E">
            <w:rPr>
              <w:rFonts w:ascii="Times New Roman" w:hAnsi="Times New Roman" w:cs="Times New Roman"/>
              <w:noProof/>
            </w:rPr>
            <w:t>2.2.4</w:t>
          </w:r>
          <w:r>
            <w:rPr>
              <w:rFonts w:eastAsiaTheme="minorEastAsia"/>
              <w:noProof/>
              <w:sz w:val="24"/>
              <w:szCs w:val="24"/>
              <w:lang w:val="es-ES_tradnl" w:eastAsia="ja-JP"/>
            </w:rPr>
            <w:tab/>
          </w:r>
          <w:r w:rsidRPr="0062730E">
            <w:rPr>
              <w:rFonts w:ascii="Times New Roman" w:hAnsi="Times New Roman" w:cs="Times New Roman"/>
              <w:noProof/>
            </w:rPr>
            <w:t>Poder de los Clientes</w:t>
          </w:r>
          <w:r>
            <w:rPr>
              <w:noProof/>
            </w:rPr>
            <w:tab/>
          </w:r>
          <w:r>
            <w:rPr>
              <w:noProof/>
            </w:rPr>
            <w:fldChar w:fldCharType="begin"/>
          </w:r>
          <w:r>
            <w:rPr>
              <w:noProof/>
            </w:rPr>
            <w:instrText xml:space="preserve"> PAGEREF _Toc296504688 \h </w:instrText>
          </w:r>
          <w:r>
            <w:rPr>
              <w:noProof/>
            </w:rPr>
          </w:r>
          <w:r>
            <w:rPr>
              <w:noProof/>
            </w:rPr>
            <w:fldChar w:fldCharType="separate"/>
          </w:r>
          <w:r>
            <w:rPr>
              <w:noProof/>
            </w:rPr>
            <w:t>23</w:t>
          </w:r>
          <w:r>
            <w:rPr>
              <w:noProof/>
            </w:rPr>
            <w:fldChar w:fldCharType="end"/>
          </w:r>
        </w:p>
        <w:p w14:paraId="6B2B76D1" w14:textId="77777777" w:rsidR="001D03E7" w:rsidRDefault="001D03E7">
          <w:pPr>
            <w:pStyle w:val="TDC3"/>
            <w:tabs>
              <w:tab w:val="left" w:pos="1120"/>
              <w:tab w:val="right" w:leader="dot" w:pos="8828"/>
            </w:tabs>
            <w:rPr>
              <w:rFonts w:eastAsiaTheme="minorEastAsia"/>
              <w:noProof/>
              <w:sz w:val="24"/>
              <w:szCs w:val="24"/>
              <w:lang w:val="es-ES_tradnl" w:eastAsia="ja-JP"/>
            </w:rPr>
          </w:pPr>
          <w:r w:rsidRPr="0062730E">
            <w:rPr>
              <w:rFonts w:ascii="Times New Roman" w:hAnsi="Times New Roman" w:cs="Times New Roman"/>
              <w:noProof/>
            </w:rPr>
            <w:t>2.2.5</w:t>
          </w:r>
          <w:r>
            <w:rPr>
              <w:rFonts w:eastAsiaTheme="minorEastAsia"/>
              <w:noProof/>
              <w:sz w:val="24"/>
              <w:szCs w:val="24"/>
              <w:lang w:val="es-ES_tradnl" w:eastAsia="ja-JP"/>
            </w:rPr>
            <w:tab/>
          </w:r>
          <w:r w:rsidRPr="0062730E">
            <w:rPr>
              <w:rFonts w:ascii="Times New Roman" w:hAnsi="Times New Roman" w:cs="Times New Roman"/>
              <w:noProof/>
            </w:rPr>
            <w:t>Poder de los Proveedores</w:t>
          </w:r>
          <w:r>
            <w:rPr>
              <w:noProof/>
            </w:rPr>
            <w:tab/>
          </w:r>
          <w:r>
            <w:rPr>
              <w:noProof/>
            </w:rPr>
            <w:fldChar w:fldCharType="begin"/>
          </w:r>
          <w:r>
            <w:rPr>
              <w:noProof/>
            </w:rPr>
            <w:instrText xml:space="preserve"> PAGEREF _Toc296504689 \h </w:instrText>
          </w:r>
          <w:r>
            <w:rPr>
              <w:noProof/>
            </w:rPr>
          </w:r>
          <w:r>
            <w:rPr>
              <w:noProof/>
            </w:rPr>
            <w:fldChar w:fldCharType="separate"/>
          </w:r>
          <w:r>
            <w:rPr>
              <w:noProof/>
            </w:rPr>
            <w:t>24</w:t>
          </w:r>
          <w:r>
            <w:rPr>
              <w:noProof/>
            </w:rPr>
            <w:fldChar w:fldCharType="end"/>
          </w:r>
        </w:p>
        <w:p w14:paraId="7D7A3080" w14:textId="77777777" w:rsidR="001D03E7" w:rsidRDefault="001D03E7">
          <w:pPr>
            <w:pStyle w:val="TDC2"/>
            <w:tabs>
              <w:tab w:val="left" w:pos="735"/>
              <w:tab w:val="right" w:leader="dot" w:pos="8828"/>
            </w:tabs>
            <w:rPr>
              <w:rFonts w:eastAsiaTheme="minorEastAsia"/>
              <w:noProof/>
              <w:sz w:val="24"/>
              <w:szCs w:val="24"/>
              <w:lang w:val="es-ES_tradnl" w:eastAsia="ja-JP"/>
            </w:rPr>
          </w:pPr>
          <w:r w:rsidRPr="0062730E">
            <w:rPr>
              <w:rFonts w:ascii="Times New Roman" w:hAnsi="Times New Roman" w:cs="Times New Roman"/>
              <w:bCs/>
              <w:iCs/>
              <w:noProof/>
            </w:rPr>
            <w:t>2.3</w:t>
          </w:r>
          <w:r>
            <w:rPr>
              <w:rFonts w:eastAsiaTheme="minorEastAsia"/>
              <w:noProof/>
              <w:sz w:val="24"/>
              <w:szCs w:val="24"/>
              <w:lang w:val="es-ES_tradnl" w:eastAsia="ja-JP"/>
            </w:rPr>
            <w:tab/>
          </w:r>
          <w:r w:rsidRPr="0062730E">
            <w:rPr>
              <w:rFonts w:ascii="Times New Roman" w:hAnsi="Times New Roman" w:cs="Times New Roman"/>
              <w:bCs/>
              <w:iCs/>
              <w:noProof/>
            </w:rPr>
            <w:t>Diagnóstico de capacidad de la empresa:</w:t>
          </w:r>
          <w:r>
            <w:rPr>
              <w:noProof/>
            </w:rPr>
            <w:tab/>
          </w:r>
          <w:r>
            <w:rPr>
              <w:noProof/>
            </w:rPr>
            <w:fldChar w:fldCharType="begin"/>
          </w:r>
          <w:r>
            <w:rPr>
              <w:noProof/>
            </w:rPr>
            <w:instrText xml:space="preserve"> PAGEREF _Toc296504690 \h </w:instrText>
          </w:r>
          <w:r>
            <w:rPr>
              <w:noProof/>
            </w:rPr>
          </w:r>
          <w:r>
            <w:rPr>
              <w:noProof/>
            </w:rPr>
            <w:fldChar w:fldCharType="separate"/>
          </w:r>
          <w:r>
            <w:rPr>
              <w:noProof/>
            </w:rPr>
            <w:t>25</w:t>
          </w:r>
          <w:r>
            <w:rPr>
              <w:noProof/>
            </w:rPr>
            <w:fldChar w:fldCharType="end"/>
          </w:r>
        </w:p>
        <w:p w14:paraId="53A39303" w14:textId="77777777" w:rsidR="001D03E7" w:rsidRDefault="001D03E7">
          <w:pPr>
            <w:pStyle w:val="TDC3"/>
            <w:tabs>
              <w:tab w:val="left" w:pos="1120"/>
              <w:tab w:val="right" w:leader="dot" w:pos="8828"/>
            </w:tabs>
            <w:rPr>
              <w:rFonts w:eastAsiaTheme="minorEastAsia"/>
              <w:noProof/>
              <w:sz w:val="24"/>
              <w:szCs w:val="24"/>
              <w:lang w:val="es-ES_tradnl" w:eastAsia="ja-JP"/>
            </w:rPr>
          </w:pPr>
          <w:r w:rsidRPr="0062730E">
            <w:rPr>
              <w:rFonts w:ascii="Times New Roman" w:hAnsi="Times New Roman" w:cs="Times New Roman"/>
              <w:noProof/>
            </w:rPr>
            <w:t>2.3.1</w:t>
          </w:r>
          <w:r>
            <w:rPr>
              <w:rFonts w:eastAsiaTheme="minorEastAsia"/>
              <w:noProof/>
              <w:sz w:val="24"/>
              <w:szCs w:val="24"/>
              <w:lang w:val="es-ES_tradnl" w:eastAsia="ja-JP"/>
            </w:rPr>
            <w:tab/>
          </w:r>
          <w:r w:rsidRPr="0062730E">
            <w:rPr>
              <w:rFonts w:ascii="Times New Roman" w:hAnsi="Times New Roman" w:cs="Times New Roman"/>
              <w:noProof/>
            </w:rPr>
            <w:t>Capacidad productiva:</w:t>
          </w:r>
          <w:r>
            <w:rPr>
              <w:noProof/>
            </w:rPr>
            <w:tab/>
          </w:r>
          <w:r>
            <w:rPr>
              <w:noProof/>
            </w:rPr>
            <w:fldChar w:fldCharType="begin"/>
          </w:r>
          <w:r>
            <w:rPr>
              <w:noProof/>
            </w:rPr>
            <w:instrText xml:space="preserve"> PAGEREF _Toc296504691 \h </w:instrText>
          </w:r>
          <w:r>
            <w:rPr>
              <w:noProof/>
            </w:rPr>
          </w:r>
          <w:r>
            <w:rPr>
              <w:noProof/>
            </w:rPr>
            <w:fldChar w:fldCharType="separate"/>
          </w:r>
          <w:r>
            <w:rPr>
              <w:noProof/>
            </w:rPr>
            <w:t>25</w:t>
          </w:r>
          <w:r>
            <w:rPr>
              <w:noProof/>
            </w:rPr>
            <w:fldChar w:fldCharType="end"/>
          </w:r>
        </w:p>
        <w:p w14:paraId="454BC550" w14:textId="77777777" w:rsidR="001D03E7" w:rsidRDefault="001D03E7">
          <w:pPr>
            <w:pStyle w:val="TDC3"/>
            <w:tabs>
              <w:tab w:val="left" w:pos="1120"/>
              <w:tab w:val="right" w:leader="dot" w:pos="8828"/>
            </w:tabs>
            <w:rPr>
              <w:rFonts w:eastAsiaTheme="minorEastAsia"/>
              <w:noProof/>
              <w:sz w:val="24"/>
              <w:szCs w:val="24"/>
              <w:lang w:val="es-ES_tradnl" w:eastAsia="ja-JP"/>
            </w:rPr>
          </w:pPr>
          <w:r w:rsidRPr="0062730E">
            <w:rPr>
              <w:rFonts w:ascii="Times New Roman" w:hAnsi="Times New Roman" w:cs="Times New Roman"/>
              <w:noProof/>
            </w:rPr>
            <w:t>2.3.2</w:t>
          </w:r>
          <w:r>
            <w:rPr>
              <w:rFonts w:eastAsiaTheme="minorEastAsia"/>
              <w:noProof/>
              <w:sz w:val="24"/>
              <w:szCs w:val="24"/>
              <w:lang w:val="es-ES_tradnl" w:eastAsia="ja-JP"/>
            </w:rPr>
            <w:tab/>
          </w:r>
          <w:r w:rsidRPr="0062730E">
            <w:rPr>
              <w:rFonts w:ascii="Times New Roman" w:hAnsi="Times New Roman" w:cs="Times New Roman"/>
              <w:noProof/>
            </w:rPr>
            <w:t>Infraestructura física</w:t>
          </w:r>
          <w:r>
            <w:rPr>
              <w:noProof/>
            </w:rPr>
            <w:tab/>
          </w:r>
          <w:r>
            <w:rPr>
              <w:noProof/>
            </w:rPr>
            <w:fldChar w:fldCharType="begin"/>
          </w:r>
          <w:r>
            <w:rPr>
              <w:noProof/>
            </w:rPr>
            <w:instrText xml:space="preserve"> PAGEREF _Toc296504692 \h </w:instrText>
          </w:r>
          <w:r>
            <w:rPr>
              <w:noProof/>
            </w:rPr>
          </w:r>
          <w:r>
            <w:rPr>
              <w:noProof/>
            </w:rPr>
            <w:fldChar w:fldCharType="separate"/>
          </w:r>
          <w:r>
            <w:rPr>
              <w:noProof/>
            </w:rPr>
            <w:t>26</w:t>
          </w:r>
          <w:r>
            <w:rPr>
              <w:noProof/>
            </w:rPr>
            <w:fldChar w:fldCharType="end"/>
          </w:r>
        </w:p>
        <w:p w14:paraId="06DD6522" w14:textId="77777777" w:rsidR="001D03E7" w:rsidRDefault="001D03E7">
          <w:pPr>
            <w:pStyle w:val="TDC2"/>
            <w:tabs>
              <w:tab w:val="left" w:pos="735"/>
              <w:tab w:val="right" w:leader="dot" w:pos="8828"/>
            </w:tabs>
            <w:rPr>
              <w:rFonts w:eastAsiaTheme="minorEastAsia"/>
              <w:noProof/>
              <w:sz w:val="24"/>
              <w:szCs w:val="24"/>
              <w:lang w:val="es-ES_tradnl" w:eastAsia="ja-JP"/>
            </w:rPr>
          </w:pPr>
          <w:r w:rsidRPr="0062730E">
            <w:rPr>
              <w:rFonts w:ascii="Times New Roman" w:hAnsi="Times New Roman" w:cs="Times New Roman"/>
              <w:bCs/>
              <w:iCs/>
              <w:noProof/>
            </w:rPr>
            <w:t>2.4</w:t>
          </w:r>
          <w:r>
            <w:rPr>
              <w:rFonts w:eastAsiaTheme="minorEastAsia"/>
              <w:noProof/>
              <w:sz w:val="24"/>
              <w:szCs w:val="24"/>
              <w:lang w:val="es-ES_tradnl" w:eastAsia="ja-JP"/>
            </w:rPr>
            <w:tab/>
          </w:r>
          <w:r w:rsidRPr="0062730E">
            <w:rPr>
              <w:rFonts w:ascii="Times New Roman" w:hAnsi="Times New Roman" w:cs="Times New Roman"/>
              <w:bCs/>
              <w:iCs/>
              <w:noProof/>
            </w:rPr>
            <w:t>Análisis Financiero</w:t>
          </w:r>
          <w:r>
            <w:rPr>
              <w:noProof/>
            </w:rPr>
            <w:tab/>
          </w:r>
          <w:r>
            <w:rPr>
              <w:noProof/>
            </w:rPr>
            <w:fldChar w:fldCharType="begin"/>
          </w:r>
          <w:r>
            <w:rPr>
              <w:noProof/>
            </w:rPr>
            <w:instrText xml:space="preserve"> PAGEREF _Toc296504693 \h </w:instrText>
          </w:r>
          <w:r>
            <w:rPr>
              <w:noProof/>
            </w:rPr>
          </w:r>
          <w:r>
            <w:rPr>
              <w:noProof/>
            </w:rPr>
            <w:fldChar w:fldCharType="separate"/>
          </w:r>
          <w:r>
            <w:rPr>
              <w:noProof/>
            </w:rPr>
            <w:t>26</w:t>
          </w:r>
          <w:r>
            <w:rPr>
              <w:noProof/>
            </w:rPr>
            <w:fldChar w:fldCharType="end"/>
          </w:r>
        </w:p>
        <w:p w14:paraId="767D7F5F" w14:textId="77777777" w:rsidR="001D03E7" w:rsidRDefault="001D03E7">
          <w:pPr>
            <w:pStyle w:val="TDC3"/>
            <w:tabs>
              <w:tab w:val="left" w:pos="1120"/>
              <w:tab w:val="right" w:leader="dot" w:pos="8828"/>
            </w:tabs>
            <w:rPr>
              <w:rFonts w:eastAsiaTheme="minorEastAsia"/>
              <w:noProof/>
              <w:sz w:val="24"/>
              <w:szCs w:val="24"/>
              <w:lang w:val="es-ES_tradnl" w:eastAsia="ja-JP"/>
            </w:rPr>
          </w:pPr>
          <w:r w:rsidRPr="0062730E">
            <w:rPr>
              <w:rFonts w:ascii="Times New Roman" w:hAnsi="Times New Roman" w:cs="Times New Roman"/>
              <w:noProof/>
            </w:rPr>
            <w:t>2.4.1</w:t>
          </w:r>
          <w:r>
            <w:rPr>
              <w:rFonts w:eastAsiaTheme="minorEastAsia"/>
              <w:noProof/>
              <w:sz w:val="24"/>
              <w:szCs w:val="24"/>
              <w:lang w:val="es-ES_tradnl" w:eastAsia="ja-JP"/>
            </w:rPr>
            <w:tab/>
          </w:r>
          <w:r w:rsidRPr="0062730E">
            <w:rPr>
              <w:rFonts w:ascii="Times New Roman" w:hAnsi="Times New Roman" w:cs="Times New Roman"/>
              <w:noProof/>
            </w:rPr>
            <w:t>Dinámica:</w:t>
          </w:r>
          <w:r>
            <w:rPr>
              <w:noProof/>
            </w:rPr>
            <w:tab/>
          </w:r>
          <w:r>
            <w:rPr>
              <w:noProof/>
            </w:rPr>
            <w:fldChar w:fldCharType="begin"/>
          </w:r>
          <w:r>
            <w:rPr>
              <w:noProof/>
            </w:rPr>
            <w:instrText xml:space="preserve"> PAGEREF _Toc296504694 \h </w:instrText>
          </w:r>
          <w:r>
            <w:rPr>
              <w:noProof/>
            </w:rPr>
          </w:r>
          <w:r>
            <w:rPr>
              <w:noProof/>
            </w:rPr>
            <w:fldChar w:fldCharType="separate"/>
          </w:r>
          <w:r>
            <w:rPr>
              <w:noProof/>
            </w:rPr>
            <w:t>27</w:t>
          </w:r>
          <w:r>
            <w:rPr>
              <w:noProof/>
            </w:rPr>
            <w:fldChar w:fldCharType="end"/>
          </w:r>
        </w:p>
        <w:p w14:paraId="478C5E4A" w14:textId="77777777" w:rsidR="001D03E7" w:rsidRDefault="001D03E7">
          <w:pPr>
            <w:pStyle w:val="TDC3"/>
            <w:tabs>
              <w:tab w:val="right" w:leader="dot" w:pos="8828"/>
            </w:tabs>
            <w:rPr>
              <w:rFonts w:eastAsiaTheme="minorEastAsia"/>
              <w:noProof/>
              <w:sz w:val="24"/>
              <w:szCs w:val="24"/>
              <w:lang w:val="es-ES_tradnl" w:eastAsia="ja-JP"/>
            </w:rPr>
          </w:pPr>
          <w:r w:rsidRPr="0062730E">
            <w:rPr>
              <w:rFonts w:ascii="Times New Roman" w:hAnsi="Times New Roman" w:cs="Times New Roman"/>
              <w:noProof/>
            </w:rPr>
            <w:t>Datos de Benchmark para los años 2013 al 2014</w:t>
          </w:r>
          <w:r>
            <w:rPr>
              <w:noProof/>
            </w:rPr>
            <w:tab/>
          </w:r>
          <w:r>
            <w:rPr>
              <w:noProof/>
            </w:rPr>
            <w:fldChar w:fldCharType="begin"/>
          </w:r>
          <w:r>
            <w:rPr>
              <w:noProof/>
            </w:rPr>
            <w:instrText xml:space="preserve"> PAGEREF _Toc296504695 \h </w:instrText>
          </w:r>
          <w:r>
            <w:rPr>
              <w:noProof/>
            </w:rPr>
          </w:r>
          <w:r>
            <w:rPr>
              <w:noProof/>
            </w:rPr>
            <w:fldChar w:fldCharType="separate"/>
          </w:r>
          <w:r>
            <w:rPr>
              <w:noProof/>
            </w:rPr>
            <w:t>27</w:t>
          </w:r>
          <w:r>
            <w:rPr>
              <w:noProof/>
            </w:rPr>
            <w:fldChar w:fldCharType="end"/>
          </w:r>
        </w:p>
        <w:p w14:paraId="6F0A239B" w14:textId="77777777" w:rsidR="001D03E7" w:rsidRDefault="001D03E7">
          <w:pPr>
            <w:pStyle w:val="TDC3"/>
            <w:tabs>
              <w:tab w:val="left" w:pos="1120"/>
              <w:tab w:val="right" w:leader="dot" w:pos="8828"/>
            </w:tabs>
            <w:rPr>
              <w:rFonts w:eastAsiaTheme="minorEastAsia"/>
              <w:noProof/>
              <w:sz w:val="24"/>
              <w:szCs w:val="24"/>
              <w:lang w:val="es-ES_tradnl" w:eastAsia="ja-JP"/>
            </w:rPr>
          </w:pPr>
          <w:r w:rsidRPr="0062730E">
            <w:rPr>
              <w:rFonts w:ascii="Times New Roman" w:hAnsi="Times New Roman" w:cs="Times New Roman"/>
              <w:noProof/>
            </w:rPr>
            <w:t>2.4.2</w:t>
          </w:r>
          <w:r>
            <w:rPr>
              <w:rFonts w:eastAsiaTheme="minorEastAsia"/>
              <w:noProof/>
              <w:sz w:val="24"/>
              <w:szCs w:val="24"/>
              <w:lang w:val="es-ES_tradnl" w:eastAsia="ja-JP"/>
            </w:rPr>
            <w:tab/>
          </w:r>
          <w:r w:rsidRPr="0062730E">
            <w:rPr>
              <w:rFonts w:ascii="Times New Roman" w:hAnsi="Times New Roman" w:cs="Times New Roman"/>
              <w:noProof/>
            </w:rPr>
            <w:t>Rentabilidad:</w:t>
          </w:r>
          <w:r>
            <w:rPr>
              <w:noProof/>
            </w:rPr>
            <w:tab/>
          </w:r>
          <w:r>
            <w:rPr>
              <w:noProof/>
            </w:rPr>
            <w:fldChar w:fldCharType="begin"/>
          </w:r>
          <w:r>
            <w:rPr>
              <w:noProof/>
            </w:rPr>
            <w:instrText xml:space="preserve"> PAGEREF _Toc296504696 \h </w:instrText>
          </w:r>
          <w:r>
            <w:rPr>
              <w:noProof/>
            </w:rPr>
          </w:r>
          <w:r>
            <w:rPr>
              <w:noProof/>
            </w:rPr>
            <w:fldChar w:fldCharType="separate"/>
          </w:r>
          <w:r>
            <w:rPr>
              <w:noProof/>
            </w:rPr>
            <w:t>29</w:t>
          </w:r>
          <w:r>
            <w:rPr>
              <w:noProof/>
            </w:rPr>
            <w:fldChar w:fldCharType="end"/>
          </w:r>
        </w:p>
        <w:p w14:paraId="7304F2A2" w14:textId="77777777" w:rsidR="001D03E7" w:rsidRDefault="001D03E7">
          <w:pPr>
            <w:pStyle w:val="TDC3"/>
            <w:tabs>
              <w:tab w:val="right" w:leader="dot" w:pos="8828"/>
            </w:tabs>
            <w:rPr>
              <w:rFonts w:eastAsiaTheme="minorEastAsia"/>
              <w:noProof/>
              <w:sz w:val="24"/>
              <w:szCs w:val="24"/>
              <w:lang w:val="es-ES_tradnl" w:eastAsia="ja-JP"/>
            </w:rPr>
          </w:pPr>
          <w:r w:rsidRPr="0062730E">
            <w:rPr>
              <w:rFonts w:ascii="Times New Roman" w:hAnsi="Times New Roman" w:cs="Times New Roman"/>
              <w:noProof/>
            </w:rPr>
            <w:t>Datos de Benchmark para el año 2014</w:t>
          </w:r>
          <w:r>
            <w:rPr>
              <w:noProof/>
            </w:rPr>
            <w:tab/>
          </w:r>
          <w:r>
            <w:rPr>
              <w:noProof/>
            </w:rPr>
            <w:fldChar w:fldCharType="begin"/>
          </w:r>
          <w:r>
            <w:rPr>
              <w:noProof/>
            </w:rPr>
            <w:instrText xml:space="preserve"> PAGEREF _Toc296504697 \h </w:instrText>
          </w:r>
          <w:r>
            <w:rPr>
              <w:noProof/>
            </w:rPr>
          </w:r>
          <w:r>
            <w:rPr>
              <w:noProof/>
            </w:rPr>
            <w:fldChar w:fldCharType="separate"/>
          </w:r>
          <w:r>
            <w:rPr>
              <w:noProof/>
            </w:rPr>
            <w:t>29</w:t>
          </w:r>
          <w:r>
            <w:rPr>
              <w:noProof/>
            </w:rPr>
            <w:fldChar w:fldCharType="end"/>
          </w:r>
        </w:p>
        <w:p w14:paraId="1FDD1E79" w14:textId="77777777" w:rsidR="001D03E7" w:rsidRDefault="001D03E7">
          <w:pPr>
            <w:pStyle w:val="TDC3"/>
            <w:tabs>
              <w:tab w:val="left" w:pos="1120"/>
              <w:tab w:val="right" w:leader="dot" w:pos="8828"/>
            </w:tabs>
            <w:rPr>
              <w:rFonts w:eastAsiaTheme="minorEastAsia"/>
              <w:noProof/>
              <w:sz w:val="24"/>
              <w:szCs w:val="24"/>
              <w:lang w:val="es-ES_tradnl" w:eastAsia="ja-JP"/>
            </w:rPr>
          </w:pPr>
          <w:r w:rsidRPr="0062730E">
            <w:rPr>
              <w:rFonts w:ascii="Times New Roman" w:hAnsi="Times New Roman" w:cs="Times New Roman"/>
              <w:noProof/>
            </w:rPr>
            <w:lastRenderedPageBreak/>
            <w:t>2.4.3</w:t>
          </w:r>
          <w:r>
            <w:rPr>
              <w:rFonts w:eastAsiaTheme="minorEastAsia"/>
              <w:noProof/>
              <w:sz w:val="24"/>
              <w:szCs w:val="24"/>
              <w:lang w:val="es-ES_tradnl" w:eastAsia="ja-JP"/>
            </w:rPr>
            <w:tab/>
          </w:r>
          <w:r w:rsidRPr="0062730E">
            <w:rPr>
              <w:rFonts w:ascii="Times New Roman" w:hAnsi="Times New Roman" w:cs="Times New Roman"/>
              <w:noProof/>
            </w:rPr>
            <w:t>Endeudamiento</w:t>
          </w:r>
          <w:r>
            <w:rPr>
              <w:noProof/>
            </w:rPr>
            <w:tab/>
          </w:r>
          <w:r>
            <w:rPr>
              <w:noProof/>
            </w:rPr>
            <w:fldChar w:fldCharType="begin"/>
          </w:r>
          <w:r>
            <w:rPr>
              <w:noProof/>
            </w:rPr>
            <w:instrText xml:space="preserve"> PAGEREF _Toc296504698 \h </w:instrText>
          </w:r>
          <w:r>
            <w:rPr>
              <w:noProof/>
            </w:rPr>
          </w:r>
          <w:r>
            <w:rPr>
              <w:noProof/>
            </w:rPr>
            <w:fldChar w:fldCharType="separate"/>
          </w:r>
          <w:r>
            <w:rPr>
              <w:noProof/>
            </w:rPr>
            <w:t>30</w:t>
          </w:r>
          <w:r>
            <w:rPr>
              <w:noProof/>
            </w:rPr>
            <w:fldChar w:fldCharType="end"/>
          </w:r>
        </w:p>
        <w:p w14:paraId="00E6D7E9" w14:textId="77777777" w:rsidR="001D03E7" w:rsidRDefault="001D03E7">
          <w:pPr>
            <w:pStyle w:val="TDC3"/>
            <w:tabs>
              <w:tab w:val="right" w:leader="dot" w:pos="8828"/>
            </w:tabs>
            <w:rPr>
              <w:rFonts w:eastAsiaTheme="minorEastAsia"/>
              <w:noProof/>
              <w:sz w:val="24"/>
              <w:szCs w:val="24"/>
              <w:lang w:val="es-ES_tradnl" w:eastAsia="ja-JP"/>
            </w:rPr>
          </w:pPr>
          <w:r w:rsidRPr="0062730E">
            <w:rPr>
              <w:rFonts w:ascii="Times New Roman" w:hAnsi="Times New Roman" w:cs="Times New Roman"/>
              <w:noProof/>
            </w:rPr>
            <w:t>Datos de Benchmark para el año 2014</w:t>
          </w:r>
          <w:r>
            <w:rPr>
              <w:noProof/>
            </w:rPr>
            <w:tab/>
          </w:r>
          <w:r>
            <w:rPr>
              <w:noProof/>
            </w:rPr>
            <w:fldChar w:fldCharType="begin"/>
          </w:r>
          <w:r>
            <w:rPr>
              <w:noProof/>
            </w:rPr>
            <w:instrText xml:space="preserve"> PAGEREF _Toc296504699 \h </w:instrText>
          </w:r>
          <w:r>
            <w:rPr>
              <w:noProof/>
            </w:rPr>
          </w:r>
          <w:r>
            <w:rPr>
              <w:noProof/>
            </w:rPr>
            <w:fldChar w:fldCharType="separate"/>
          </w:r>
          <w:r>
            <w:rPr>
              <w:noProof/>
            </w:rPr>
            <w:t>30</w:t>
          </w:r>
          <w:r>
            <w:rPr>
              <w:noProof/>
            </w:rPr>
            <w:fldChar w:fldCharType="end"/>
          </w:r>
        </w:p>
        <w:p w14:paraId="32F5B1DA" w14:textId="77777777" w:rsidR="001D03E7" w:rsidRDefault="001D03E7">
          <w:pPr>
            <w:pStyle w:val="TDC3"/>
            <w:tabs>
              <w:tab w:val="left" w:pos="1120"/>
              <w:tab w:val="right" w:leader="dot" w:pos="8828"/>
            </w:tabs>
            <w:rPr>
              <w:rFonts w:eastAsiaTheme="minorEastAsia"/>
              <w:noProof/>
              <w:sz w:val="24"/>
              <w:szCs w:val="24"/>
              <w:lang w:val="es-ES_tradnl" w:eastAsia="ja-JP"/>
            </w:rPr>
          </w:pPr>
          <w:r w:rsidRPr="0062730E">
            <w:rPr>
              <w:rFonts w:ascii="Times New Roman" w:hAnsi="Times New Roman" w:cs="Times New Roman"/>
              <w:noProof/>
            </w:rPr>
            <w:t>2.4.4</w:t>
          </w:r>
          <w:r>
            <w:rPr>
              <w:rFonts w:eastAsiaTheme="minorEastAsia"/>
              <w:noProof/>
              <w:sz w:val="24"/>
              <w:szCs w:val="24"/>
              <w:lang w:val="es-ES_tradnl" w:eastAsia="ja-JP"/>
            </w:rPr>
            <w:tab/>
          </w:r>
          <w:r w:rsidRPr="0062730E">
            <w:rPr>
              <w:rFonts w:ascii="Times New Roman" w:hAnsi="Times New Roman" w:cs="Times New Roman"/>
              <w:noProof/>
            </w:rPr>
            <w:t>Eficiencia</w:t>
          </w:r>
          <w:r>
            <w:rPr>
              <w:noProof/>
            </w:rPr>
            <w:tab/>
          </w:r>
          <w:r>
            <w:rPr>
              <w:noProof/>
            </w:rPr>
            <w:fldChar w:fldCharType="begin"/>
          </w:r>
          <w:r>
            <w:rPr>
              <w:noProof/>
            </w:rPr>
            <w:instrText xml:space="preserve"> PAGEREF _Toc296504700 \h </w:instrText>
          </w:r>
          <w:r>
            <w:rPr>
              <w:noProof/>
            </w:rPr>
          </w:r>
          <w:r>
            <w:rPr>
              <w:noProof/>
            </w:rPr>
            <w:fldChar w:fldCharType="separate"/>
          </w:r>
          <w:r>
            <w:rPr>
              <w:noProof/>
            </w:rPr>
            <w:t>31</w:t>
          </w:r>
          <w:r>
            <w:rPr>
              <w:noProof/>
            </w:rPr>
            <w:fldChar w:fldCharType="end"/>
          </w:r>
        </w:p>
        <w:p w14:paraId="16B4D87B" w14:textId="77777777" w:rsidR="001D03E7" w:rsidRDefault="001D03E7">
          <w:pPr>
            <w:pStyle w:val="TDC3"/>
            <w:tabs>
              <w:tab w:val="right" w:leader="dot" w:pos="8828"/>
            </w:tabs>
            <w:rPr>
              <w:rFonts w:eastAsiaTheme="minorEastAsia"/>
              <w:noProof/>
              <w:sz w:val="24"/>
              <w:szCs w:val="24"/>
              <w:lang w:val="es-ES_tradnl" w:eastAsia="ja-JP"/>
            </w:rPr>
          </w:pPr>
          <w:r w:rsidRPr="0062730E">
            <w:rPr>
              <w:rFonts w:ascii="Times New Roman" w:hAnsi="Times New Roman" w:cs="Times New Roman"/>
              <w:noProof/>
            </w:rPr>
            <w:t>Datos de Benchmark para el año 2014</w:t>
          </w:r>
          <w:r>
            <w:rPr>
              <w:noProof/>
            </w:rPr>
            <w:tab/>
          </w:r>
          <w:r>
            <w:rPr>
              <w:noProof/>
            </w:rPr>
            <w:fldChar w:fldCharType="begin"/>
          </w:r>
          <w:r>
            <w:rPr>
              <w:noProof/>
            </w:rPr>
            <w:instrText xml:space="preserve"> PAGEREF _Toc296504701 \h </w:instrText>
          </w:r>
          <w:r>
            <w:rPr>
              <w:noProof/>
            </w:rPr>
          </w:r>
          <w:r>
            <w:rPr>
              <w:noProof/>
            </w:rPr>
            <w:fldChar w:fldCharType="separate"/>
          </w:r>
          <w:r>
            <w:rPr>
              <w:noProof/>
            </w:rPr>
            <w:t>31</w:t>
          </w:r>
          <w:r>
            <w:rPr>
              <w:noProof/>
            </w:rPr>
            <w:fldChar w:fldCharType="end"/>
          </w:r>
        </w:p>
        <w:p w14:paraId="32E1B552" w14:textId="77777777" w:rsidR="001D03E7" w:rsidRDefault="001D03E7">
          <w:pPr>
            <w:pStyle w:val="TDC3"/>
            <w:tabs>
              <w:tab w:val="left" w:pos="1120"/>
              <w:tab w:val="right" w:leader="dot" w:pos="8828"/>
            </w:tabs>
            <w:rPr>
              <w:rFonts w:eastAsiaTheme="minorEastAsia"/>
              <w:noProof/>
              <w:sz w:val="24"/>
              <w:szCs w:val="24"/>
              <w:lang w:val="es-ES_tradnl" w:eastAsia="ja-JP"/>
            </w:rPr>
          </w:pPr>
          <w:r w:rsidRPr="0062730E">
            <w:rPr>
              <w:rFonts w:ascii="Times New Roman" w:hAnsi="Times New Roman" w:cs="Times New Roman"/>
              <w:noProof/>
            </w:rPr>
            <w:t>2.4.5</w:t>
          </w:r>
          <w:r>
            <w:rPr>
              <w:rFonts w:eastAsiaTheme="minorEastAsia"/>
              <w:noProof/>
              <w:sz w:val="24"/>
              <w:szCs w:val="24"/>
              <w:lang w:val="es-ES_tradnl" w:eastAsia="ja-JP"/>
            </w:rPr>
            <w:tab/>
          </w:r>
          <w:r w:rsidRPr="0062730E">
            <w:rPr>
              <w:rFonts w:ascii="Times New Roman" w:hAnsi="Times New Roman" w:cs="Times New Roman"/>
              <w:noProof/>
            </w:rPr>
            <w:t>Liquidez</w:t>
          </w:r>
          <w:r>
            <w:rPr>
              <w:noProof/>
            </w:rPr>
            <w:tab/>
          </w:r>
          <w:r>
            <w:rPr>
              <w:noProof/>
            </w:rPr>
            <w:fldChar w:fldCharType="begin"/>
          </w:r>
          <w:r>
            <w:rPr>
              <w:noProof/>
            </w:rPr>
            <w:instrText xml:space="preserve"> PAGEREF _Toc296504702 \h </w:instrText>
          </w:r>
          <w:r>
            <w:rPr>
              <w:noProof/>
            </w:rPr>
          </w:r>
          <w:r>
            <w:rPr>
              <w:noProof/>
            </w:rPr>
            <w:fldChar w:fldCharType="separate"/>
          </w:r>
          <w:r>
            <w:rPr>
              <w:noProof/>
            </w:rPr>
            <w:t>32</w:t>
          </w:r>
          <w:r>
            <w:rPr>
              <w:noProof/>
            </w:rPr>
            <w:fldChar w:fldCharType="end"/>
          </w:r>
        </w:p>
        <w:p w14:paraId="17F5E9B0" w14:textId="77777777" w:rsidR="001D03E7" w:rsidRDefault="001D03E7">
          <w:pPr>
            <w:pStyle w:val="TDC3"/>
            <w:tabs>
              <w:tab w:val="right" w:leader="dot" w:pos="8828"/>
            </w:tabs>
            <w:rPr>
              <w:rFonts w:eastAsiaTheme="minorEastAsia"/>
              <w:noProof/>
              <w:sz w:val="24"/>
              <w:szCs w:val="24"/>
              <w:lang w:val="es-ES_tradnl" w:eastAsia="ja-JP"/>
            </w:rPr>
          </w:pPr>
          <w:r w:rsidRPr="0062730E">
            <w:rPr>
              <w:rFonts w:ascii="Times New Roman" w:hAnsi="Times New Roman" w:cs="Times New Roman"/>
              <w:noProof/>
            </w:rPr>
            <w:t>Datos de Benchmark 2014</w:t>
          </w:r>
          <w:r>
            <w:rPr>
              <w:noProof/>
            </w:rPr>
            <w:tab/>
          </w:r>
          <w:r>
            <w:rPr>
              <w:noProof/>
            </w:rPr>
            <w:fldChar w:fldCharType="begin"/>
          </w:r>
          <w:r>
            <w:rPr>
              <w:noProof/>
            </w:rPr>
            <w:instrText xml:space="preserve"> PAGEREF _Toc296504703 \h </w:instrText>
          </w:r>
          <w:r>
            <w:rPr>
              <w:noProof/>
            </w:rPr>
          </w:r>
          <w:r>
            <w:rPr>
              <w:noProof/>
            </w:rPr>
            <w:fldChar w:fldCharType="separate"/>
          </w:r>
          <w:r>
            <w:rPr>
              <w:noProof/>
            </w:rPr>
            <w:t>32</w:t>
          </w:r>
          <w:r>
            <w:rPr>
              <w:noProof/>
            </w:rPr>
            <w:fldChar w:fldCharType="end"/>
          </w:r>
        </w:p>
        <w:p w14:paraId="5012CD6E" w14:textId="77777777" w:rsidR="001D03E7" w:rsidRDefault="001D03E7">
          <w:pPr>
            <w:pStyle w:val="TDC3"/>
            <w:tabs>
              <w:tab w:val="left" w:pos="1120"/>
              <w:tab w:val="right" w:leader="dot" w:pos="8828"/>
            </w:tabs>
            <w:rPr>
              <w:rFonts w:eastAsiaTheme="minorEastAsia"/>
              <w:noProof/>
              <w:sz w:val="24"/>
              <w:szCs w:val="24"/>
              <w:lang w:val="es-ES_tradnl" w:eastAsia="ja-JP"/>
            </w:rPr>
          </w:pPr>
          <w:r w:rsidRPr="0062730E">
            <w:rPr>
              <w:rFonts w:ascii="Times New Roman" w:hAnsi="Times New Roman" w:cs="Times New Roman"/>
              <w:noProof/>
            </w:rPr>
            <w:t>2.4.6</w:t>
          </w:r>
          <w:r>
            <w:rPr>
              <w:rFonts w:eastAsiaTheme="minorEastAsia"/>
              <w:noProof/>
              <w:sz w:val="24"/>
              <w:szCs w:val="24"/>
              <w:lang w:val="es-ES_tradnl" w:eastAsia="ja-JP"/>
            </w:rPr>
            <w:tab/>
          </w:r>
          <w:r w:rsidRPr="0062730E">
            <w:rPr>
              <w:rFonts w:ascii="Times New Roman" w:hAnsi="Times New Roman" w:cs="Times New Roman"/>
              <w:noProof/>
              <w:shd w:val="clear" w:color="auto" w:fill="FFFFFF"/>
            </w:rPr>
            <w:t>Importaciones y exportaciones</w:t>
          </w:r>
          <w:r>
            <w:rPr>
              <w:noProof/>
            </w:rPr>
            <w:tab/>
          </w:r>
          <w:r>
            <w:rPr>
              <w:noProof/>
            </w:rPr>
            <w:fldChar w:fldCharType="begin"/>
          </w:r>
          <w:r>
            <w:rPr>
              <w:noProof/>
            </w:rPr>
            <w:instrText xml:space="preserve"> PAGEREF _Toc296504704 \h </w:instrText>
          </w:r>
          <w:r>
            <w:rPr>
              <w:noProof/>
            </w:rPr>
          </w:r>
          <w:r>
            <w:rPr>
              <w:noProof/>
            </w:rPr>
            <w:fldChar w:fldCharType="separate"/>
          </w:r>
          <w:r>
            <w:rPr>
              <w:noProof/>
            </w:rPr>
            <w:t>33</w:t>
          </w:r>
          <w:r>
            <w:rPr>
              <w:noProof/>
            </w:rPr>
            <w:fldChar w:fldCharType="end"/>
          </w:r>
        </w:p>
        <w:p w14:paraId="7C5FD7E7" w14:textId="77777777" w:rsidR="001D03E7" w:rsidRDefault="001D03E7">
          <w:pPr>
            <w:pStyle w:val="TDC2"/>
            <w:tabs>
              <w:tab w:val="left" w:pos="735"/>
              <w:tab w:val="right" w:leader="dot" w:pos="8828"/>
            </w:tabs>
            <w:rPr>
              <w:rFonts w:eastAsiaTheme="minorEastAsia"/>
              <w:noProof/>
              <w:sz w:val="24"/>
              <w:szCs w:val="24"/>
              <w:lang w:val="es-ES_tradnl" w:eastAsia="ja-JP"/>
            </w:rPr>
          </w:pPr>
          <w:r w:rsidRPr="0062730E">
            <w:rPr>
              <w:rFonts w:ascii="Times New Roman" w:hAnsi="Times New Roman" w:cs="Times New Roman"/>
              <w:bCs/>
              <w:iCs/>
              <w:noProof/>
            </w:rPr>
            <w:t>2.5</w:t>
          </w:r>
          <w:r>
            <w:rPr>
              <w:rFonts w:eastAsiaTheme="minorEastAsia"/>
              <w:noProof/>
              <w:sz w:val="24"/>
              <w:szCs w:val="24"/>
              <w:lang w:val="es-ES_tradnl" w:eastAsia="ja-JP"/>
            </w:rPr>
            <w:tab/>
          </w:r>
          <w:r w:rsidRPr="0062730E">
            <w:rPr>
              <w:rFonts w:ascii="Times New Roman" w:hAnsi="Times New Roman" w:cs="Times New Roman"/>
              <w:bCs/>
              <w:iCs/>
              <w:noProof/>
            </w:rPr>
            <w:t>Producto</w:t>
          </w:r>
          <w:r>
            <w:rPr>
              <w:noProof/>
            </w:rPr>
            <w:tab/>
          </w:r>
          <w:r>
            <w:rPr>
              <w:noProof/>
            </w:rPr>
            <w:fldChar w:fldCharType="begin"/>
          </w:r>
          <w:r>
            <w:rPr>
              <w:noProof/>
            </w:rPr>
            <w:instrText xml:space="preserve"> PAGEREF _Toc296504705 \h </w:instrText>
          </w:r>
          <w:r>
            <w:rPr>
              <w:noProof/>
            </w:rPr>
          </w:r>
          <w:r>
            <w:rPr>
              <w:noProof/>
            </w:rPr>
            <w:fldChar w:fldCharType="separate"/>
          </w:r>
          <w:r>
            <w:rPr>
              <w:noProof/>
            </w:rPr>
            <w:t>33</w:t>
          </w:r>
          <w:r>
            <w:rPr>
              <w:noProof/>
            </w:rPr>
            <w:fldChar w:fldCharType="end"/>
          </w:r>
        </w:p>
        <w:p w14:paraId="03EAA079" w14:textId="77777777" w:rsidR="001D03E7" w:rsidRDefault="001D03E7">
          <w:pPr>
            <w:pStyle w:val="TDC3"/>
            <w:tabs>
              <w:tab w:val="left" w:pos="1120"/>
              <w:tab w:val="right" w:leader="dot" w:pos="8828"/>
            </w:tabs>
            <w:rPr>
              <w:rFonts w:eastAsiaTheme="minorEastAsia"/>
              <w:noProof/>
              <w:sz w:val="24"/>
              <w:szCs w:val="24"/>
              <w:lang w:val="es-ES_tradnl" w:eastAsia="ja-JP"/>
            </w:rPr>
          </w:pPr>
          <w:r w:rsidRPr="0062730E">
            <w:rPr>
              <w:rFonts w:ascii="Times New Roman" w:hAnsi="Times New Roman" w:cs="Times New Roman"/>
              <w:noProof/>
            </w:rPr>
            <w:t>2.5.1</w:t>
          </w:r>
          <w:r>
            <w:rPr>
              <w:rFonts w:eastAsiaTheme="minorEastAsia"/>
              <w:noProof/>
              <w:sz w:val="24"/>
              <w:szCs w:val="24"/>
              <w:lang w:val="es-ES_tradnl" w:eastAsia="ja-JP"/>
            </w:rPr>
            <w:tab/>
          </w:r>
          <w:r w:rsidRPr="0062730E">
            <w:rPr>
              <w:rFonts w:ascii="Times New Roman" w:hAnsi="Times New Roman" w:cs="Times New Roman"/>
              <w:noProof/>
            </w:rPr>
            <w:t>Posición arancelaria:</w:t>
          </w:r>
          <w:r>
            <w:rPr>
              <w:noProof/>
            </w:rPr>
            <w:tab/>
          </w:r>
          <w:r>
            <w:rPr>
              <w:noProof/>
            </w:rPr>
            <w:fldChar w:fldCharType="begin"/>
          </w:r>
          <w:r>
            <w:rPr>
              <w:noProof/>
            </w:rPr>
            <w:instrText xml:space="preserve"> PAGEREF _Toc296504706 \h </w:instrText>
          </w:r>
          <w:r>
            <w:rPr>
              <w:noProof/>
            </w:rPr>
          </w:r>
          <w:r>
            <w:rPr>
              <w:noProof/>
            </w:rPr>
            <w:fldChar w:fldCharType="separate"/>
          </w:r>
          <w:r>
            <w:rPr>
              <w:noProof/>
            </w:rPr>
            <w:t>33</w:t>
          </w:r>
          <w:r>
            <w:rPr>
              <w:noProof/>
            </w:rPr>
            <w:fldChar w:fldCharType="end"/>
          </w:r>
        </w:p>
        <w:p w14:paraId="5B1AF6A1" w14:textId="77777777" w:rsidR="001D03E7" w:rsidRDefault="001D03E7">
          <w:pPr>
            <w:pStyle w:val="TDC3"/>
            <w:tabs>
              <w:tab w:val="left" w:pos="1120"/>
              <w:tab w:val="right" w:leader="dot" w:pos="8828"/>
            </w:tabs>
            <w:rPr>
              <w:rFonts w:eastAsiaTheme="minorEastAsia"/>
              <w:noProof/>
              <w:sz w:val="24"/>
              <w:szCs w:val="24"/>
              <w:lang w:val="es-ES_tradnl" w:eastAsia="ja-JP"/>
            </w:rPr>
          </w:pPr>
          <w:r w:rsidRPr="0062730E">
            <w:rPr>
              <w:rFonts w:ascii="Times New Roman" w:hAnsi="Times New Roman" w:cs="Times New Roman"/>
              <w:noProof/>
            </w:rPr>
            <w:t>2.5.2</w:t>
          </w:r>
          <w:r>
            <w:rPr>
              <w:rFonts w:eastAsiaTheme="minorEastAsia"/>
              <w:noProof/>
              <w:sz w:val="24"/>
              <w:szCs w:val="24"/>
              <w:lang w:val="es-ES_tradnl" w:eastAsia="ja-JP"/>
            </w:rPr>
            <w:tab/>
          </w:r>
          <w:r w:rsidRPr="0062730E">
            <w:rPr>
              <w:rFonts w:ascii="Times New Roman" w:hAnsi="Times New Roman" w:cs="Times New Roman"/>
              <w:noProof/>
            </w:rPr>
            <w:t>Descripción del producto</w:t>
          </w:r>
          <w:r>
            <w:rPr>
              <w:noProof/>
            </w:rPr>
            <w:tab/>
          </w:r>
          <w:r>
            <w:rPr>
              <w:noProof/>
            </w:rPr>
            <w:fldChar w:fldCharType="begin"/>
          </w:r>
          <w:r>
            <w:rPr>
              <w:noProof/>
            </w:rPr>
            <w:instrText xml:space="preserve"> PAGEREF _Toc296504707 \h </w:instrText>
          </w:r>
          <w:r>
            <w:rPr>
              <w:noProof/>
            </w:rPr>
          </w:r>
          <w:r>
            <w:rPr>
              <w:noProof/>
            </w:rPr>
            <w:fldChar w:fldCharType="separate"/>
          </w:r>
          <w:r>
            <w:rPr>
              <w:noProof/>
            </w:rPr>
            <w:t>33</w:t>
          </w:r>
          <w:r>
            <w:rPr>
              <w:noProof/>
            </w:rPr>
            <w:fldChar w:fldCharType="end"/>
          </w:r>
        </w:p>
        <w:p w14:paraId="347472EE" w14:textId="77777777" w:rsidR="001D03E7" w:rsidRDefault="001D03E7">
          <w:pPr>
            <w:pStyle w:val="TDC3"/>
            <w:tabs>
              <w:tab w:val="left" w:pos="1120"/>
              <w:tab w:val="right" w:leader="dot" w:pos="8828"/>
            </w:tabs>
            <w:rPr>
              <w:rFonts w:eastAsiaTheme="minorEastAsia"/>
              <w:noProof/>
              <w:sz w:val="24"/>
              <w:szCs w:val="24"/>
              <w:lang w:val="es-ES_tradnl" w:eastAsia="ja-JP"/>
            </w:rPr>
          </w:pPr>
          <w:r w:rsidRPr="0062730E">
            <w:rPr>
              <w:rFonts w:ascii="Times New Roman" w:hAnsi="Times New Roman" w:cs="Times New Roman"/>
              <w:noProof/>
            </w:rPr>
            <w:t>2.5.3</w:t>
          </w:r>
          <w:r>
            <w:rPr>
              <w:rFonts w:eastAsiaTheme="minorEastAsia"/>
              <w:noProof/>
              <w:sz w:val="24"/>
              <w:szCs w:val="24"/>
              <w:lang w:val="es-ES_tradnl" w:eastAsia="ja-JP"/>
            </w:rPr>
            <w:tab/>
          </w:r>
          <w:r w:rsidRPr="0062730E">
            <w:rPr>
              <w:rFonts w:ascii="Times New Roman" w:hAnsi="Times New Roman" w:cs="Times New Roman"/>
              <w:noProof/>
            </w:rPr>
            <w:t>Razones de la elección del producto</w:t>
          </w:r>
          <w:r>
            <w:rPr>
              <w:noProof/>
            </w:rPr>
            <w:tab/>
          </w:r>
          <w:r>
            <w:rPr>
              <w:noProof/>
            </w:rPr>
            <w:fldChar w:fldCharType="begin"/>
          </w:r>
          <w:r>
            <w:rPr>
              <w:noProof/>
            </w:rPr>
            <w:instrText xml:space="preserve"> PAGEREF _Toc296504708 \h </w:instrText>
          </w:r>
          <w:r>
            <w:rPr>
              <w:noProof/>
            </w:rPr>
          </w:r>
          <w:r>
            <w:rPr>
              <w:noProof/>
            </w:rPr>
            <w:fldChar w:fldCharType="separate"/>
          </w:r>
          <w:r>
            <w:rPr>
              <w:noProof/>
            </w:rPr>
            <w:t>35</w:t>
          </w:r>
          <w:r>
            <w:rPr>
              <w:noProof/>
            </w:rPr>
            <w:fldChar w:fldCharType="end"/>
          </w:r>
        </w:p>
        <w:p w14:paraId="7269D246" w14:textId="77777777" w:rsidR="001D03E7" w:rsidRDefault="001D03E7">
          <w:pPr>
            <w:pStyle w:val="TDC1"/>
            <w:tabs>
              <w:tab w:val="left" w:pos="405"/>
              <w:tab w:val="right" w:leader="dot" w:pos="8828"/>
            </w:tabs>
            <w:rPr>
              <w:rFonts w:eastAsiaTheme="minorEastAsia"/>
              <w:noProof/>
              <w:sz w:val="24"/>
              <w:szCs w:val="24"/>
              <w:lang w:val="es-ES_tradnl" w:eastAsia="ja-JP"/>
            </w:rPr>
          </w:pPr>
          <w:r w:rsidRPr="0062730E">
            <w:rPr>
              <w:rFonts w:ascii="Times New Roman" w:hAnsi="Times New Roman" w:cs="Times New Roman"/>
              <w:noProof/>
            </w:rPr>
            <w:t>3.</w:t>
          </w:r>
          <w:r>
            <w:rPr>
              <w:rFonts w:eastAsiaTheme="minorEastAsia"/>
              <w:noProof/>
              <w:sz w:val="24"/>
              <w:szCs w:val="24"/>
              <w:lang w:val="es-ES_tradnl" w:eastAsia="ja-JP"/>
            </w:rPr>
            <w:tab/>
          </w:r>
          <w:r w:rsidRPr="0062730E">
            <w:rPr>
              <w:rFonts w:ascii="Times New Roman" w:hAnsi="Times New Roman" w:cs="Times New Roman"/>
              <w:noProof/>
            </w:rPr>
            <w:t>Oportunidades de Mercado</w:t>
          </w:r>
          <w:r>
            <w:rPr>
              <w:noProof/>
            </w:rPr>
            <w:tab/>
          </w:r>
          <w:r>
            <w:rPr>
              <w:noProof/>
            </w:rPr>
            <w:fldChar w:fldCharType="begin"/>
          </w:r>
          <w:r>
            <w:rPr>
              <w:noProof/>
            </w:rPr>
            <w:instrText xml:space="preserve"> PAGEREF _Toc296504709 \h </w:instrText>
          </w:r>
          <w:r>
            <w:rPr>
              <w:noProof/>
            </w:rPr>
          </w:r>
          <w:r>
            <w:rPr>
              <w:noProof/>
            </w:rPr>
            <w:fldChar w:fldCharType="separate"/>
          </w:r>
          <w:r>
            <w:rPr>
              <w:noProof/>
            </w:rPr>
            <w:t>36</w:t>
          </w:r>
          <w:r>
            <w:rPr>
              <w:noProof/>
            </w:rPr>
            <w:fldChar w:fldCharType="end"/>
          </w:r>
        </w:p>
        <w:p w14:paraId="60B4C203" w14:textId="77777777" w:rsidR="001D03E7" w:rsidRDefault="001D03E7">
          <w:pPr>
            <w:pStyle w:val="TDC2"/>
            <w:tabs>
              <w:tab w:val="left" w:pos="735"/>
              <w:tab w:val="right" w:leader="dot" w:pos="8828"/>
            </w:tabs>
            <w:rPr>
              <w:rFonts w:eastAsiaTheme="minorEastAsia"/>
              <w:noProof/>
              <w:sz w:val="24"/>
              <w:szCs w:val="24"/>
              <w:lang w:val="es-ES_tradnl" w:eastAsia="ja-JP"/>
            </w:rPr>
          </w:pPr>
          <w:r w:rsidRPr="0062730E">
            <w:rPr>
              <w:rFonts w:ascii="Times New Roman" w:hAnsi="Times New Roman" w:cs="Times New Roman"/>
              <w:noProof/>
            </w:rPr>
            <w:t>3.1</w:t>
          </w:r>
          <w:r>
            <w:rPr>
              <w:rFonts w:eastAsiaTheme="minorEastAsia"/>
              <w:noProof/>
              <w:sz w:val="24"/>
              <w:szCs w:val="24"/>
              <w:lang w:val="es-ES_tradnl" w:eastAsia="ja-JP"/>
            </w:rPr>
            <w:tab/>
          </w:r>
          <w:r w:rsidRPr="0062730E">
            <w:rPr>
              <w:rFonts w:ascii="Times New Roman" w:hAnsi="Times New Roman" w:cs="Times New Roman"/>
              <w:noProof/>
            </w:rPr>
            <w:t>Preselección de Mercados Potenciales</w:t>
          </w:r>
          <w:r>
            <w:rPr>
              <w:noProof/>
            </w:rPr>
            <w:tab/>
          </w:r>
          <w:r>
            <w:rPr>
              <w:noProof/>
            </w:rPr>
            <w:fldChar w:fldCharType="begin"/>
          </w:r>
          <w:r>
            <w:rPr>
              <w:noProof/>
            </w:rPr>
            <w:instrText xml:space="preserve"> PAGEREF _Toc296504710 \h </w:instrText>
          </w:r>
          <w:r>
            <w:rPr>
              <w:noProof/>
            </w:rPr>
          </w:r>
          <w:r>
            <w:rPr>
              <w:noProof/>
            </w:rPr>
            <w:fldChar w:fldCharType="separate"/>
          </w:r>
          <w:r>
            <w:rPr>
              <w:noProof/>
            </w:rPr>
            <w:t>36</w:t>
          </w:r>
          <w:r>
            <w:rPr>
              <w:noProof/>
            </w:rPr>
            <w:fldChar w:fldCharType="end"/>
          </w:r>
        </w:p>
        <w:p w14:paraId="1183CD3A" w14:textId="77777777" w:rsidR="001D03E7" w:rsidRDefault="001D03E7">
          <w:pPr>
            <w:pStyle w:val="TDC3"/>
            <w:tabs>
              <w:tab w:val="left" w:pos="1120"/>
              <w:tab w:val="right" w:leader="dot" w:pos="8828"/>
            </w:tabs>
            <w:rPr>
              <w:rFonts w:eastAsiaTheme="minorEastAsia"/>
              <w:noProof/>
              <w:sz w:val="24"/>
              <w:szCs w:val="24"/>
              <w:lang w:val="es-ES_tradnl" w:eastAsia="ja-JP"/>
            </w:rPr>
          </w:pPr>
          <w:r w:rsidRPr="0062730E">
            <w:rPr>
              <w:rFonts w:ascii="Times New Roman" w:hAnsi="Times New Roman" w:cs="Times New Roman"/>
              <w:noProof/>
            </w:rPr>
            <w:t>3.1.1</w:t>
          </w:r>
          <w:r>
            <w:rPr>
              <w:rFonts w:eastAsiaTheme="minorEastAsia"/>
              <w:noProof/>
              <w:sz w:val="24"/>
              <w:szCs w:val="24"/>
              <w:lang w:val="es-ES_tradnl" w:eastAsia="ja-JP"/>
            </w:rPr>
            <w:tab/>
          </w:r>
          <w:r w:rsidRPr="0062730E">
            <w:rPr>
              <w:rFonts w:ascii="Times New Roman" w:hAnsi="Times New Roman" w:cs="Times New Roman"/>
              <w:noProof/>
            </w:rPr>
            <w:t>Selección del País</w:t>
          </w:r>
          <w:r>
            <w:rPr>
              <w:noProof/>
            </w:rPr>
            <w:tab/>
          </w:r>
          <w:r>
            <w:rPr>
              <w:noProof/>
            </w:rPr>
            <w:fldChar w:fldCharType="begin"/>
          </w:r>
          <w:r>
            <w:rPr>
              <w:noProof/>
            </w:rPr>
            <w:instrText xml:space="preserve"> PAGEREF _Toc296504711 \h </w:instrText>
          </w:r>
          <w:r>
            <w:rPr>
              <w:noProof/>
            </w:rPr>
          </w:r>
          <w:r>
            <w:rPr>
              <w:noProof/>
            </w:rPr>
            <w:fldChar w:fldCharType="separate"/>
          </w:r>
          <w:r>
            <w:rPr>
              <w:noProof/>
            </w:rPr>
            <w:t>36</w:t>
          </w:r>
          <w:r>
            <w:rPr>
              <w:noProof/>
            </w:rPr>
            <w:fldChar w:fldCharType="end"/>
          </w:r>
        </w:p>
        <w:p w14:paraId="0864DF46" w14:textId="77777777" w:rsidR="001D03E7" w:rsidRDefault="001D03E7">
          <w:pPr>
            <w:pStyle w:val="TDC2"/>
            <w:tabs>
              <w:tab w:val="left" w:pos="735"/>
              <w:tab w:val="right" w:leader="dot" w:pos="8828"/>
            </w:tabs>
            <w:rPr>
              <w:rFonts w:eastAsiaTheme="minorEastAsia"/>
              <w:noProof/>
              <w:sz w:val="24"/>
              <w:szCs w:val="24"/>
              <w:lang w:val="es-ES_tradnl" w:eastAsia="ja-JP"/>
            </w:rPr>
          </w:pPr>
          <w:r w:rsidRPr="0062730E">
            <w:rPr>
              <w:rFonts w:ascii="Times New Roman" w:hAnsi="Times New Roman" w:cs="Times New Roman"/>
              <w:noProof/>
            </w:rPr>
            <w:t>3.2</w:t>
          </w:r>
          <w:r>
            <w:rPr>
              <w:rFonts w:eastAsiaTheme="minorEastAsia"/>
              <w:noProof/>
              <w:sz w:val="24"/>
              <w:szCs w:val="24"/>
              <w:lang w:val="es-ES_tradnl" w:eastAsia="ja-JP"/>
            </w:rPr>
            <w:tab/>
          </w:r>
          <w:r w:rsidRPr="0062730E">
            <w:rPr>
              <w:rFonts w:ascii="Times New Roman" w:hAnsi="Times New Roman" w:cs="Times New Roman"/>
              <w:noProof/>
            </w:rPr>
            <w:t>Análisis del Mercado Objetivo</w:t>
          </w:r>
          <w:r>
            <w:rPr>
              <w:noProof/>
            </w:rPr>
            <w:tab/>
          </w:r>
          <w:r>
            <w:rPr>
              <w:noProof/>
            </w:rPr>
            <w:fldChar w:fldCharType="begin"/>
          </w:r>
          <w:r>
            <w:rPr>
              <w:noProof/>
            </w:rPr>
            <w:instrText xml:space="preserve"> PAGEREF _Toc296504712 \h </w:instrText>
          </w:r>
          <w:r>
            <w:rPr>
              <w:noProof/>
            </w:rPr>
          </w:r>
          <w:r>
            <w:rPr>
              <w:noProof/>
            </w:rPr>
            <w:fldChar w:fldCharType="separate"/>
          </w:r>
          <w:r>
            <w:rPr>
              <w:noProof/>
            </w:rPr>
            <w:t>38</w:t>
          </w:r>
          <w:r>
            <w:rPr>
              <w:noProof/>
            </w:rPr>
            <w:fldChar w:fldCharType="end"/>
          </w:r>
        </w:p>
        <w:p w14:paraId="20D6328F" w14:textId="77777777" w:rsidR="001D03E7" w:rsidRDefault="001D03E7">
          <w:pPr>
            <w:pStyle w:val="TDC3"/>
            <w:tabs>
              <w:tab w:val="left" w:pos="1120"/>
              <w:tab w:val="right" w:leader="dot" w:pos="8828"/>
            </w:tabs>
            <w:rPr>
              <w:rFonts w:eastAsiaTheme="minorEastAsia"/>
              <w:noProof/>
              <w:sz w:val="24"/>
              <w:szCs w:val="24"/>
              <w:lang w:val="es-ES_tradnl" w:eastAsia="ja-JP"/>
            </w:rPr>
          </w:pPr>
          <w:r w:rsidRPr="0062730E">
            <w:rPr>
              <w:rFonts w:ascii="Times New Roman" w:hAnsi="Times New Roman" w:cs="Times New Roman"/>
              <w:noProof/>
            </w:rPr>
            <w:t>3.2.1</w:t>
          </w:r>
          <w:r>
            <w:rPr>
              <w:rFonts w:eastAsiaTheme="minorEastAsia"/>
              <w:noProof/>
              <w:sz w:val="24"/>
              <w:szCs w:val="24"/>
              <w:lang w:val="es-ES_tradnl" w:eastAsia="ja-JP"/>
            </w:rPr>
            <w:tab/>
          </w:r>
          <w:r w:rsidRPr="0062730E">
            <w:rPr>
              <w:rFonts w:ascii="Times New Roman" w:hAnsi="Times New Roman" w:cs="Times New Roman"/>
              <w:noProof/>
            </w:rPr>
            <w:t>Segmentación del Mercado</w:t>
          </w:r>
          <w:r>
            <w:rPr>
              <w:noProof/>
            </w:rPr>
            <w:tab/>
          </w:r>
          <w:r>
            <w:rPr>
              <w:noProof/>
            </w:rPr>
            <w:fldChar w:fldCharType="begin"/>
          </w:r>
          <w:r>
            <w:rPr>
              <w:noProof/>
            </w:rPr>
            <w:instrText xml:space="preserve"> PAGEREF _Toc296504713 \h </w:instrText>
          </w:r>
          <w:r>
            <w:rPr>
              <w:noProof/>
            </w:rPr>
          </w:r>
          <w:r>
            <w:rPr>
              <w:noProof/>
            </w:rPr>
            <w:fldChar w:fldCharType="separate"/>
          </w:r>
          <w:r>
            <w:rPr>
              <w:noProof/>
            </w:rPr>
            <w:t>39</w:t>
          </w:r>
          <w:r>
            <w:rPr>
              <w:noProof/>
            </w:rPr>
            <w:fldChar w:fldCharType="end"/>
          </w:r>
        </w:p>
        <w:p w14:paraId="545E5F48" w14:textId="77777777" w:rsidR="001D03E7" w:rsidRDefault="001D03E7">
          <w:pPr>
            <w:pStyle w:val="TDC3"/>
            <w:tabs>
              <w:tab w:val="left" w:pos="1120"/>
              <w:tab w:val="right" w:leader="dot" w:pos="8828"/>
            </w:tabs>
            <w:rPr>
              <w:rFonts w:eastAsiaTheme="minorEastAsia"/>
              <w:noProof/>
              <w:sz w:val="24"/>
              <w:szCs w:val="24"/>
              <w:lang w:val="es-ES_tradnl" w:eastAsia="ja-JP"/>
            </w:rPr>
          </w:pPr>
          <w:r w:rsidRPr="0062730E">
            <w:rPr>
              <w:rFonts w:ascii="Times New Roman" w:hAnsi="Times New Roman" w:cs="Times New Roman"/>
              <w:noProof/>
            </w:rPr>
            <w:t>3.2.2</w:t>
          </w:r>
          <w:r>
            <w:rPr>
              <w:rFonts w:eastAsiaTheme="minorEastAsia"/>
              <w:noProof/>
              <w:sz w:val="24"/>
              <w:szCs w:val="24"/>
              <w:lang w:val="es-ES_tradnl" w:eastAsia="ja-JP"/>
            </w:rPr>
            <w:tab/>
          </w:r>
          <w:r w:rsidRPr="0062730E">
            <w:rPr>
              <w:rFonts w:ascii="Times New Roman" w:hAnsi="Times New Roman" w:cs="Times New Roman"/>
              <w:noProof/>
            </w:rPr>
            <w:t>Condiciones de Acceso</w:t>
          </w:r>
          <w:r>
            <w:rPr>
              <w:noProof/>
            </w:rPr>
            <w:tab/>
          </w:r>
          <w:r>
            <w:rPr>
              <w:noProof/>
            </w:rPr>
            <w:fldChar w:fldCharType="begin"/>
          </w:r>
          <w:r>
            <w:rPr>
              <w:noProof/>
            </w:rPr>
            <w:instrText xml:space="preserve"> PAGEREF _Toc296504714 \h </w:instrText>
          </w:r>
          <w:r>
            <w:rPr>
              <w:noProof/>
            </w:rPr>
          </w:r>
          <w:r>
            <w:rPr>
              <w:noProof/>
            </w:rPr>
            <w:fldChar w:fldCharType="separate"/>
          </w:r>
          <w:r>
            <w:rPr>
              <w:noProof/>
            </w:rPr>
            <w:t>40</w:t>
          </w:r>
          <w:r>
            <w:rPr>
              <w:noProof/>
            </w:rPr>
            <w:fldChar w:fldCharType="end"/>
          </w:r>
        </w:p>
        <w:p w14:paraId="437A2400" w14:textId="77777777" w:rsidR="001D03E7" w:rsidRDefault="001D03E7">
          <w:pPr>
            <w:pStyle w:val="TDC3"/>
            <w:tabs>
              <w:tab w:val="left" w:pos="1120"/>
              <w:tab w:val="right" w:leader="dot" w:pos="8828"/>
            </w:tabs>
            <w:rPr>
              <w:rFonts w:eastAsiaTheme="minorEastAsia"/>
              <w:noProof/>
              <w:sz w:val="24"/>
              <w:szCs w:val="24"/>
              <w:lang w:val="es-ES_tradnl" w:eastAsia="ja-JP"/>
            </w:rPr>
          </w:pPr>
          <w:r w:rsidRPr="0062730E">
            <w:rPr>
              <w:rFonts w:ascii="Times New Roman" w:hAnsi="Times New Roman" w:cs="Times New Roman"/>
              <w:noProof/>
            </w:rPr>
            <w:t>3.2.3</w:t>
          </w:r>
          <w:r>
            <w:rPr>
              <w:rFonts w:eastAsiaTheme="minorEastAsia"/>
              <w:noProof/>
              <w:sz w:val="24"/>
              <w:szCs w:val="24"/>
              <w:lang w:val="es-ES_tradnl" w:eastAsia="ja-JP"/>
            </w:rPr>
            <w:tab/>
          </w:r>
          <w:r w:rsidRPr="0062730E">
            <w:rPr>
              <w:rFonts w:ascii="Times New Roman" w:hAnsi="Times New Roman" w:cs="Times New Roman"/>
              <w:noProof/>
            </w:rPr>
            <w:t>Evaluación y caracterización de los acuerdos vigentes</w:t>
          </w:r>
          <w:r>
            <w:rPr>
              <w:noProof/>
            </w:rPr>
            <w:tab/>
          </w:r>
          <w:r>
            <w:rPr>
              <w:noProof/>
            </w:rPr>
            <w:fldChar w:fldCharType="begin"/>
          </w:r>
          <w:r>
            <w:rPr>
              <w:noProof/>
            </w:rPr>
            <w:instrText xml:space="preserve"> PAGEREF _Toc296504715 \h </w:instrText>
          </w:r>
          <w:r>
            <w:rPr>
              <w:noProof/>
            </w:rPr>
          </w:r>
          <w:r>
            <w:rPr>
              <w:noProof/>
            </w:rPr>
            <w:fldChar w:fldCharType="separate"/>
          </w:r>
          <w:r>
            <w:rPr>
              <w:noProof/>
            </w:rPr>
            <w:t>41</w:t>
          </w:r>
          <w:r>
            <w:rPr>
              <w:noProof/>
            </w:rPr>
            <w:fldChar w:fldCharType="end"/>
          </w:r>
        </w:p>
        <w:p w14:paraId="3FC3DB7B" w14:textId="77777777" w:rsidR="001D03E7" w:rsidRDefault="001D03E7">
          <w:pPr>
            <w:pStyle w:val="TDC3"/>
            <w:tabs>
              <w:tab w:val="left" w:pos="1120"/>
              <w:tab w:val="right" w:leader="dot" w:pos="8828"/>
            </w:tabs>
            <w:rPr>
              <w:rFonts w:eastAsiaTheme="minorEastAsia"/>
              <w:noProof/>
              <w:sz w:val="24"/>
              <w:szCs w:val="24"/>
              <w:lang w:val="es-ES_tradnl" w:eastAsia="ja-JP"/>
            </w:rPr>
          </w:pPr>
          <w:r w:rsidRPr="0062730E">
            <w:rPr>
              <w:rFonts w:ascii="Times New Roman" w:hAnsi="Times New Roman" w:cs="Times New Roman"/>
              <w:noProof/>
            </w:rPr>
            <w:t>3.2.4</w:t>
          </w:r>
          <w:r>
            <w:rPr>
              <w:rFonts w:eastAsiaTheme="minorEastAsia"/>
              <w:noProof/>
              <w:sz w:val="24"/>
              <w:szCs w:val="24"/>
              <w:lang w:val="es-ES_tradnl" w:eastAsia="ja-JP"/>
            </w:rPr>
            <w:tab/>
          </w:r>
          <w:r w:rsidRPr="0062730E">
            <w:rPr>
              <w:rFonts w:ascii="Times New Roman" w:hAnsi="Times New Roman" w:cs="Times New Roman"/>
              <w:noProof/>
            </w:rPr>
            <w:t>Competencia</w:t>
          </w:r>
          <w:r>
            <w:rPr>
              <w:noProof/>
            </w:rPr>
            <w:tab/>
          </w:r>
          <w:r>
            <w:rPr>
              <w:noProof/>
            </w:rPr>
            <w:fldChar w:fldCharType="begin"/>
          </w:r>
          <w:r>
            <w:rPr>
              <w:noProof/>
            </w:rPr>
            <w:instrText xml:space="preserve"> PAGEREF _Toc296504716 \h </w:instrText>
          </w:r>
          <w:r>
            <w:rPr>
              <w:noProof/>
            </w:rPr>
          </w:r>
          <w:r>
            <w:rPr>
              <w:noProof/>
            </w:rPr>
            <w:fldChar w:fldCharType="separate"/>
          </w:r>
          <w:r>
            <w:rPr>
              <w:noProof/>
            </w:rPr>
            <w:t>43</w:t>
          </w:r>
          <w:r>
            <w:rPr>
              <w:noProof/>
            </w:rPr>
            <w:fldChar w:fldCharType="end"/>
          </w:r>
        </w:p>
        <w:p w14:paraId="57C7E276" w14:textId="77777777" w:rsidR="001D03E7" w:rsidRDefault="001D03E7">
          <w:pPr>
            <w:pStyle w:val="TDC3"/>
            <w:tabs>
              <w:tab w:val="left" w:pos="1120"/>
              <w:tab w:val="right" w:leader="dot" w:pos="8828"/>
            </w:tabs>
            <w:rPr>
              <w:rFonts w:eastAsiaTheme="minorEastAsia"/>
              <w:noProof/>
              <w:sz w:val="24"/>
              <w:szCs w:val="24"/>
              <w:lang w:val="es-ES_tradnl" w:eastAsia="ja-JP"/>
            </w:rPr>
          </w:pPr>
          <w:r w:rsidRPr="0062730E">
            <w:rPr>
              <w:rFonts w:ascii="Times New Roman" w:hAnsi="Times New Roman" w:cs="Times New Roman"/>
              <w:noProof/>
            </w:rPr>
            <w:t>3.2.5</w:t>
          </w:r>
          <w:r>
            <w:rPr>
              <w:rFonts w:eastAsiaTheme="minorEastAsia"/>
              <w:noProof/>
              <w:sz w:val="24"/>
              <w:szCs w:val="24"/>
              <w:lang w:val="es-ES_tradnl" w:eastAsia="ja-JP"/>
            </w:rPr>
            <w:tab/>
          </w:r>
          <w:r w:rsidRPr="0062730E">
            <w:rPr>
              <w:rFonts w:ascii="Times New Roman" w:hAnsi="Times New Roman" w:cs="Times New Roman"/>
              <w:noProof/>
            </w:rPr>
            <w:t>Promoción</w:t>
          </w:r>
          <w:r>
            <w:rPr>
              <w:noProof/>
            </w:rPr>
            <w:tab/>
          </w:r>
          <w:r>
            <w:rPr>
              <w:noProof/>
            </w:rPr>
            <w:fldChar w:fldCharType="begin"/>
          </w:r>
          <w:r>
            <w:rPr>
              <w:noProof/>
            </w:rPr>
            <w:instrText xml:space="preserve"> PAGEREF _Toc296504717 \h </w:instrText>
          </w:r>
          <w:r>
            <w:rPr>
              <w:noProof/>
            </w:rPr>
          </w:r>
          <w:r>
            <w:rPr>
              <w:noProof/>
            </w:rPr>
            <w:fldChar w:fldCharType="separate"/>
          </w:r>
          <w:r>
            <w:rPr>
              <w:noProof/>
            </w:rPr>
            <w:t>46</w:t>
          </w:r>
          <w:r>
            <w:rPr>
              <w:noProof/>
            </w:rPr>
            <w:fldChar w:fldCharType="end"/>
          </w:r>
        </w:p>
        <w:p w14:paraId="2A47AE79" w14:textId="77777777" w:rsidR="001D03E7" w:rsidRDefault="001D03E7">
          <w:pPr>
            <w:pStyle w:val="TDC3"/>
            <w:tabs>
              <w:tab w:val="left" w:pos="1120"/>
              <w:tab w:val="right" w:leader="dot" w:pos="8828"/>
            </w:tabs>
            <w:rPr>
              <w:rFonts w:eastAsiaTheme="minorEastAsia"/>
              <w:noProof/>
              <w:sz w:val="24"/>
              <w:szCs w:val="24"/>
              <w:lang w:val="es-ES_tradnl" w:eastAsia="ja-JP"/>
            </w:rPr>
          </w:pPr>
          <w:r w:rsidRPr="0062730E">
            <w:rPr>
              <w:rFonts w:ascii="Times New Roman" w:hAnsi="Times New Roman" w:cs="Times New Roman"/>
              <w:noProof/>
            </w:rPr>
            <w:t>3.2.6</w:t>
          </w:r>
          <w:r>
            <w:rPr>
              <w:rFonts w:eastAsiaTheme="minorEastAsia"/>
              <w:noProof/>
              <w:sz w:val="24"/>
              <w:szCs w:val="24"/>
              <w:lang w:val="es-ES_tradnl" w:eastAsia="ja-JP"/>
            </w:rPr>
            <w:tab/>
          </w:r>
          <w:r w:rsidRPr="0062730E">
            <w:rPr>
              <w:rFonts w:ascii="Times New Roman" w:hAnsi="Times New Roman" w:cs="Times New Roman"/>
              <w:noProof/>
            </w:rPr>
            <w:t>Precio</w:t>
          </w:r>
          <w:r>
            <w:rPr>
              <w:noProof/>
            </w:rPr>
            <w:tab/>
          </w:r>
          <w:r>
            <w:rPr>
              <w:noProof/>
            </w:rPr>
            <w:fldChar w:fldCharType="begin"/>
          </w:r>
          <w:r>
            <w:rPr>
              <w:noProof/>
            </w:rPr>
            <w:instrText xml:space="preserve"> PAGEREF _Toc296504718 \h </w:instrText>
          </w:r>
          <w:r>
            <w:rPr>
              <w:noProof/>
            </w:rPr>
          </w:r>
          <w:r>
            <w:rPr>
              <w:noProof/>
            </w:rPr>
            <w:fldChar w:fldCharType="separate"/>
          </w:r>
          <w:r>
            <w:rPr>
              <w:noProof/>
            </w:rPr>
            <w:t>48</w:t>
          </w:r>
          <w:r>
            <w:rPr>
              <w:noProof/>
            </w:rPr>
            <w:fldChar w:fldCharType="end"/>
          </w:r>
        </w:p>
        <w:p w14:paraId="1AFD1720" w14:textId="77777777" w:rsidR="001D03E7" w:rsidRDefault="001D03E7">
          <w:pPr>
            <w:pStyle w:val="TDC1"/>
            <w:tabs>
              <w:tab w:val="left" w:pos="405"/>
              <w:tab w:val="right" w:leader="dot" w:pos="8828"/>
            </w:tabs>
            <w:rPr>
              <w:rFonts w:eastAsiaTheme="minorEastAsia"/>
              <w:noProof/>
              <w:sz w:val="24"/>
              <w:szCs w:val="24"/>
              <w:lang w:val="es-ES_tradnl" w:eastAsia="ja-JP"/>
            </w:rPr>
          </w:pPr>
          <w:r w:rsidRPr="0062730E">
            <w:rPr>
              <w:rFonts w:ascii="Times New Roman" w:hAnsi="Times New Roman" w:cs="Times New Roman"/>
              <w:noProof/>
            </w:rPr>
            <w:t>4.</w:t>
          </w:r>
          <w:r>
            <w:rPr>
              <w:rFonts w:eastAsiaTheme="minorEastAsia"/>
              <w:noProof/>
              <w:sz w:val="24"/>
              <w:szCs w:val="24"/>
              <w:lang w:val="es-ES_tradnl" w:eastAsia="ja-JP"/>
            </w:rPr>
            <w:tab/>
          </w:r>
          <w:r w:rsidRPr="0062730E">
            <w:rPr>
              <w:rFonts w:ascii="Times New Roman" w:hAnsi="Times New Roman" w:cs="Times New Roman"/>
              <w:noProof/>
            </w:rPr>
            <w:t>Estrategia de Inmersión</w:t>
          </w:r>
          <w:r>
            <w:rPr>
              <w:noProof/>
            </w:rPr>
            <w:tab/>
          </w:r>
          <w:r>
            <w:rPr>
              <w:noProof/>
            </w:rPr>
            <w:fldChar w:fldCharType="begin"/>
          </w:r>
          <w:r>
            <w:rPr>
              <w:noProof/>
            </w:rPr>
            <w:instrText xml:space="preserve"> PAGEREF _Toc296504719 \h </w:instrText>
          </w:r>
          <w:r>
            <w:rPr>
              <w:noProof/>
            </w:rPr>
          </w:r>
          <w:r>
            <w:rPr>
              <w:noProof/>
            </w:rPr>
            <w:fldChar w:fldCharType="separate"/>
          </w:r>
          <w:r>
            <w:rPr>
              <w:noProof/>
            </w:rPr>
            <w:t>50</w:t>
          </w:r>
          <w:r>
            <w:rPr>
              <w:noProof/>
            </w:rPr>
            <w:fldChar w:fldCharType="end"/>
          </w:r>
        </w:p>
        <w:p w14:paraId="7A6CDED1" w14:textId="77777777" w:rsidR="001D03E7" w:rsidRDefault="001D03E7">
          <w:pPr>
            <w:pStyle w:val="TDC2"/>
            <w:tabs>
              <w:tab w:val="left" w:pos="735"/>
              <w:tab w:val="right" w:leader="dot" w:pos="8828"/>
            </w:tabs>
            <w:rPr>
              <w:rFonts w:eastAsiaTheme="minorEastAsia"/>
              <w:noProof/>
              <w:sz w:val="24"/>
              <w:szCs w:val="24"/>
              <w:lang w:val="es-ES_tradnl" w:eastAsia="ja-JP"/>
            </w:rPr>
          </w:pPr>
          <w:r w:rsidRPr="0062730E">
            <w:rPr>
              <w:rFonts w:ascii="Times New Roman" w:hAnsi="Times New Roman" w:cs="Times New Roman"/>
              <w:noProof/>
            </w:rPr>
            <w:t>4.1</w:t>
          </w:r>
          <w:r>
            <w:rPr>
              <w:rFonts w:eastAsiaTheme="minorEastAsia"/>
              <w:noProof/>
              <w:sz w:val="24"/>
              <w:szCs w:val="24"/>
              <w:lang w:val="es-ES_tradnl" w:eastAsia="ja-JP"/>
            </w:rPr>
            <w:tab/>
          </w:r>
          <w:r w:rsidRPr="0062730E">
            <w:rPr>
              <w:rFonts w:ascii="Times New Roman" w:hAnsi="Times New Roman" w:cs="Times New Roman"/>
              <w:noProof/>
            </w:rPr>
            <w:t>Estrategia de Distribución Física Internacional</w:t>
          </w:r>
          <w:r>
            <w:rPr>
              <w:noProof/>
            </w:rPr>
            <w:tab/>
          </w:r>
          <w:r>
            <w:rPr>
              <w:noProof/>
            </w:rPr>
            <w:fldChar w:fldCharType="begin"/>
          </w:r>
          <w:r>
            <w:rPr>
              <w:noProof/>
            </w:rPr>
            <w:instrText xml:space="preserve"> PAGEREF _Toc296504720 \h </w:instrText>
          </w:r>
          <w:r>
            <w:rPr>
              <w:noProof/>
            </w:rPr>
          </w:r>
          <w:r>
            <w:rPr>
              <w:noProof/>
            </w:rPr>
            <w:fldChar w:fldCharType="separate"/>
          </w:r>
          <w:r>
            <w:rPr>
              <w:noProof/>
            </w:rPr>
            <w:t>50</w:t>
          </w:r>
          <w:r>
            <w:rPr>
              <w:noProof/>
            </w:rPr>
            <w:fldChar w:fldCharType="end"/>
          </w:r>
        </w:p>
        <w:p w14:paraId="3DAD00F8" w14:textId="77777777" w:rsidR="001D03E7" w:rsidRDefault="001D03E7">
          <w:pPr>
            <w:pStyle w:val="TDC3"/>
            <w:tabs>
              <w:tab w:val="right" w:leader="dot" w:pos="8828"/>
            </w:tabs>
            <w:rPr>
              <w:rFonts w:eastAsiaTheme="minorEastAsia"/>
              <w:noProof/>
              <w:sz w:val="24"/>
              <w:szCs w:val="24"/>
              <w:lang w:val="es-ES_tradnl" w:eastAsia="ja-JP"/>
            </w:rPr>
          </w:pPr>
          <w:r w:rsidRPr="0062730E">
            <w:rPr>
              <w:rFonts w:ascii="Times New Roman" w:hAnsi="Times New Roman" w:cs="Times New Roman"/>
              <w:noProof/>
            </w:rPr>
            <w:t>4.1.2 Estrategia de inmersión de la Promoción</w:t>
          </w:r>
          <w:r>
            <w:rPr>
              <w:noProof/>
            </w:rPr>
            <w:tab/>
          </w:r>
          <w:r>
            <w:rPr>
              <w:noProof/>
            </w:rPr>
            <w:fldChar w:fldCharType="begin"/>
          </w:r>
          <w:r>
            <w:rPr>
              <w:noProof/>
            </w:rPr>
            <w:instrText xml:space="preserve"> PAGEREF _Toc296504721 \h </w:instrText>
          </w:r>
          <w:r>
            <w:rPr>
              <w:noProof/>
            </w:rPr>
          </w:r>
          <w:r>
            <w:rPr>
              <w:noProof/>
            </w:rPr>
            <w:fldChar w:fldCharType="separate"/>
          </w:r>
          <w:r>
            <w:rPr>
              <w:noProof/>
            </w:rPr>
            <w:t>50</w:t>
          </w:r>
          <w:r>
            <w:rPr>
              <w:noProof/>
            </w:rPr>
            <w:fldChar w:fldCharType="end"/>
          </w:r>
        </w:p>
        <w:p w14:paraId="310B0C7A" w14:textId="77777777" w:rsidR="001D03E7" w:rsidRDefault="001D03E7">
          <w:pPr>
            <w:pStyle w:val="TDC3"/>
            <w:tabs>
              <w:tab w:val="left" w:pos="1120"/>
              <w:tab w:val="right" w:leader="dot" w:pos="8828"/>
            </w:tabs>
            <w:rPr>
              <w:rFonts w:eastAsiaTheme="minorEastAsia"/>
              <w:noProof/>
              <w:sz w:val="24"/>
              <w:szCs w:val="24"/>
              <w:lang w:val="es-ES_tradnl" w:eastAsia="ja-JP"/>
            </w:rPr>
          </w:pPr>
          <w:r w:rsidRPr="0062730E">
            <w:rPr>
              <w:rFonts w:ascii="Times New Roman" w:hAnsi="Times New Roman" w:cs="Times New Roman"/>
              <w:noProof/>
            </w:rPr>
            <w:t>4.1.3</w:t>
          </w:r>
          <w:r>
            <w:rPr>
              <w:rFonts w:eastAsiaTheme="minorEastAsia"/>
              <w:noProof/>
              <w:sz w:val="24"/>
              <w:szCs w:val="24"/>
              <w:lang w:val="es-ES_tradnl" w:eastAsia="ja-JP"/>
            </w:rPr>
            <w:tab/>
          </w:r>
          <w:r w:rsidRPr="0062730E">
            <w:rPr>
              <w:rFonts w:ascii="Times New Roman" w:hAnsi="Times New Roman" w:cs="Times New Roman"/>
              <w:noProof/>
            </w:rPr>
            <w:t>Estrategia de Penetración al Mercado</w:t>
          </w:r>
          <w:r>
            <w:rPr>
              <w:noProof/>
            </w:rPr>
            <w:tab/>
          </w:r>
          <w:r>
            <w:rPr>
              <w:noProof/>
            </w:rPr>
            <w:fldChar w:fldCharType="begin"/>
          </w:r>
          <w:r>
            <w:rPr>
              <w:noProof/>
            </w:rPr>
            <w:instrText xml:space="preserve"> PAGEREF _Toc296504722 \h </w:instrText>
          </w:r>
          <w:r>
            <w:rPr>
              <w:noProof/>
            </w:rPr>
          </w:r>
          <w:r>
            <w:rPr>
              <w:noProof/>
            </w:rPr>
            <w:fldChar w:fldCharType="separate"/>
          </w:r>
          <w:r>
            <w:rPr>
              <w:noProof/>
            </w:rPr>
            <w:t>51</w:t>
          </w:r>
          <w:r>
            <w:rPr>
              <w:noProof/>
            </w:rPr>
            <w:fldChar w:fldCharType="end"/>
          </w:r>
        </w:p>
        <w:p w14:paraId="0FEA6AC2" w14:textId="77777777" w:rsidR="001D03E7" w:rsidRDefault="001D03E7">
          <w:pPr>
            <w:pStyle w:val="TDC3"/>
            <w:tabs>
              <w:tab w:val="left" w:pos="1120"/>
              <w:tab w:val="right" w:leader="dot" w:pos="8828"/>
            </w:tabs>
            <w:rPr>
              <w:rFonts w:eastAsiaTheme="minorEastAsia"/>
              <w:noProof/>
              <w:sz w:val="24"/>
              <w:szCs w:val="24"/>
              <w:lang w:val="es-ES_tradnl" w:eastAsia="ja-JP"/>
            </w:rPr>
          </w:pPr>
          <w:r w:rsidRPr="0062730E">
            <w:rPr>
              <w:rFonts w:ascii="Times New Roman" w:hAnsi="Times New Roman" w:cs="Times New Roman"/>
              <w:noProof/>
            </w:rPr>
            <w:t>4.1.4</w:t>
          </w:r>
          <w:r>
            <w:rPr>
              <w:rFonts w:eastAsiaTheme="minorEastAsia"/>
              <w:noProof/>
              <w:sz w:val="24"/>
              <w:szCs w:val="24"/>
              <w:lang w:val="es-ES_tradnl" w:eastAsia="ja-JP"/>
            </w:rPr>
            <w:tab/>
          </w:r>
          <w:r w:rsidRPr="0062730E">
            <w:rPr>
              <w:rFonts w:ascii="Times New Roman" w:hAnsi="Times New Roman" w:cs="Times New Roman"/>
              <w:noProof/>
            </w:rPr>
            <w:t>Empaque y embalaje del producto</w:t>
          </w:r>
          <w:r>
            <w:rPr>
              <w:noProof/>
            </w:rPr>
            <w:tab/>
          </w:r>
          <w:r>
            <w:rPr>
              <w:noProof/>
            </w:rPr>
            <w:fldChar w:fldCharType="begin"/>
          </w:r>
          <w:r>
            <w:rPr>
              <w:noProof/>
            </w:rPr>
            <w:instrText xml:space="preserve"> PAGEREF _Toc296504723 \h </w:instrText>
          </w:r>
          <w:r>
            <w:rPr>
              <w:noProof/>
            </w:rPr>
          </w:r>
          <w:r>
            <w:rPr>
              <w:noProof/>
            </w:rPr>
            <w:fldChar w:fldCharType="separate"/>
          </w:r>
          <w:r>
            <w:rPr>
              <w:noProof/>
            </w:rPr>
            <w:t>54</w:t>
          </w:r>
          <w:r>
            <w:rPr>
              <w:noProof/>
            </w:rPr>
            <w:fldChar w:fldCharType="end"/>
          </w:r>
        </w:p>
        <w:p w14:paraId="2F0E3E10" w14:textId="77777777" w:rsidR="001D03E7" w:rsidRDefault="001D03E7">
          <w:pPr>
            <w:pStyle w:val="TDC3"/>
            <w:tabs>
              <w:tab w:val="left" w:pos="1120"/>
              <w:tab w:val="right" w:leader="dot" w:pos="8828"/>
            </w:tabs>
            <w:rPr>
              <w:rFonts w:eastAsiaTheme="minorEastAsia"/>
              <w:noProof/>
              <w:sz w:val="24"/>
              <w:szCs w:val="24"/>
              <w:lang w:val="es-ES_tradnl" w:eastAsia="ja-JP"/>
            </w:rPr>
          </w:pPr>
          <w:r w:rsidRPr="0062730E">
            <w:rPr>
              <w:rFonts w:ascii="Times New Roman" w:hAnsi="Times New Roman" w:cs="Times New Roman"/>
              <w:noProof/>
            </w:rPr>
            <w:t>4.1.5</w:t>
          </w:r>
          <w:r>
            <w:rPr>
              <w:rFonts w:eastAsiaTheme="minorEastAsia"/>
              <w:noProof/>
              <w:sz w:val="24"/>
              <w:szCs w:val="24"/>
              <w:lang w:val="es-ES_tradnl" w:eastAsia="ja-JP"/>
            </w:rPr>
            <w:tab/>
          </w:r>
          <w:r w:rsidRPr="0062730E">
            <w:rPr>
              <w:rFonts w:ascii="Times New Roman" w:hAnsi="Times New Roman" w:cs="Times New Roman"/>
              <w:noProof/>
            </w:rPr>
            <w:t>Cubicaje del producto</w:t>
          </w:r>
          <w:r>
            <w:rPr>
              <w:noProof/>
            </w:rPr>
            <w:tab/>
          </w:r>
          <w:r>
            <w:rPr>
              <w:noProof/>
            </w:rPr>
            <w:fldChar w:fldCharType="begin"/>
          </w:r>
          <w:r>
            <w:rPr>
              <w:noProof/>
            </w:rPr>
            <w:instrText xml:space="preserve"> PAGEREF _Toc296504724 \h </w:instrText>
          </w:r>
          <w:r>
            <w:rPr>
              <w:noProof/>
            </w:rPr>
          </w:r>
          <w:r>
            <w:rPr>
              <w:noProof/>
            </w:rPr>
            <w:fldChar w:fldCharType="separate"/>
          </w:r>
          <w:r>
            <w:rPr>
              <w:noProof/>
            </w:rPr>
            <w:t>55</w:t>
          </w:r>
          <w:r>
            <w:rPr>
              <w:noProof/>
            </w:rPr>
            <w:fldChar w:fldCharType="end"/>
          </w:r>
        </w:p>
        <w:p w14:paraId="506FBE62" w14:textId="77777777" w:rsidR="001D03E7" w:rsidRDefault="001D03E7">
          <w:pPr>
            <w:pStyle w:val="TDC3"/>
            <w:tabs>
              <w:tab w:val="left" w:pos="1120"/>
              <w:tab w:val="right" w:leader="dot" w:pos="8828"/>
            </w:tabs>
            <w:rPr>
              <w:rFonts w:eastAsiaTheme="minorEastAsia"/>
              <w:noProof/>
              <w:sz w:val="24"/>
              <w:szCs w:val="24"/>
              <w:lang w:val="es-ES_tradnl" w:eastAsia="ja-JP"/>
            </w:rPr>
          </w:pPr>
          <w:r w:rsidRPr="0062730E">
            <w:rPr>
              <w:rFonts w:ascii="Times New Roman" w:hAnsi="Times New Roman" w:cs="Times New Roman"/>
              <w:noProof/>
            </w:rPr>
            <w:t>4.1.6</w:t>
          </w:r>
          <w:r>
            <w:rPr>
              <w:rFonts w:eastAsiaTheme="minorEastAsia"/>
              <w:noProof/>
              <w:sz w:val="24"/>
              <w:szCs w:val="24"/>
              <w:lang w:val="es-ES_tradnl" w:eastAsia="ja-JP"/>
            </w:rPr>
            <w:tab/>
          </w:r>
          <w:r w:rsidRPr="0062730E">
            <w:rPr>
              <w:rFonts w:ascii="Times New Roman" w:hAnsi="Times New Roman" w:cs="Times New Roman"/>
              <w:noProof/>
            </w:rPr>
            <w:t>INCOTERM negociado</w:t>
          </w:r>
          <w:r>
            <w:rPr>
              <w:noProof/>
            </w:rPr>
            <w:tab/>
          </w:r>
          <w:r>
            <w:rPr>
              <w:noProof/>
            </w:rPr>
            <w:fldChar w:fldCharType="begin"/>
          </w:r>
          <w:r>
            <w:rPr>
              <w:noProof/>
            </w:rPr>
            <w:instrText xml:space="preserve"> PAGEREF _Toc296504725 \h </w:instrText>
          </w:r>
          <w:r>
            <w:rPr>
              <w:noProof/>
            </w:rPr>
          </w:r>
          <w:r>
            <w:rPr>
              <w:noProof/>
            </w:rPr>
            <w:fldChar w:fldCharType="separate"/>
          </w:r>
          <w:r>
            <w:rPr>
              <w:noProof/>
            </w:rPr>
            <w:t>56</w:t>
          </w:r>
          <w:r>
            <w:rPr>
              <w:noProof/>
            </w:rPr>
            <w:fldChar w:fldCharType="end"/>
          </w:r>
        </w:p>
        <w:p w14:paraId="69E795E2" w14:textId="77777777" w:rsidR="001D03E7" w:rsidRDefault="001D03E7">
          <w:pPr>
            <w:pStyle w:val="TDC3"/>
            <w:tabs>
              <w:tab w:val="left" w:pos="1120"/>
              <w:tab w:val="right" w:leader="dot" w:pos="8828"/>
            </w:tabs>
            <w:rPr>
              <w:rFonts w:eastAsiaTheme="minorEastAsia"/>
              <w:noProof/>
              <w:sz w:val="24"/>
              <w:szCs w:val="24"/>
              <w:lang w:val="es-ES_tradnl" w:eastAsia="ja-JP"/>
            </w:rPr>
          </w:pPr>
          <w:r w:rsidRPr="0062730E">
            <w:rPr>
              <w:rFonts w:ascii="Times New Roman" w:hAnsi="Times New Roman" w:cs="Times New Roman"/>
              <w:noProof/>
            </w:rPr>
            <w:t>4.1.7</w:t>
          </w:r>
          <w:r>
            <w:rPr>
              <w:rFonts w:eastAsiaTheme="minorEastAsia"/>
              <w:noProof/>
              <w:sz w:val="24"/>
              <w:szCs w:val="24"/>
              <w:lang w:val="es-ES_tradnl" w:eastAsia="ja-JP"/>
            </w:rPr>
            <w:tab/>
          </w:r>
          <w:r w:rsidRPr="0062730E">
            <w:rPr>
              <w:rFonts w:ascii="Times New Roman" w:hAnsi="Times New Roman" w:cs="Times New Roman"/>
              <w:noProof/>
            </w:rPr>
            <w:t>Modalidad de exportación</w:t>
          </w:r>
          <w:r>
            <w:rPr>
              <w:noProof/>
            </w:rPr>
            <w:tab/>
          </w:r>
          <w:r>
            <w:rPr>
              <w:noProof/>
            </w:rPr>
            <w:fldChar w:fldCharType="begin"/>
          </w:r>
          <w:r>
            <w:rPr>
              <w:noProof/>
            </w:rPr>
            <w:instrText xml:space="preserve"> PAGEREF _Toc296504726 \h </w:instrText>
          </w:r>
          <w:r>
            <w:rPr>
              <w:noProof/>
            </w:rPr>
          </w:r>
          <w:r>
            <w:rPr>
              <w:noProof/>
            </w:rPr>
            <w:fldChar w:fldCharType="separate"/>
          </w:r>
          <w:r>
            <w:rPr>
              <w:noProof/>
            </w:rPr>
            <w:t>57</w:t>
          </w:r>
          <w:r>
            <w:rPr>
              <w:noProof/>
            </w:rPr>
            <w:fldChar w:fldCharType="end"/>
          </w:r>
        </w:p>
        <w:p w14:paraId="746DE899" w14:textId="77777777" w:rsidR="001D03E7" w:rsidRDefault="001D03E7">
          <w:pPr>
            <w:pStyle w:val="TDC3"/>
            <w:tabs>
              <w:tab w:val="left" w:pos="1120"/>
              <w:tab w:val="right" w:leader="dot" w:pos="8828"/>
            </w:tabs>
            <w:rPr>
              <w:rFonts w:eastAsiaTheme="minorEastAsia"/>
              <w:noProof/>
              <w:sz w:val="24"/>
              <w:szCs w:val="24"/>
              <w:lang w:val="es-ES_tradnl" w:eastAsia="ja-JP"/>
            </w:rPr>
          </w:pPr>
          <w:r w:rsidRPr="0062730E">
            <w:rPr>
              <w:rFonts w:ascii="Times New Roman" w:hAnsi="Times New Roman" w:cs="Times New Roman"/>
              <w:noProof/>
            </w:rPr>
            <w:t>4.1.8</w:t>
          </w:r>
          <w:r>
            <w:rPr>
              <w:rFonts w:eastAsiaTheme="minorEastAsia"/>
              <w:noProof/>
              <w:sz w:val="24"/>
              <w:szCs w:val="24"/>
              <w:lang w:val="es-ES_tradnl" w:eastAsia="ja-JP"/>
            </w:rPr>
            <w:tab/>
          </w:r>
          <w:r w:rsidRPr="0062730E">
            <w:rPr>
              <w:rFonts w:ascii="Times New Roman" w:hAnsi="Times New Roman" w:cs="Times New Roman"/>
              <w:noProof/>
            </w:rPr>
            <w:t>Punto de inicio del DFI</w:t>
          </w:r>
          <w:r>
            <w:rPr>
              <w:noProof/>
            </w:rPr>
            <w:tab/>
          </w:r>
          <w:r>
            <w:rPr>
              <w:noProof/>
            </w:rPr>
            <w:fldChar w:fldCharType="begin"/>
          </w:r>
          <w:r>
            <w:rPr>
              <w:noProof/>
            </w:rPr>
            <w:instrText xml:space="preserve"> PAGEREF _Toc296504727 \h </w:instrText>
          </w:r>
          <w:r>
            <w:rPr>
              <w:noProof/>
            </w:rPr>
          </w:r>
          <w:r>
            <w:rPr>
              <w:noProof/>
            </w:rPr>
            <w:fldChar w:fldCharType="separate"/>
          </w:r>
          <w:r>
            <w:rPr>
              <w:noProof/>
            </w:rPr>
            <w:t>57</w:t>
          </w:r>
          <w:r>
            <w:rPr>
              <w:noProof/>
            </w:rPr>
            <w:fldChar w:fldCharType="end"/>
          </w:r>
        </w:p>
        <w:p w14:paraId="37812C32" w14:textId="77777777" w:rsidR="001D03E7" w:rsidRDefault="001D03E7">
          <w:pPr>
            <w:pStyle w:val="TDC3"/>
            <w:tabs>
              <w:tab w:val="left" w:pos="1120"/>
              <w:tab w:val="right" w:leader="dot" w:pos="8828"/>
            </w:tabs>
            <w:rPr>
              <w:rFonts w:eastAsiaTheme="minorEastAsia"/>
              <w:noProof/>
              <w:sz w:val="24"/>
              <w:szCs w:val="24"/>
              <w:lang w:val="es-ES_tradnl" w:eastAsia="ja-JP"/>
            </w:rPr>
          </w:pPr>
          <w:r w:rsidRPr="0062730E">
            <w:rPr>
              <w:rFonts w:ascii="Times New Roman" w:hAnsi="Times New Roman" w:cs="Times New Roman"/>
              <w:noProof/>
            </w:rPr>
            <w:t>4.1.9</w:t>
          </w:r>
          <w:r>
            <w:rPr>
              <w:rFonts w:eastAsiaTheme="minorEastAsia"/>
              <w:noProof/>
              <w:sz w:val="24"/>
              <w:szCs w:val="24"/>
              <w:lang w:val="es-ES_tradnl" w:eastAsia="ja-JP"/>
            </w:rPr>
            <w:tab/>
          </w:r>
          <w:r w:rsidRPr="0062730E">
            <w:rPr>
              <w:rFonts w:ascii="Times New Roman" w:hAnsi="Times New Roman" w:cs="Times New Roman"/>
              <w:noProof/>
            </w:rPr>
            <w:t>Punto de salida del país origen</w:t>
          </w:r>
          <w:r>
            <w:rPr>
              <w:noProof/>
            </w:rPr>
            <w:tab/>
          </w:r>
          <w:r>
            <w:rPr>
              <w:noProof/>
            </w:rPr>
            <w:fldChar w:fldCharType="begin"/>
          </w:r>
          <w:r>
            <w:rPr>
              <w:noProof/>
            </w:rPr>
            <w:instrText xml:space="preserve"> PAGEREF _Toc296504728 \h </w:instrText>
          </w:r>
          <w:r>
            <w:rPr>
              <w:noProof/>
            </w:rPr>
          </w:r>
          <w:r>
            <w:rPr>
              <w:noProof/>
            </w:rPr>
            <w:fldChar w:fldCharType="separate"/>
          </w:r>
          <w:r>
            <w:rPr>
              <w:noProof/>
            </w:rPr>
            <w:t>58</w:t>
          </w:r>
          <w:r>
            <w:rPr>
              <w:noProof/>
            </w:rPr>
            <w:fldChar w:fldCharType="end"/>
          </w:r>
        </w:p>
        <w:p w14:paraId="71894251" w14:textId="77777777" w:rsidR="001D03E7" w:rsidRDefault="001D03E7">
          <w:pPr>
            <w:pStyle w:val="TDC3"/>
            <w:tabs>
              <w:tab w:val="left" w:pos="781"/>
              <w:tab w:val="right" w:leader="dot" w:pos="8828"/>
            </w:tabs>
            <w:rPr>
              <w:rFonts w:eastAsiaTheme="minorEastAsia"/>
              <w:noProof/>
              <w:sz w:val="24"/>
              <w:szCs w:val="24"/>
              <w:lang w:val="es-ES_tradnl" w:eastAsia="ja-JP"/>
            </w:rPr>
          </w:pPr>
          <w:r w:rsidRPr="0062730E">
            <w:rPr>
              <w:rFonts w:ascii="Symbol" w:hAnsi="Symbol" w:cs="Times New Roman"/>
              <w:noProof/>
            </w:rPr>
            <w:t></w:t>
          </w:r>
          <w:r>
            <w:rPr>
              <w:rFonts w:eastAsiaTheme="minorEastAsia"/>
              <w:noProof/>
              <w:sz w:val="24"/>
              <w:szCs w:val="24"/>
              <w:lang w:val="es-ES_tradnl" w:eastAsia="ja-JP"/>
            </w:rPr>
            <w:tab/>
          </w:r>
          <w:r w:rsidRPr="0062730E">
            <w:rPr>
              <w:rFonts w:ascii="Times New Roman" w:hAnsi="Times New Roman" w:cs="Times New Roman"/>
              <w:noProof/>
            </w:rPr>
            <w:t>Agente de carga:</w:t>
          </w:r>
          <w:r>
            <w:rPr>
              <w:noProof/>
            </w:rPr>
            <w:tab/>
          </w:r>
          <w:r>
            <w:rPr>
              <w:noProof/>
            </w:rPr>
            <w:fldChar w:fldCharType="begin"/>
          </w:r>
          <w:r>
            <w:rPr>
              <w:noProof/>
            </w:rPr>
            <w:instrText xml:space="preserve"> PAGEREF _Toc296504729 \h </w:instrText>
          </w:r>
          <w:r>
            <w:rPr>
              <w:noProof/>
            </w:rPr>
          </w:r>
          <w:r>
            <w:rPr>
              <w:noProof/>
            </w:rPr>
            <w:fldChar w:fldCharType="separate"/>
          </w:r>
          <w:r>
            <w:rPr>
              <w:noProof/>
            </w:rPr>
            <w:t>58</w:t>
          </w:r>
          <w:r>
            <w:rPr>
              <w:noProof/>
            </w:rPr>
            <w:fldChar w:fldCharType="end"/>
          </w:r>
        </w:p>
        <w:p w14:paraId="39C21A8F" w14:textId="77777777" w:rsidR="001D03E7" w:rsidRDefault="001D03E7">
          <w:pPr>
            <w:pStyle w:val="TDC3"/>
            <w:tabs>
              <w:tab w:val="left" w:pos="1230"/>
              <w:tab w:val="right" w:leader="dot" w:pos="8828"/>
            </w:tabs>
            <w:rPr>
              <w:rFonts w:eastAsiaTheme="minorEastAsia"/>
              <w:noProof/>
              <w:sz w:val="24"/>
              <w:szCs w:val="24"/>
              <w:lang w:val="es-ES_tradnl" w:eastAsia="ja-JP"/>
            </w:rPr>
          </w:pPr>
          <w:r w:rsidRPr="0062730E">
            <w:rPr>
              <w:rFonts w:ascii="Times New Roman" w:hAnsi="Times New Roman" w:cs="Times New Roman"/>
              <w:noProof/>
            </w:rPr>
            <w:t>4.1.10</w:t>
          </w:r>
          <w:r>
            <w:rPr>
              <w:rFonts w:eastAsiaTheme="minorEastAsia"/>
              <w:noProof/>
              <w:sz w:val="24"/>
              <w:szCs w:val="24"/>
              <w:lang w:val="es-ES_tradnl" w:eastAsia="ja-JP"/>
            </w:rPr>
            <w:tab/>
          </w:r>
          <w:r w:rsidRPr="0062730E">
            <w:rPr>
              <w:rFonts w:ascii="Times New Roman" w:hAnsi="Times New Roman" w:cs="Times New Roman"/>
              <w:noProof/>
            </w:rPr>
            <w:t>Medio de transporte internacional</w:t>
          </w:r>
          <w:r>
            <w:rPr>
              <w:noProof/>
            </w:rPr>
            <w:tab/>
          </w:r>
          <w:r>
            <w:rPr>
              <w:noProof/>
            </w:rPr>
            <w:fldChar w:fldCharType="begin"/>
          </w:r>
          <w:r>
            <w:rPr>
              <w:noProof/>
            </w:rPr>
            <w:instrText xml:space="preserve"> PAGEREF _Toc296504730 \h </w:instrText>
          </w:r>
          <w:r>
            <w:rPr>
              <w:noProof/>
            </w:rPr>
          </w:r>
          <w:r>
            <w:rPr>
              <w:noProof/>
            </w:rPr>
            <w:fldChar w:fldCharType="separate"/>
          </w:r>
          <w:r>
            <w:rPr>
              <w:noProof/>
            </w:rPr>
            <w:t>58</w:t>
          </w:r>
          <w:r>
            <w:rPr>
              <w:noProof/>
            </w:rPr>
            <w:fldChar w:fldCharType="end"/>
          </w:r>
        </w:p>
        <w:p w14:paraId="6681A09C" w14:textId="77777777" w:rsidR="001D03E7" w:rsidRDefault="001D03E7">
          <w:pPr>
            <w:pStyle w:val="TDC3"/>
            <w:tabs>
              <w:tab w:val="left" w:pos="1230"/>
              <w:tab w:val="right" w:leader="dot" w:pos="8828"/>
            </w:tabs>
            <w:rPr>
              <w:rFonts w:eastAsiaTheme="minorEastAsia"/>
              <w:noProof/>
              <w:sz w:val="24"/>
              <w:szCs w:val="24"/>
              <w:lang w:val="es-ES_tradnl" w:eastAsia="ja-JP"/>
            </w:rPr>
          </w:pPr>
          <w:r w:rsidRPr="0062730E">
            <w:rPr>
              <w:rFonts w:ascii="Times New Roman" w:hAnsi="Times New Roman" w:cs="Times New Roman"/>
              <w:noProof/>
            </w:rPr>
            <w:lastRenderedPageBreak/>
            <w:t>4.1.11</w:t>
          </w:r>
          <w:r>
            <w:rPr>
              <w:rFonts w:eastAsiaTheme="minorEastAsia"/>
              <w:noProof/>
              <w:sz w:val="24"/>
              <w:szCs w:val="24"/>
              <w:lang w:val="es-ES_tradnl" w:eastAsia="ja-JP"/>
            </w:rPr>
            <w:tab/>
          </w:r>
          <w:r w:rsidRPr="0062730E">
            <w:rPr>
              <w:rFonts w:ascii="Times New Roman" w:hAnsi="Times New Roman" w:cs="Times New Roman"/>
              <w:noProof/>
            </w:rPr>
            <w:t>Puntos de transbordo en la línea internacional</w:t>
          </w:r>
          <w:r>
            <w:rPr>
              <w:noProof/>
            </w:rPr>
            <w:tab/>
          </w:r>
          <w:r>
            <w:rPr>
              <w:noProof/>
            </w:rPr>
            <w:fldChar w:fldCharType="begin"/>
          </w:r>
          <w:r>
            <w:rPr>
              <w:noProof/>
            </w:rPr>
            <w:instrText xml:space="preserve"> PAGEREF _Toc296504731 \h </w:instrText>
          </w:r>
          <w:r>
            <w:rPr>
              <w:noProof/>
            </w:rPr>
          </w:r>
          <w:r>
            <w:rPr>
              <w:noProof/>
            </w:rPr>
            <w:fldChar w:fldCharType="separate"/>
          </w:r>
          <w:r>
            <w:rPr>
              <w:noProof/>
            </w:rPr>
            <w:t>58</w:t>
          </w:r>
          <w:r>
            <w:rPr>
              <w:noProof/>
            </w:rPr>
            <w:fldChar w:fldCharType="end"/>
          </w:r>
        </w:p>
        <w:p w14:paraId="15FB7783" w14:textId="77777777" w:rsidR="001D03E7" w:rsidRDefault="001D03E7">
          <w:pPr>
            <w:pStyle w:val="TDC3"/>
            <w:tabs>
              <w:tab w:val="left" w:pos="1230"/>
              <w:tab w:val="right" w:leader="dot" w:pos="8828"/>
            </w:tabs>
            <w:rPr>
              <w:rFonts w:eastAsiaTheme="minorEastAsia"/>
              <w:noProof/>
              <w:sz w:val="24"/>
              <w:szCs w:val="24"/>
              <w:lang w:val="es-ES_tradnl" w:eastAsia="ja-JP"/>
            </w:rPr>
          </w:pPr>
          <w:r w:rsidRPr="0062730E">
            <w:rPr>
              <w:rFonts w:ascii="Times New Roman" w:hAnsi="Times New Roman" w:cs="Times New Roman"/>
              <w:noProof/>
            </w:rPr>
            <w:t>4.1.12</w:t>
          </w:r>
          <w:r>
            <w:rPr>
              <w:rFonts w:eastAsiaTheme="minorEastAsia"/>
              <w:noProof/>
              <w:sz w:val="24"/>
              <w:szCs w:val="24"/>
              <w:lang w:val="es-ES_tradnl" w:eastAsia="ja-JP"/>
            </w:rPr>
            <w:tab/>
          </w:r>
          <w:r w:rsidRPr="0062730E">
            <w:rPr>
              <w:rFonts w:ascii="Times New Roman" w:hAnsi="Times New Roman" w:cs="Times New Roman"/>
              <w:noProof/>
            </w:rPr>
            <w:t>Puntos de entrada al país destino</w:t>
          </w:r>
          <w:r>
            <w:rPr>
              <w:noProof/>
            </w:rPr>
            <w:tab/>
          </w:r>
          <w:r>
            <w:rPr>
              <w:noProof/>
            </w:rPr>
            <w:fldChar w:fldCharType="begin"/>
          </w:r>
          <w:r>
            <w:rPr>
              <w:noProof/>
            </w:rPr>
            <w:instrText xml:space="preserve"> PAGEREF _Toc296504732 \h </w:instrText>
          </w:r>
          <w:r>
            <w:rPr>
              <w:noProof/>
            </w:rPr>
          </w:r>
          <w:r>
            <w:rPr>
              <w:noProof/>
            </w:rPr>
            <w:fldChar w:fldCharType="separate"/>
          </w:r>
          <w:r>
            <w:rPr>
              <w:noProof/>
            </w:rPr>
            <w:t>59</w:t>
          </w:r>
          <w:r>
            <w:rPr>
              <w:noProof/>
            </w:rPr>
            <w:fldChar w:fldCharType="end"/>
          </w:r>
        </w:p>
        <w:p w14:paraId="6B249336" w14:textId="77777777" w:rsidR="001D03E7" w:rsidRDefault="001D03E7">
          <w:pPr>
            <w:pStyle w:val="TDC3"/>
            <w:tabs>
              <w:tab w:val="left" w:pos="1230"/>
              <w:tab w:val="right" w:leader="dot" w:pos="8828"/>
            </w:tabs>
            <w:rPr>
              <w:rFonts w:eastAsiaTheme="minorEastAsia"/>
              <w:noProof/>
              <w:sz w:val="24"/>
              <w:szCs w:val="24"/>
              <w:lang w:val="es-ES_tradnl" w:eastAsia="ja-JP"/>
            </w:rPr>
          </w:pPr>
          <w:r w:rsidRPr="0062730E">
            <w:rPr>
              <w:rFonts w:ascii="Times New Roman" w:hAnsi="Times New Roman" w:cs="Times New Roman"/>
              <w:noProof/>
            </w:rPr>
            <w:t>4.1.13</w:t>
          </w:r>
          <w:r>
            <w:rPr>
              <w:rFonts w:eastAsiaTheme="minorEastAsia"/>
              <w:noProof/>
              <w:sz w:val="24"/>
              <w:szCs w:val="24"/>
              <w:lang w:val="es-ES_tradnl" w:eastAsia="ja-JP"/>
            </w:rPr>
            <w:tab/>
          </w:r>
          <w:r w:rsidRPr="0062730E">
            <w:rPr>
              <w:rFonts w:ascii="Times New Roman" w:hAnsi="Times New Roman" w:cs="Times New Roman"/>
              <w:noProof/>
            </w:rPr>
            <w:t>Puntos de distribución en el país destino</w:t>
          </w:r>
          <w:r>
            <w:rPr>
              <w:noProof/>
            </w:rPr>
            <w:tab/>
          </w:r>
          <w:r>
            <w:rPr>
              <w:noProof/>
            </w:rPr>
            <w:fldChar w:fldCharType="begin"/>
          </w:r>
          <w:r>
            <w:rPr>
              <w:noProof/>
            </w:rPr>
            <w:instrText xml:space="preserve"> PAGEREF _Toc296504733 \h </w:instrText>
          </w:r>
          <w:r>
            <w:rPr>
              <w:noProof/>
            </w:rPr>
          </w:r>
          <w:r>
            <w:rPr>
              <w:noProof/>
            </w:rPr>
            <w:fldChar w:fldCharType="separate"/>
          </w:r>
          <w:r>
            <w:rPr>
              <w:noProof/>
            </w:rPr>
            <w:t>59</w:t>
          </w:r>
          <w:r>
            <w:rPr>
              <w:noProof/>
            </w:rPr>
            <w:fldChar w:fldCharType="end"/>
          </w:r>
        </w:p>
        <w:p w14:paraId="7530686A" w14:textId="77777777" w:rsidR="001D03E7" w:rsidRDefault="001D03E7">
          <w:pPr>
            <w:pStyle w:val="TDC3"/>
            <w:tabs>
              <w:tab w:val="left" w:pos="1285"/>
              <w:tab w:val="right" w:leader="dot" w:pos="8828"/>
            </w:tabs>
            <w:rPr>
              <w:rFonts w:eastAsiaTheme="minorEastAsia"/>
              <w:noProof/>
              <w:sz w:val="24"/>
              <w:szCs w:val="24"/>
              <w:lang w:val="es-ES_tradnl" w:eastAsia="ja-JP"/>
            </w:rPr>
          </w:pPr>
          <w:r w:rsidRPr="0062730E">
            <w:rPr>
              <w:rFonts w:ascii="Times New Roman" w:hAnsi="Times New Roman" w:cs="Times New Roman"/>
              <w:noProof/>
            </w:rPr>
            <w:t>4.1.1.4</w:t>
          </w:r>
          <w:r>
            <w:rPr>
              <w:rFonts w:eastAsiaTheme="minorEastAsia"/>
              <w:noProof/>
              <w:sz w:val="24"/>
              <w:szCs w:val="24"/>
              <w:lang w:val="es-ES_tradnl" w:eastAsia="ja-JP"/>
            </w:rPr>
            <w:tab/>
          </w:r>
          <w:r w:rsidRPr="0062730E">
            <w:rPr>
              <w:rFonts w:ascii="Times New Roman" w:hAnsi="Times New Roman" w:cs="Times New Roman"/>
              <w:noProof/>
            </w:rPr>
            <w:t>Costeo</w:t>
          </w:r>
          <w:r>
            <w:rPr>
              <w:noProof/>
            </w:rPr>
            <w:tab/>
          </w:r>
          <w:r>
            <w:rPr>
              <w:noProof/>
            </w:rPr>
            <w:fldChar w:fldCharType="begin"/>
          </w:r>
          <w:r>
            <w:rPr>
              <w:noProof/>
            </w:rPr>
            <w:instrText xml:space="preserve"> PAGEREF _Toc296504734 \h </w:instrText>
          </w:r>
          <w:r>
            <w:rPr>
              <w:noProof/>
            </w:rPr>
          </w:r>
          <w:r>
            <w:rPr>
              <w:noProof/>
            </w:rPr>
            <w:fldChar w:fldCharType="separate"/>
          </w:r>
          <w:r>
            <w:rPr>
              <w:noProof/>
            </w:rPr>
            <w:t>60</w:t>
          </w:r>
          <w:r>
            <w:rPr>
              <w:noProof/>
            </w:rPr>
            <w:fldChar w:fldCharType="end"/>
          </w:r>
        </w:p>
        <w:p w14:paraId="5D2296A1" w14:textId="77777777" w:rsidR="001D03E7" w:rsidRDefault="001D03E7">
          <w:pPr>
            <w:pStyle w:val="TDC1"/>
            <w:tabs>
              <w:tab w:val="left" w:pos="350"/>
              <w:tab w:val="right" w:leader="dot" w:pos="8828"/>
            </w:tabs>
            <w:rPr>
              <w:rFonts w:eastAsiaTheme="minorEastAsia"/>
              <w:noProof/>
              <w:sz w:val="24"/>
              <w:szCs w:val="24"/>
              <w:lang w:val="es-ES_tradnl" w:eastAsia="ja-JP"/>
            </w:rPr>
          </w:pPr>
          <w:r w:rsidRPr="0062730E">
            <w:rPr>
              <w:rFonts w:ascii="Times New Roman" w:hAnsi="Times New Roman" w:cs="Times New Roman"/>
              <w:noProof/>
            </w:rPr>
            <w:t>5</w:t>
          </w:r>
          <w:r>
            <w:rPr>
              <w:rFonts w:eastAsiaTheme="minorEastAsia"/>
              <w:noProof/>
              <w:sz w:val="24"/>
              <w:szCs w:val="24"/>
              <w:lang w:val="es-ES_tradnl" w:eastAsia="ja-JP"/>
            </w:rPr>
            <w:tab/>
          </w:r>
          <w:r w:rsidRPr="0062730E">
            <w:rPr>
              <w:rFonts w:ascii="Times New Roman" w:hAnsi="Times New Roman" w:cs="Times New Roman"/>
              <w:noProof/>
            </w:rPr>
            <w:t>Evaluación financiera y Conclusiones finales</w:t>
          </w:r>
          <w:r>
            <w:rPr>
              <w:noProof/>
            </w:rPr>
            <w:tab/>
          </w:r>
          <w:r>
            <w:rPr>
              <w:noProof/>
            </w:rPr>
            <w:fldChar w:fldCharType="begin"/>
          </w:r>
          <w:r>
            <w:rPr>
              <w:noProof/>
            </w:rPr>
            <w:instrText xml:space="preserve"> PAGEREF _Toc296504735 \h </w:instrText>
          </w:r>
          <w:r>
            <w:rPr>
              <w:noProof/>
            </w:rPr>
          </w:r>
          <w:r>
            <w:rPr>
              <w:noProof/>
            </w:rPr>
            <w:fldChar w:fldCharType="separate"/>
          </w:r>
          <w:r>
            <w:rPr>
              <w:noProof/>
            </w:rPr>
            <w:t>61</w:t>
          </w:r>
          <w:r>
            <w:rPr>
              <w:noProof/>
            </w:rPr>
            <w:fldChar w:fldCharType="end"/>
          </w:r>
        </w:p>
        <w:p w14:paraId="12F97C87" w14:textId="77777777" w:rsidR="001D03E7" w:rsidRDefault="001D03E7">
          <w:pPr>
            <w:pStyle w:val="TDC2"/>
            <w:tabs>
              <w:tab w:val="left" w:pos="735"/>
              <w:tab w:val="right" w:leader="dot" w:pos="8828"/>
            </w:tabs>
            <w:rPr>
              <w:rFonts w:eastAsiaTheme="minorEastAsia"/>
              <w:noProof/>
              <w:sz w:val="24"/>
              <w:szCs w:val="24"/>
              <w:lang w:val="es-ES_tradnl" w:eastAsia="ja-JP"/>
            </w:rPr>
          </w:pPr>
          <w:r w:rsidRPr="0062730E">
            <w:rPr>
              <w:rFonts w:ascii="Times New Roman" w:hAnsi="Times New Roman" w:cs="Times New Roman"/>
              <w:noProof/>
            </w:rPr>
            <w:t>5.1</w:t>
          </w:r>
          <w:r>
            <w:rPr>
              <w:rFonts w:eastAsiaTheme="minorEastAsia"/>
              <w:noProof/>
              <w:sz w:val="24"/>
              <w:szCs w:val="24"/>
              <w:lang w:val="es-ES_tradnl" w:eastAsia="ja-JP"/>
            </w:rPr>
            <w:tab/>
          </w:r>
          <w:r w:rsidRPr="0062730E">
            <w:rPr>
              <w:rFonts w:ascii="Times New Roman" w:hAnsi="Times New Roman" w:cs="Times New Roman"/>
              <w:noProof/>
            </w:rPr>
            <w:t>Viabilidad de Mercado</w:t>
          </w:r>
          <w:r>
            <w:rPr>
              <w:noProof/>
            </w:rPr>
            <w:tab/>
          </w:r>
          <w:r>
            <w:rPr>
              <w:noProof/>
            </w:rPr>
            <w:fldChar w:fldCharType="begin"/>
          </w:r>
          <w:r>
            <w:rPr>
              <w:noProof/>
            </w:rPr>
            <w:instrText xml:space="preserve"> PAGEREF _Toc296504736 \h </w:instrText>
          </w:r>
          <w:r>
            <w:rPr>
              <w:noProof/>
            </w:rPr>
          </w:r>
          <w:r>
            <w:rPr>
              <w:noProof/>
            </w:rPr>
            <w:fldChar w:fldCharType="separate"/>
          </w:r>
          <w:r>
            <w:rPr>
              <w:noProof/>
            </w:rPr>
            <w:t>61</w:t>
          </w:r>
          <w:r>
            <w:rPr>
              <w:noProof/>
            </w:rPr>
            <w:fldChar w:fldCharType="end"/>
          </w:r>
        </w:p>
        <w:p w14:paraId="082AF8F3" w14:textId="77777777" w:rsidR="001D03E7" w:rsidRDefault="001D03E7">
          <w:pPr>
            <w:pStyle w:val="TDC2"/>
            <w:tabs>
              <w:tab w:val="left" w:pos="735"/>
              <w:tab w:val="right" w:leader="dot" w:pos="8828"/>
            </w:tabs>
            <w:rPr>
              <w:rFonts w:eastAsiaTheme="minorEastAsia"/>
              <w:noProof/>
              <w:sz w:val="24"/>
              <w:szCs w:val="24"/>
              <w:lang w:val="es-ES_tradnl" w:eastAsia="ja-JP"/>
            </w:rPr>
          </w:pPr>
          <w:r w:rsidRPr="0062730E">
            <w:rPr>
              <w:rFonts w:ascii="Times New Roman" w:hAnsi="Times New Roman" w:cs="Times New Roman"/>
              <w:noProof/>
            </w:rPr>
            <w:t>5.2</w:t>
          </w:r>
          <w:r>
            <w:rPr>
              <w:rFonts w:eastAsiaTheme="minorEastAsia"/>
              <w:noProof/>
              <w:sz w:val="24"/>
              <w:szCs w:val="24"/>
              <w:lang w:val="es-ES_tradnl" w:eastAsia="ja-JP"/>
            </w:rPr>
            <w:tab/>
          </w:r>
          <w:r w:rsidRPr="0062730E">
            <w:rPr>
              <w:rFonts w:ascii="Times New Roman" w:hAnsi="Times New Roman" w:cs="Times New Roman"/>
              <w:noProof/>
            </w:rPr>
            <w:t>Mercado Objetivo teniendo en cuenta la capacidad de producción de la empresa y el ciclo de vida del producto</w:t>
          </w:r>
          <w:r>
            <w:rPr>
              <w:noProof/>
            </w:rPr>
            <w:tab/>
          </w:r>
          <w:r>
            <w:rPr>
              <w:noProof/>
            </w:rPr>
            <w:fldChar w:fldCharType="begin"/>
          </w:r>
          <w:r>
            <w:rPr>
              <w:noProof/>
            </w:rPr>
            <w:instrText xml:space="preserve"> PAGEREF _Toc296504737 \h </w:instrText>
          </w:r>
          <w:r>
            <w:rPr>
              <w:noProof/>
            </w:rPr>
          </w:r>
          <w:r>
            <w:rPr>
              <w:noProof/>
            </w:rPr>
            <w:fldChar w:fldCharType="separate"/>
          </w:r>
          <w:r>
            <w:rPr>
              <w:noProof/>
            </w:rPr>
            <w:t>63</w:t>
          </w:r>
          <w:r>
            <w:rPr>
              <w:noProof/>
            </w:rPr>
            <w:fldChar w:fldCharType="end"/>
          </w:r>
        </w:p>
        <w:p w14:paraId="739D34B4" w14:textId="77777777" w:rsidR="001D03E7" w:rsidRDefault="001D03E7">
          <w:pPr>
            <w:pStyle w:val="TDC2"/>
            <w:tabs>
              <w:tab w:val="left" w:pos="735"/>
              <w:tab w:val="right" w:leader="dot" w:pos="8828"/>
            </w:tabs>
            <w:rPr>
              <w:rFonts w:eastAsiaTheme="minorEastAsia"/>
              <w:noProof/>
              <w:sz w:val="24"/>
              <w:szCs w:val="24"/>
              <w:lang w:val="es-ES_tradnl" w:eastAsia="ja-JP"/>
            </w:rPr>
          </w:pPr>
          <w:r w:rsidRPr="0062730E">
            <w:rPr>
              <w:rFonts w:ascii="Times New Roman" w:hAnsi="Times New Roman" w:cs="Times New Roman"/>
              <w:noProof/>
            </w:rPr>
            <w:t>5.3</w:t>
          </w:r>
          <w:r>
            <w:rPr>
              <w:rFonts w:eastAsiaTheme="minorEastAsia"/>
              <w:noProof/>
              <w:sz w:val="24"/>
              <w:szCs w:val="24"/>
              <w:lang w:val="es-ES_tradnl" w:eastAsia="ja-JP"/>
            </w:rPr>
            <w:tab/>
          </w:r>
          <w:r w:rsidRPr="0062730E">
            <w:rPr>
              <w:rFonts w:ascii="Times New Roman" w:hAnsi="Times New Roman" w:cs="Times New Roman"/>
              <w:noProof/>
            </w:rPr>
            <w:t>Conclusiones</w:t>
          </w:r>
          <w:r>
            <w:rPr>
              <w:noProof/>
            </w:rPr>
            <w:tab/>
          </w:r>
          <w:r>
            <w:rPr>
              <w:noProof/>
            </w:rPr>
            <w:fldChar w:fldCharType="begin"/>
          </w:r>
          <w:r>
            <w:rPr>
              <w:noProof/>
            </w:rPr>
            <w:instrText xml:space="preserve"> PAGEREF _Toc296504738 \h </w:instrText>
          </w:r>
          <w:r>
            <w:rPr>
              <w:noProof/>
            </w:rPr>
          </w:r>
          <w:r>
            <w:rPr>
              <w:noProof/>
            </w:rPr>
            <w:fldChar w:fldCharType="separate"/>
          </w:r>
          <w:r>
            <w:rPr>
              <w:noProof/>
            </w:rPr>
            <w:t>63</w:t>
          </w:r>
          <w:r>
            <w:rPr>
              <w:noProof/>
            </w:rPr>
            <w:fldChar w:fldCharType="end"/>
          </w:r>
        </w:p>
        <w:p w14:paraId="70FBC098" w14:textId="77777777" w:rsidR="001D03E7" w:rsidRDefault="001D03E7">
          <w:pPr>
            <w:pStyle w:val="TDC1"/>
            <w:tabs>
              <w:tab w:val="left" w:pos="350"/>
              <w:tab w:val="right" w:leader="dot" w:pos="8828"/>
            </w:tabs>
            <w:rPr>
              <w:rFonts w:eastAsiaTheme="minorEastAsia"/>
              <w:noProof/>
              <w:sz w:val="24"/>
              <w:szCs w:val="24"/>
              <w:lang w:val="es-ES_tradnl" w:eastAsia="ja-JP"/>
            </w:rPr>
          </w:pPr>
          <w:r w:rsidRPr="0062730E">
            <w:rPr>
              <w:rFonts w:ascii="Times New Roman" w:hAnsi="Times New Roman" w:cs="Times New Roman"/>
              <w:noProof/>
            </w:rPr>
            <w:t>6</w:t>
          </w:r>
          <w:r>
            <w:rPr>
              <w:rFonts w:eastAsiaTheme="minorEastAsia"/>
              <w:noProof/>
              <w:sz w:val="24"/>
              <w:szCs w:val="24"/>
              <w:lang w:val="es-ES_tradnl" w:eastAsia="ja-JP"/>
            </w:rPr>
            <w:tab/>
          </w:r>
          <w:r w:rsidRPr="0062730E">
            <w:rPr>
              <w:rFonts w:ascii="Times New Roman" w:hAnsi="Times New Roman" w:cs="Times New Roman"/>
              <w:noProof/>
            </w:rPr>
            <w:t>Bibliografía</w:t>
          </w:r>
          <w:r>
            <w:rPr>
              <w:noProof/>
            </w:rPr>
            <w:tab/>
          </w:r>
          <w:r>
            <w:rPr>
              <w:noProof/>
            </w:rPr>
            <w:fldChar w:fldCharType="begin"/>
          </w:r>
          <w:r>
            <w:rPr>
              <w:noProof/>
            </w:rPr>
            <w:instrText xml:space="preserve"> PAGEREF _Toc296504739 \h </w:instrText>
          </w:r>
          <w:r>
            <w:rPr>
              <w:noProof/>
            </w:rPr>
          </w:r>
          <w:r>
            <w:rPr>
              <w:noProof/>
            </w:rPr>
            <w:fldChar w:fldCharType="separate"/>
          </w:r>
          <w:r>
            <w:rPr>
              <w:noProof/>
            </w:rPr>
            <w:t>64</w:t>
          </w:r>
          <w:r>
            <w:rPr>
              <w:noProof/>
            </w:rPr>
            <w:fldChar w:fldCharType="end"/>
          </w:r>
        </w:p>
        <w:p w14:paraId="051873F2" w14:textId="77777777" w:rsidR="00CC42F6" w:rsidRDefault="002437BE">
          <w:pPr>
            <w:rPr>
              <w:rFonts w:ascii="Times New Roman" w:hAnsi="Times New Roman" w:cs="Times New Roman"/>
              <w:b/>
              <w:bCs/>
              <w:sz w:val="24"/>
              <w:szCs w:val="24"/>
              <w:lang w:val="es-ES"/>
            </w:rPr>
          </w:pPr>
          <w:r w:rsidRPr="00C87168">
            <w:rPr>
              <w:rFonts w:ascii="Times New Roman" w:hAnsi="Times New Roman" w:cs="Times New Roman"/>
              <w:b/>
              <w:bCs/>
              <w:sz w:val="24"/>
              <w:szCs w:val="24"/>
              <w:lang w:val="es-ES"/>
            </w:rPr>
            <w:fldChar w:fldCharType="end"/>
          </w:r>
        </w:p>
        <w:p w14:paraId="1624AD9C" w14:textId="77777777" w:rsidR="00CC42F6" w:rsidRDefault="00CC42F6">
          <w:pPr>
            <w:rPr>
              <w:rFonts w:ascii="Times New Roman" w:hAnsi="Times New Roman" w:cs="Times New Roman"/>
              <w:b/>
              <w:bCs/>
              <w:sz w:val="24"/>
              <w:szCs w:val="24"/>
              <w:lang w:val="es-ES"/>
            </w:rPr>
          </w:pPr>
        </w:p>
        <w:p w14:paraId="1824F0F9" w14:textId="77777777" w:rsidR="00CC42F6" w:rsidRDefault="00CC42F6">
          <w:pPr>
            <w:rPr>
              <w:rFonts w:ascii="Times New Roman" w:hAnsi="Times New Roman" w:cs="Times New Roman"/>
              <w:b/>
              <w:bCs/>
              <w:sz w:val="24"/>
              <w:szCs w:val="24"/>
              <w:lang w:val="es-ES"/>
            </w:rPr>
          </w:pPr>
        </w:p>
        <w:p w14:paraId="5C3D35E1" w14:textId="77777777" w:rsidR="00CC42F6" w:rsidRDefault="00CC42F6">
          <w:pPr>
            <w:rPr>
              <w:rFonts w:ascii="Times New Roman" w:hAnsi="Times New Roman" w:cs="Times New Roman"/>
              <w:b/>
              <w:bCs/>
              <w:sz w:val="24"/>
              <w:szCs w:val="24"/>
              <w:lang w:val="es-ES"/>
            </w:rPr>
          </w:pPr>
        </w:p>
        <w:p w14:paraId="3348E622" w14:textId="77777777" w:rsidR="00CC42F6" w:rsidRDefault="00CC42F6">
          <w:pPr>
            <w:rPr>
              <w:rFonts w:ascii="Times New Roman" w:hAnsi="Times New Roman" w:cs="Times New Roman"/>
              <w:b/>
              <w:bCs/>
              <w:sz w:val="24"/>
              <w:szCs w:val="24"/>
              <w:lang w:val="es-ES"/>
            </w:rPr>
          </w:pPr>
        </w:p>
        <w:p w14:paraId="0EB187B0" w14:textId="77777777" w:rsidR="00CC42F6" w:rsidRDefault="00CC42F6">
          <w:pPr>
            <w:rPr>
              <w:rFonts w:ascii="Times New Roman" w:hAnsi="Times New Roman" w:cs="Times New Roman"/>
              <w:b/>
              <w:bCs/>
              <w:sz w:val="24"/>
              <w:szCs w:val="24"/>
              <w:lang w:val="es-ES"/>
            </w:rPr>
          </w:pPr>
        </w:p>
        <w:p w14:paraId="4BAF1C8A" w14:textId="77777777" w:rsidR="00CC42F6" w:rsidRDefault="00CC42F6">
          <w:pPr>
            <w:rPr>
              <w:rFonts w:ascii="Times New Roman" w:hAnsi="Times New Roman" w:cs="Times New Roman"/>
              <w:b/>
              <w:bCs/>
              <w:sz w:val="24"/>
              <w:szCs w:val="24"/>
              <w:lang w:val="es-ES"/>
            </w:rPr>
          </w:pPr>
        </w:p>
        <w:p w14:paraId="17E6BD6A" w14:textId="77777777" w:rsidR="00CC42F6" w:rsidRDefault="00CC42F6">
          <w:pPr>
            <w:rPr>
              <w:rFonts w:ascii="Times New Roman" w:hAnsi="Times New Roman" w:cs="Times New Roman"/>
              <w:b/>
              <w:bCs/>
              <w:sz w:val="24"/>
              <w:szCs w:val="24"/>
              <w:lang w:val="es-ES"/>
            </w:rPr>
          </w:pPr>
        </w:p>
        <w:p w14:paraId="09FD58D6" w14:textId="77777777" w:rsidR="00CC42F6" w:rsidRDefault="00CC42F6">
          <w:pPr>
            <w:rPr>
              <w:rFonts w:ascii="Times New Roman" w:hAnsi="Times New Roman" w:cs="Times New Roman"/>
              <w:b/>
              <w:bCs/>
              <w:sz w:val="24"/>
              <w:szCs w:val="24"/>
              <w:lang w:val="es-ES"/>
            </w:rPr>
          </w:pPr>
        </w:p>
        <w:p w14:paraId="5745CE9A" w14:textId="77777777" w:rsidR="00CC42F6" w:rsidRDefault="00CC42F6">
          <w:pPr>
            <w:rPr>
              <w:rFonts w:ascii="Times New Roman" w:hAnsi="Times New Roman" w:cs="Times New Roman"/>
              <w:b/>
              <w:bCs/>
              <w:sz w:val="24"/>
              <w:szCs w:val="24"/>
              <w:lang w:val="es-ES"/>
            </w:rPr>
          </w:pPr>
        </w:p>
        <w:p w14:paraId="2C13C103" w14:textId="77777777" w:rsidR="00CC42F6" w:rsidRDefault="00CC42F6">
          <w:pPr>
            <w:rPr>
              <w:rFonts w:ascii="Times New Roman" w:hAnsi="Times New Roman" w:cs="Times New Roman"/>
              <w:b/>
              <w:bCs/>
              <w:sz w:val="24"/>
              <w:szCs w:val="24"/>
              <w:lang w:val="es-ES"/>
            </w:rPr>
          </w:pPr>
        </w:p>
        <w:p w14:paraId="0CE06C7B" w14:textId="77777777" w:rsidR="00CC42F6" w:rsidRDefault="00CC42F6">
          <w:pPr>
            <w:rPr>
              <w:rFonts w:ascii="Times New Roman" w:hAnsi="Times New Roman" w:cs="Times New Roman"/>
              <w:b/>
              <w:bCs/>
              <w:sz w:val="24"/>
              <w:szCs w:val="24"/>
              <w:lang w:val="es-ES"/>
            </w:rPr>
          </w:pPr>
        </w:p>
        <w:p w14:paraId="18AE5CBD" w14:textId="77777777" w:rsidR="00CC42F6" w:rsidRDefault="00CC42F6">
          <w:pPr>
            <w:rPr>
              <w:rFonts w:ascii="Times New Roman" w:hAnsi="Times New Roman" w:cs="Times New Roman"/>
              <w:b/>
              <w:bCs/>
              <w:sz w:val="24"/>
              <w:szCs w:val="24"/>
              <w:lang w:val="es-ES"/>
            </w:rPr>
          </w:pPr>
        </w:p>
        <w:p w14:paraId="74287F05" w14:textId="77777777" w:rsidR="007403B8" w:rsidRDefault="007403B8">
          <w:pPr>
            <w:rPr>
              <w:rFonts w:ascii="Times New Roman" w:hAnsi="Times New Roman" w:cs="Times New Roman"/>
              <w:b/>
              <w:bCs/>
              <w:sz w:val="24"/>
              <w:szCs w:val="24"/>
              <w:lang w:val="es-ES"/>
            </w:rPr>
          </w:pPr>
        </w:p>
        <w:p w14:paraId="509DE424" w14:textId="77777777" w:rsidR="00CC42F6" w:rsidRDefault="00CC42F6">
          <w:pPr>
            <w:rPr>
              <w:rFonts w:ascii="Times New Roman" w:hAnsi="Times New Roman" w:cs="Times New Roman"/>
              <w:b/>
              <w:bCs/>
              <w:sz w:val="24"/>
              <w:szCs w:val="24"/>
              <w:lang w:val="es-ES"/>
            </w:rPr>
          </w:pPr>
        </w:p>
        <w:p w14:paraId="544626B3" w14:textId="77777777" w:rsidR="00CC42F6" w:rsidRDefault="00CC42F6">
          <w:pPr>
            <w:rPr>
              <w:rFonts w:ascii="Times New Roman" w:hAnsi="Times New Roman" w:cs="Times New Roman"/>
              <w:b/>
              <w:bCs/>
              <w:sz w:val="24"/>
              <w:szCs w:val="24"/>
              <w:lang w:val="es-ES"/>
            </w:rPr>
          </w:pPr>
        </w:p>
        <w:p w14:paraId="224770E7" w14:textId="77777777" w:rsidR="00CC42F6" w:rsidRDefault="00CC42F6">
          <w:pPr>
            <w:rPr>
              <w:rFonts w:ascii="Times New Roman" w:hAnsi="Times New Roman" w:cs="Times New Roman"/>
              <w:b/>
              <w:bCs/>
              <w:sz w:val="24"/>
              <w:szCs w:val="24"/>
              <w:lang w:val="es-ES"/>
            </w:rPr>
          </w:pPr>
        </w:p>
        <w:p w14:paraId="29C31986" w14:textId="77777777" w:rsidR="00CC42F6" w:rsidRDefault="00CC42F6">
          <w:pPr>
            <w:rPr>
              <w:rFonts w:ascii="Times New Roman" w:hAnsi="Times New Roman" w:cs="Times New Roman"/>
              <w:b/>
              <w:bCs/>
              <w:sz w:val="24"/>
              <w:szCs w:val="24"/>
              <w:lang w:val="es-ES"/>
            </w:rPr>
          </w:pPr>
        </w:p>
        <w:p w14:paraId="3CB6E7B9" w14:textId="77777777" w:rsidR="00CC42F6" w:rsidRDefault="00CC42F6">
          <w:pPr>
            <w:rPr>
              <w:rFonts w:ascii="Times New Roman" w:hAnsi="Times New Roman" w:cs="Times New Roman"/>
              <w:b/>
              <w:bCs/>
              <w:sz w:val="24"/>
              <w:szCs w:val="24"/>
              <w:lang w:val="es-ES"/>
            </w:rPr>
          </w:pPr>
        </w:p>
        <w:p w14:paraId="4FE466F8" w14:textId="77777777" w:rsidR="002437BE" w:rsidRPr="00C87168" w:rsidRDefault="001D03E7">
          <w:pPr>
            <w:rPr>
              <w:rFonts w:ascii="Times New Roman" w:hAnsi="Times New Roman" w:cs="Times New Roman"/>
              <w:sz w:val="24"/>
              <w:szCs w:val="24"/>
            </w:rPr>
          </w:pPr>
        </w:p>
      </w:sdtContent>
    </w:sdt>
    <w:p w14:paraId="084F0BDE" w14:textId="77777777" w:rsidR="00680D27" w:rsidRDefault="00C87168" w:rsidP="00315EF9">
      <w:pPr>
        <w:pStyle w:val="Ttulo1"/>
        <w:numPr>
          <w:ilvl w:val="0"/>
          <w:numId w:val="3"/>
        </w:numPr>
        <w:jc w:val="center"/>
        <w:rPr>
          <w:rFonts w:ascii="Times New Roman" w:hAnsi="Times New Roman" w:cs="Times New Roman"/>
          <w:color w:val="auto"/>
          <w:sz w:val="24"/>
          <w:szCs w:val="24"/>
        </w:rPr>
      </w:pPr>
      <w:bookmarkStart w:id="1" w:name="_Toc296504666"/>
      <w:r w:rsidRPr="00C87168">
        <w:rPr>
          <w:rFonts w:ascii="Times New Roman" w:hAnsi="Times New Roman" w:cs="Times New Roman"/>
          <w:color w:val="auto"/>
          <w:sz w:val="24"/>
          <w:szCs w:val="24"/>
        </w:rPr>
        <w:lastRenderedPageBreak/>
        <w:t>Ante Proyecto</w:t>
      </w:r>
      <w:bookmarkEnd w:id="1"/>
    </w:p>
    <w:p w14:paraId="5B86F9F8" w14:textId="77777777" w:rsidR="00C87168" w:rsidRDefault="00C87168" w:rsidP="001D0CA7">
      <w:pPr>
        <w:spacing w:line="480" w:lineRule="auto"/>
      </w:pPr>
    </w:p>
    <w:p w14:paraId="64309361" w14:textId="77777777" w:rsidR="00C87168" w:rsidRPr="00C87168" w:rsidRDefault="00C87168" w:rsidP="00315EF9">
      <w:pPr>
        <w:pStyle w:val="Ttulo2"/>
        <w:numPr>
          <w:ilvl w:val="1"/>
          <w:numId w:val="3"/>
        </w:numPr>
        <w:spacing w:line="480" w:lineRule="auto"/>
        <w:rPr>
          <w:rFonts w:ascii="Times New Roman" w:hAnsi="Times New Roman" w:cs="Times New Roman"/>
          <w:color w:val="auto"/>
          <w:sz w:val="24"/>
          <w:szCs w:val="24"/>
        </w:rPr>
      </w:pPr>
      <w:bookmarkStart w:id="2" w:name="_Toc296504667"/>
      <w:r w:rsidRPr="00C87168">
        <w:rPr>
          <w:rFonts w:ascii="Times New Roman" w:hAnsi="Times New Roman" w:cs="Times New Roman"/>
          <w:color w:val="auto"/>
          <w:sz w:val="24"/>
          <w:szCs w:val="24"/>
        </w:rPr>
        <w:t>Problema</w:t>
      </w:r>
      <w:bookmarkEnd w:id="2"/>
    </w:p>
    <w:p w14:paraId="3692ECD8" w14:textId="77777777" w:rsidR="00680D27" w:rsidRPr="00C87168" w:rsidRDefault="00680D27" w:rsidP="00315EF9">
      <w:pPr>
        <w:pStyle w:val="Ttulo3"/>
        <w:numPr>
          <w:ilvl w:val="2"/>
          <w:numId w:val="3"/>
        </w:numPr>
        <w:spacing w:line="480" w:lineRule="auto"/>
        <w:rPr>
          <w:rFonts w:ascii="Times New Roman" w:hAnsi="Times New Roman" w:cs="Times New Roman"/>
          <w:color w:val="auto"/>
        </w:rPr>
      </w:pPr>
      <w:bookmarkStart w:id="3" w:name="_Toc296504668"/>
      <w:r w:rsidRPr="00C87168">
        <w:rPr>
          <w:rFonts w:ascii="Times New Roman" w:hAnsi="Times New Roman" w:cs="Times New Roman"/>
          <w:color w:val="auto"/>
        </w:rPr>
        <w:t>Identificación del problema</w:t>
      </w:r>
      <w:bookmarkEnd w:id="3"/>
    </w:p>
    <w:p w14:paraId="3D94F6EE" w14:textId="77777777" w:rsidR="00680D27" w:rsidRPr="001D0CA7" w:rsidRDefault="00680D27" w:rsidP="001D0CA7">
      <w:pPr>
        <w:spacing w:line="480" w:lineRule="auto"/>
        <w:ind w:firstLine="360"/>
        <w:jc w:val="both"/>
        <w:rPr>
          <w:rFonts w:ascii="Times New Roman" w:hAnsi="Times New Roman" w:cs="Times New Roman"/>
          <w:sz w:val="24"/>
          <w:szCs w:val="24"/>
        </w:rPr>
      </w:pPr>
      <w:r w:rsidRPr="001D0CA7">
        <w:rPr>
          <w:rFonts w:ascii="Times New Roman" w:hAnsi="Times New Roman" w:cs="Times New Roman"/>
          <w:sz w:val="24"/>
          <w:szCs w:val="24"/>
        </w:rPr>
        <w:t xml:space="preserve">Formular una estrategia de internacionalización para los jabones de barra </w:t>
      </w:r>
      <w:r w:rsidRPr="001D0CA7">
        <w:rPr>
          <w:rFonts w:ascii="Times New Roman" w:hAnsi="Times New Roman" w:cs="Times New Roman"/>
          <w:i/>
          <w:sz w:val="24"/>
          <w:szCs w:val="24"/>
        </w:rPr>
        <w:t xml:space="preserve">Carey </w:t>
      </w:r>
      <w:r w:rsidRPr="001D0CA7">
        <w:rPr>
          <w:rFonts w:ascii="Times New Roman" w:hAnsi="Times New Roman" w:cs="Times New Roman"/>
          <w:sz w:val="24"/>
          <w:szCs w:val="24"/>
        </w:rPr>
        <w:t>de la empresa Azul K</w:t>
      </w:r>
      <w:r w:rsidR="000C1B9C" w:rsidRPr="001D0CA7">
        <w:rPr>
          <w:rFonts w:ascii="Times New Roman" w:hAnsi="Times New Roman" w:cs="Times New Roman"/>
          <w:sz w:val="24"/>
          <w:szCs w:val="24"/>
        </w:rPr>
        <w:t>.</w:t>
      </w:r>
    </w:p>
    <w:p w14:paraId="16D1E7D9" w14:textId="77777777" w:rsidR="00680D27" w:rsidRPr="00C87168" w:rsidRDefault="00680D27" w:rsidP="00315EF9">
      <w:pPr>
        <w:pStyle w:val="Ttulo3"/>
        <w:numPr>
          <w:ilvl w:val="2"/>
          <w:numId w:val="3"/>
        </w:numPr>
        <w:rPr>
          <w:rFonts w:ascii="Times New Roman" w:hAnsi="Times New Roman" w:cs="Times New Roman"/>
          <w:color w:val="auto"/>
        </w:rPr>
      </w:pPr>
      <w:bookmarkStart w:id="4" w:name="_Toc296504669"/>
      <w:r w:rsidRPr="00C87168">
        <w:rPr>
          <w:rFonts w:ascii="Times New Roman" w:hAnsi="Times New Roman" w:cs="Times New Roman"/>
          <w:color w:val="auto"/>
        </w:rPr>
        <w:t>Formulación del problema</w:t>
      </w:r>
      <w:bookmarkEnd w:id="4"/>
    </w:p>
    <w:p w14:paraId="0DB82C14" w14:textId="77777777" w:rsidR="000C1B9C" w:rsidRPr="00C87168" w:rsidRDefault="000C1B9C" w:rsidP="000C1B9C">
      <w:pPr>
        <w:rPr>
          <w:rFonts w:ascii="Times New Roman" w:hAnsi="Times New Roman" w:cs="Times New Roman"/>
          <w:sz w:val="24"/>
          <w:szCs w:val="24"/>
        </w:rPr>
      </w:pPr>
    </w:p>
    <w:p w14:paraId="6D7FB03D" w14:textId="77777777" w:rsidR="00680D27" w:rsidRPr="00C87168" w:rsidRDefault="002A075B" w:rsidP="00315EF9">
      <w:pPr>
        <w:pStyle w:val="Prrafodelista"/>
        <w:numPr>
          <w:ilvl w:val="0"/>
          <w:numId w:val="1"/>
        </w:numPr>
        <w:spacing w:line="480" w:lineRule="auto"/>
        <w:jc w:val="both"/>
        <w:rPr>
          <w:rFonts w:ascii="Times New Roman" w:hAnsi="Times New Roman" w:cs="Times New Roman"/>
          <w:sz w:val="24"/>
          <w:szCs w:val="24"/>
        </w:rPr>
      </w:pPr>
      <w:r w:rsidRPr="00C87168">
        <w:rPr>
          <w:rFonts w:ascii="Times New Roman" w:hAnsi="Times New Roman" w:cs="Times New Roman"/>
          <w:sz w:val="24"/>
          <w:szCs w:val="24"/>
        </w:rPr>
        <w:t>¿</w:t>
      </w:r>
      <w:r w:rsidR="00E4733D" w:rsidRPr="00C87168">
        <w:rPr>
          <w:rFonts w:ascii="Times New Roman" w:hAnsi="Times New Roman" w:cs="Times New Roman"/>
          <w:sz w:val="24"/>
          <w:szCs w:val="24"/>
        </w:rPr>
        <w:t xml:space="preserve">Cuál es la estrategia de internacionalización </w:t>
      </w:r>
      <w:r w:rsidR="00D56C2F" w:rsidRPr="00C87168">
        <w:rPr>
          <w:rFonts w:ascii="Times New Roman" w:hAnsi="Times New Roman" w:cs="Times New Roman"/>
          <w:sz w:val="24"/>
          <w:szCs w:val="24"/>
        </w:rPr>
        <w:t xml:space="preserve">más </w:t>
      </w:r>
      <w:r w:rsidR="00E4733D" w:rsidRPr="00C87168">
        <w:rPr>
          <w:rFonts w:ascii="Times New Roman" w:hAnsi="Times New Roman" w:cs="Times New Roman"/>
          <w:sz w:val="24"/>
          <w:szCs w:val="24"/>
        </w:rPr>
        <w:t xml:space="preserve">rentable para </w:t>
      </w:r>
      <w:r w:rsidR="00D56C2F" w:rsidRPr="00C87168">
        <w:rPr>
          <w:rFonts w:ascii="Times New Roman" w:hAnsi="Times New Roman" w:cs="Times New Roman"/>
          <w:sz w:val="24"/>
          <w:szCs w:val="24"/>
        </w:rPr>
        <w:t xml:space="preserve">comercializar </w:t>
      </w:r>
      <w:r w:rsidR="00E4733D" w:rsidRPr="00C87168">
        <w:rPr>
          <w:rFonts w:ascii="Times New Roman" w:hAnsi="Times New Roman" w:cs="Times New Roman"/>
          <w:sz w:val="24"/>
          <w:szCs w:val="24"/>
        </w:rPr>
        <w:t>los jabones de barra Carey</w:t>
      </w:r>
      <w:r w:rsidRPr="00C87168">
        <w:rPr>
          <w:rFonts w:ascii="Times New Roman" w:hAnsi="Times New Roman" w:cs="Times New Roman"/>
          <w:sz w:val="24"/>
          <w:szCs w:val="24"/>
        </w:rPr>
        <w:t>?</w:t>
      </w:r>
    </w:p>
    <w:p w14:paraId="5698FE1C" w14:textId="77777777" w:rsidR="00680D27" w:rsidRPr="00C87168" w:rsidRDefault="00E4733D" w:rsidP="00315EF9">
      <w:pPr>
        <w:pStyle w:val="Ttulo3"/>
        <w:numPr>
          <w:ilvl w:val="2"/>
          <w:numId w:val="3"/>
        </w:numPr>
        <w:rPr>
          <w:rFonts w:ascii="Times New Roman" w:hAnsi="Times New Roman" w:cs="Times New Roman"/>
          <w:color w:val="auto"/>
        </w:rPr>
      </w:pPr>
      <w:bookmarkStart w:id="5" w:name="_Toc296504670"/>
      <w:r w:rsidRPr="00C87168">
        <w:rPr>
          <w:rFonts w:ascii="Times New Roman" w:hAnsi="Times New Roman" w:cs="Times New Roman"/>
          <w:color w:val="auto"/>
        </w:rPr>
        <w:t>Descripción del problema</w:t>
      </w:r>
      <w:bookmarkEnd w:id="5"/>
    </w:p>
    <w:p w14:paraId="46594C04" w14:textId="77777777" w:rsidR="000C1B9C" w:rsidRPr="00C87168" w:rsidRDefault="000C1B9C" w:rsidP="000C1B9C">
      <w:pPr>
        <w:rPr>
          <w:rFonts w:ascii="Times New Roman" w:hAnsi="Times New Roman" w:cs="Times New Roman"/>
          <w:sz w:val="24"/>
          <w:szCs w:val="24"/>
        </w:rPr>
      </w:pPr>
    </w:p>
    <w:p w14:paraId="6AC6191B" w14:textId="77777777" w:rsidR="000A18E0" w:rsidRPr="001D0CA7" w:rsidRDefault="00E4733D" w:rsidP="001D0CA7">
      <w:pPr>
        <w:spacing w:line="480" w:lineRule="auto"/>
        <w:ind w:firstLine="360"/>
        <w:jc w:val="both"/>
        <w:rPr>
          <w:rFonts w:ascii="Times New Roman" w:hAnsi="Times New Roman" w:cs="Times New Roman"/>
          <w:sz w:val="24"/>
          <w:szCs w:val="24"/>
        </w:rPr>
      </w:pPr>
      <w:r w:rsidRPr="001D0CA7">
        <w:rPr>
          <w:rFonts w:ascii="Times New Roman" w:hAnsi="Times New Roman" w:cs="Times New Roman"/>
          <w:sz w:val="24"/>
          <w:szCs w:val="24"/>
        </w:rPr>
        <w:t>En la actualidad la empresa Azul K atiende directamente canales de distribución detallistas y mayoristas  acaparando la mayor parte del territorio nacional</w:t>
      </w:r>
      <w:r w:rsidR="00EB0C24" w:rsidRPr="001D0CA7">
        <w:rPr>
          <w:rFonts w:ascii="Times New Roman" w:hAnsi="Times New Roman" w:cs="Times New Roman"/>
          <w:sz w:val="24"/>
          <w:szCs w:val="24"/>
        </w:rPr>
        <w:t xml:space="preserve">. Mauricio Vanegas, gerente de la compañía explica que las nuevas instalaciones utilizan tecnología italiana de última generación, lo cual permitirá la fabricación de todo tipo de productos (detergentes, jabones, etc), haciendo que la empresa sea </w:t>
      </w:r>
      <w:r w:rsidR="00D12FAC" w:rsidRPr="001D0CA7">
        <w:rPr>
          <w:rFonts w:ascii="Times New Roman" w:hAnsi="Times New Roman" w:cs="Times New Roman"/>
          <w:sz w:val="24"/>
          <w:szCs w:val="24"/>
        </w:rPr>
        <w:t>más</w:t>
      </w:r>
      <w:r w:rsidR="00EB0C24" w:rsidRPr="001D0CA7">
        <w:rPr>
          <w:rFonts w:ascii="Times New Roman" w:hAnsi="Times New Roman" w:cs="Times New Roman"/>
          <w:sz w:val="24"/>
          <w:szCs w:val="24"/>
        </w:rPr>
        <w:t xml:space="preserve"> competitiva en un mercado donde existe compe</w:t>
      </w:r>
      <w:r w:rsidR="00D12FAC" w:rsidRPr="001D0CA7">
        <w:rPr>
          <w:rFonts w:ascii="Times New Roman" w:hAnsi="Times New Roman" w:cs="Times New Roman"/>
          <w:sz w:val="24"/>
          <w:szCs w:val="24"/>
        </w:rPr>
        <w:t>tencia de talla mundial como Colgate (Protex-Palmolive)</w:t>
      </w:r>
      <w:r w:rsidR="002437BE" w:rsidRPr="001D0CA7">
        <w:rPr>
          <w:rFonts w:ascii="Times New Roman" w:hAnsi="Times New Roman" w:cs="Times New Roman"/>
          <w:sz w:val="24"/>
          <w:szCs w:val="24"/>
        </w:rPr>
        <w:t xml:space="preserve"> y clientes</w:t>
      </w:r>
      <w:r w:rsidR="00B35BFD" w:rsidRPr="001D0CA7">
        <w:rPr>
          <w:rFonts w:ascii="Times New Roman" w:hAnsi="Times New Roman" w:cs="Times New Roman"/>
          <w:sz w:val="24"/>
          <w:szCs w:val="24"/>
        </w:rPr>
        <w:t xml:space="preserve"> que a su vez son competidores potenciales como:</w:t>
      </w:r>
      <w:r w:rsidR="00EB0C24" w:rsidRPr="001D0CA7">
        <w:rPr>
          <w:rFonts w:ascii="Times New Roman" w:hAnsi="Times New Roman" w:cs="Times New Roman"/>
          <w:sz w:val="24"/>
          <w:szCs w:val="24"/>
        </w:rPr>
        <w:t xml:space="preserve"> </w:t>
      </w:r>
      <w:r w:rsidR="00D12FAC" w:rsidRPr="001D0CA7">
        <w:rPr>
          <w:rFonts w:ascii="Times New Roman" w:hAnsi="Times New Roman" w:cs="Times New Roman"/>
          <w:sz w:val="24"/>
          <w:szCs w:val="24"/>
        </w:rPr>
        <w:t xml:space="preserve">Unilever (Dove) </w:t>
      </w:r>
      <w:r w:rsidR="000A18E0" w:rsidRPr="001D0CA7">
        <w:rPr>
          <w:rFonts w:ascii="Times New Roman" w:hAnsi="Times New Roman" w:cs="Times New Roman"/>
          <w:sz w:val="24"/>
          <w:szCs w:val="24"/>
        </w:rPr>
        <w:t xml:space="preserve">y </w:t>
      </w:r>
      <w:r w:rsidR="00D12FAC" w:rsidRPr="001D0CA7">
        <w:rPr>
          <w:rFonts w:ascii="Times New Roman" w:hAnsi="Times New Roman" w:cs="Times New Roman"/>
          <w:sz w:val="24"/>
          <w:szCs w:val="24"/>
        </w:rPr>
        <w:t>Johnson &amp; Johnson (Neko- Jabon en barra Johnson</w:t>
      </w:r>
      <w:r w:rsidR="000A18E0" w:rsidRPr="001D0CA7">
        <w:rPr>
          <w:rFonts w:ascii="Times New Roman" w:hAnsi="Times New Roman" w:cs="Times New Roman"/>
          <w:sz w:val="24"/>
          <w:szCs w:val="24"/>
        </w:rPr>
        <w:t>)</w:t>
      </w:r>
      <w:r w:rsidR="00B35BFD" w:rsidRPr="001D0CA7">
        <w:rPr>
          <w:rFonts w:ascii="Times New Roman" w:hAnsi="Times New Roman" w:cs="Times New Roman"/>
          <w:bCs/>
          <w:i/>
          <w:sz w:val="24"/>
          <w:szCs w:val="24"/>
        </w:rPr>
        <w:t>. (Piénsalo Colombia</w:t>
      </w:r>
      <w:r w:rsidR="002437BE" w:rsidRPr="001D0CA7">
        <w:rPr>
          <w:rFonts w:ascii="Times New Roman" w:hAnsi="Times New Roman" w:cs="Times New Roman"/>
          <w:bCs/>
          <w:i/>
          <w:sz w:val="24"/>
          <w:szCs w:val="24"/>
        </w:rPr>
        <w:t>, 2015</w:t>
      </w:r>
      <w:r w:rsidR="00B35BFD" w:rsidRPr="001D0CA7">
        <w:rPr>
          <w:rFonts w:ascii="Times New Roman" w:hAnsi="Times New Roman" w:cs="Times New Roman"/>
          <w:bCs/>
          <w:i/>
          <w:sz w:val="24"/>
          <w:szCs w:val="24"/>
        </w:rPr>
        <w:t>.)</w:t>
      </w:r>
    </w:p>
    <w:p w14:paraId="4CBE10FA" w14:textId="77777777" w:rsidR="00E4733D" w:rsidRPr="001D0CA7" w:rsidRDefault="000A18E0" w:rsidP="001D0CA7">
      <w:pPr>
        <w:spacing w:line="480" w:lineRule="auto"/>
        <w:ind w:firstLine="360"/>
        <w:jc w:val="both"/>
        <w:rPr>
          <w:rFonts w:ascii="Times New Roman" w:hAnsi="Times New Roman" w:cs="Times New Roman"/>
          <w:sz w:val="24"/>
          <w:szCs w:val="24"/>
        </w:rPr>
      </w:pPr>
      <w:r w:rsidRPr="001D0CA7">
        <w:rPr>
          <w:rFonts w:ascii="Times New Roman" w:hAnsi="Times New Roman" w:cs="Times New Roman"/>
          <w:sz w:val="24"/>
          <w:szCs w:val="24"/>
        </w:rPr>
        <w:t>La estrategia de internacionalización a plantear pretende aumentar la participación en el mercado nacional de la empresa Azul K que hoy en día</w:t>
      </w:r>
      <w:r w:rsidR="005D2DD0" w:rsidRPr="001D0CA7">
        <w:rPr>
          <w:rFonts w:ascii="Times New Roman" w:hAnsi="Times New Roman" w:cs="Times New Roman"/>
          <w:sz w:val="24"/>
          <w:szCs w:val="24"/>
        </w:rPr>
        <w:t xml:space="preserve"> oscila entre el 12</w:t>
      </w:r>
      <w:r w:rsidRPr="001D0CA7">
        <w:rPr>
          <w:rFonts w:ascii="Times New Roman" w:hAnsi="Times New Roman" w:cs="Times New Roman"/>
          <w:sz w:val="24"/>
          <w:szCs w:val="24"/>
        </w:rPr>
        <w:t>%</w:t>
      </w:r>
      <w:r w:rsidR="005D2DD0" w:rsidRPr="001D0CA7">
        <w:rPr>
          <w:rFonts w:ascii="Times New Roman" w:hAnsi="Times New Roman" w:cs="Times New Roman"/>
          <w:sz w:val="24"/>
          <w:szCs w:val="24"/>
        </w:rPr>
        <w:t xml:space="preserve"> y 14</w:t>
      </w:r>
      <w:r w:rsidRPr="001D0CA7">
        <w:rPr>
          <w:rFonts w:ascii="Times New Roman" w:hAnsi="Times New Roman" w:cs="Times New Roman"/>
          <w:sz w:val="24"/>
          <w:szCs w:val="24"/>
        </w:rPr>
        <w:t xml:space="preserve">% y así mismo incursionar en el mercado internacional como una empresa líder en calidad y buenos precios. </w:t>
      </w:r>
      <w:r w:rsidR="00B35BFD" w:rsidRPr="001D0CA7">
        <w:rPr>
          <w:rFonts w:ascii="Times New Roman" w:hAnsi="Times New Roman" w:cs="Times New Roman"/>
          <w:sz w:val="24"/>
          <w:szCs w:val="24"/>
        </w:rPr>
        <w:t>(</w:t>
      </w:r>
      <w:r w:rsidR="00B35BFD" w:rsidRPr="001D0CA7">
        <w:rPr>
          <w:rFonts w:ascii="Times New Roman" w:hAnsi="Times New Roman" w:cs="Times New Roman"/>
          <w:bCs/>
          <w:i/>
          <w:sz w:val="24"/>
          <w:szCs w:val="24"/>
        </w:rPr>
        <w:t>Redacción Gerente, 2012.)</w:t>
      </w:r>
    </w:p>
    <w:p w14:paraId="329E1D83" w14:textId="77777777" w:rsidR="000A18E0" w:rsidRPr="001D0CA7" w:rsidRDefault="000A18E0" w:rsidP="001D0CA7">
      <w:pPr>
        <w:spacing w:line="480" w:lineRule="auto"/>
        <w:ind w:firstLine="360"/>
        <w:jc w:val="both"/>
        <w:rPr>
          <w:rFonts w:ascii="Times New Roman" w:hAnsi="Times New Roman" w:cs="Times New Roman"/>
          <w:bCs/>
          <w:i/>
          <w:sz w:val="24"/>
          <w:szCs w:val="24"/>
        </w:rPr>
      </w:pPr>
      <w:r w:rsidRPr="001D0CA7">
        <w:rPr>
          <w:rFonts w:ascii="Times New Roman" w:hAnsi="Times New Roman" w:cs="Times New Roman"/>
          <w:sz w:val="24"/>
          <w:szCs w:val="24"/>
        </w:rPr>
        <w:lastRenderedPageBreak/>
        <w:t xml:space="preserve">Indudablemente la empresa en la actualidad presenta un problema relacionado con el TLC Estados Unidos-Colombia, ya que los aranceles a los insumos que constituyen la base de la producción de </w:t>
      </w:r>
      <w:r w:rsidR="008361FA" w:rsidRPr="001D0CA7">
        <w:rPr>
          <w:rFonts w:ascii="Times New Roman" w:hAnsi="Times New Roman" w:cs="Times New Roman"/>
          <w:sz w:val="24"/>
          <w:szCs w:val="24"/>
        </w:rPr>
        <w:t>jabón</w:t>
      </w:r>
      <w:r w:rsidRPr="001D0CA7">
        <w:rPr>
          <w:rFonts w:ascii="Times New Roman" w:hAnsi="Times New Roman" w:cs="Times New Roman"/>
          <w:sz w:val="24"/>
          <w:szCs w:val="24"/>
        </w:rPr>
        <w:t xml:space="preserve"> están </w:t>
      </w:r>
      <w:r w:rsidR="008361FA" w:rsidRPr="001D0CA7">
        <w:rPr>
          <w:rFonts w:ascii="Times New Roman" w:hAnsi="Times New Roman" w:cs="Times New Roman"/>
          <w:sz w:val="24"/>
          <w:szCs w:val="24"/>
        </w:rPr>
        <w:t>muy altos</w:t>
      </w:r>
      <w:r w:rsidR="00D56C2F" w:rsidRPr="001D0CA7">
        <w:rPr>
          <w:rFonts w:ascii="Times New Roman" w:hAnsi="Times New Roman" w:cs="Times New Roman"/>
          <w:sz w:val="24"/>
          <w:szCs w:val="24"/>
        </w:rPr>
        <w:t>, por ejemplo, el aceite de palm</w:t>
      </w:r>
      <w:r w:rsidR="008361FA" w:rsidRPr="001D0CA7">
        <w:rPr>
          <w:rFonts w:ascii="Times New Roman" w:hAnsi="Times New Roman" w:cs="Times New Roman"/>
          <w:sz w:val="24"/>
          <w:szCs w:val="24"/>
        </w:rPr>
        <w:t>a frente a este TLC tiene un arancel del 20% que debería ser 0% para dinamizar la competitividad del sector frente a empresas multinacionales.</w:t>
      </w:r>
      <w:r w:rsidR="00B35BFD" w:rsidRPr="001D0CA7">
        <w:rPr>
          <w:rFonts w:ascii="Times New Roman" w:hAnsi="Times New Roman" w:cs="Times New Roman"/>
          <w:sz w:val="24"/>
          <w:szCs w:val="24"/>
        </w:rPr>
        <w:t xml:space="preserve"> (</w:t>
      </w:r>
      <w:r w:rsidR="00B35BFD" w:rsidRPr="001D0CA7">
        <w:rPr>
          <w:rFonts w:ascii="Times New Roman" w:hAnsi="Times New Roman" w:cs="Times New Roman"/>
          <w:bCs/>
          <w:i/>
          <w:sz w:val="24"/>
          <w:szCs w:val="24"/>
        </w:rPr>
        <w:t>Redacción Gerente, 2012.)</w:t>
      </w:r>
    </w:p>
    <w:p w14:paraId="76DF0A7F" w14:textId="77777777" w:rsidR="00D56C2F" w:rsidRPr="00C87168" w:rsidRDefault="00D56C2F" w:rsidP="00315EF9">
      <w:pPr>
        <w:pStyle w:val="Ttulo2"/>
        <w:numPr>
          <w:ilvl w:val="1"/>
          <w:numId w:val="3"/>
        </w:numPr>
        <w:rPr>
          <w:rFonts w:ascii="Times New Roman" w:hAnsi="Times New Roman" w:cs="Times New Roman"/>
          <w:color w:val="auto"/>
          <w:sz w:val="24"/>
          <w:szCs w:val="24"/>
        </w:rPr>
      </w:pPr>
      <w:bookmarkStart w:id="6" w:name="_Toc296504671"/>
      <w:r w:rsidRPr="00C87168">
        <w:rPr>
          <w:rFonts w:ascii="Times New Roman" w:hAnsi="Times New Roman" w:cs="Times New Roman"/>
          <w:color w:val="auto"/>
          <w:sz w:val="24"/>
          <w:szCs w:val="24"/>
        </w:rPr>
        <w:t>Justificación</w:t>
      </w:r>
      <w:bookmarkEnd w:id="6"/>
    </w:p>
    <w:p w14:paraId="65A29728" w14:textId="77777777" w:rsidR="000C1B9C" w:rsidRPr="00C87168" w:rsidRDefault="000C1B9C" w:rsidP="000C1B9C">
      <w:pPr>
        <w:rPr>
          <w:rFonts w:ascii="Times New Roman" w:hAnsi="Times New Roman" w:cs="Times New Roman"/>
          <w:sz w:val="24"/>
          <w:szCs w:val="24"/>
        </w:rPr>
      </w:pPr>
    </w:p>
    <w:p w14:paraId="298DBE76" w14:textId="77777777" w:rsidR="00394823" w:rsidRPr="00C87168" w:rsidRDefault="00394823" w:rsidP="001D0CA7">
      <w:pPr>
        <w:spacing w:after="0" w:line="480" w:lineRule="auto"/>
        <w:ind w:firstLine="360"/>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xml:space="preserve">Debido a la globalización, la empresa Azul K se está viendo en la obligación de expandirse a nivel internacional para generar mayor competitividad, reconocimiento de sus productos, mayores ingresos y aumentar su rentabilidad. Para ello la empresa </w:t>
      </w:r>
      <w:r w:rsidR="00B35BFD" w:rsidRPr="00C87168">
        <w:rPr>
          <w:rFonts w:ascii="Times New Roman" w:eastAsia="Times New Roman" w:hAnsi="Times New Roman" w:cs="Times New Roman"/>
          <w:sz w:val="24"/>
          <w:szCs w:val="24"/>
          <w:lang w:eastAsia="es-CO"/>
        </w:rPr>
        <w:t>ha</w:t>
      </w:r>
      <w:r w:rsidRPr="00C87168">
        <w:rPr>
          <w:rFonts w:ascii="Times New Roman" w:eastAsia="Times New Roman" w:hAnsi="Times New Roman" w:cs="Times New Roman"/>
          <w:sz w:val="24"/>
          <w:szCs w:val="24"/>
          <w:lang w:eastAsia="es-CO"/>
        </w:rPr>
        <w:t xml:space="preserve"> puesto</w:t>
      </w:r>
      <w:r w:rsidRPr="00C87168">
        <w:rPr>
          <w:rFonts w:ascii="Times New Roman" w:hAnsi="Times New Roman" w:cs="Times New Roman"/>
          <w:sz w:val="24"/>
          <w:szCs w:val="24"/>
        </w:rPr>
        <w:t xml:space="preserve"> en marcha un centro de logística cerca al aeropuerto El Dorado, en Bogotá, en una bodega de 14.000 metros cuadrados, de los que 1.500 son oficinas. Además la ampliación de las plantas de Azul K apunta al comienzo de exploraciones en el mercado externo donde han tenido experiencias en Venezuela, Ecuador y Centro América. Para ir al exterior la empresa analiza muy bien el comportamiento del mercado al que va a entrar para entregar lo que la gente necesita</w:t>
      </w:r>
      <w:r w:rsidR="000C1B9C" w:rsidRPr="00C87168">
        <w:rPr>
          <w:rFonts w:ascii="Times New Roman" w:hAnsi="Times New Roman" w:cs="Times New Roman"/>
          <w:sz w:val="24"/>
          <w:szCs w:val="24"/>
        </w:rPr>
        <w:t>.</w:t>
      </w:r>
    </w:p>
    <w:p w14:paraId="3DD0820B" w14:textId="77777777" w:rsidR="00394823" w:rsidRPr="00C87168" w:rsidRDefault="00394823" w:rsidP="002437BE">
      <w:pPr>
        <w:spacing w:before="180" w:after="225" w:line="480" w:lineRule="auto"/>
        <w:ind w:firstLine="708"/>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Colombia es el quinto mercado de cosméticos y artículos de aseo en Latinoamérica. Las ventas del sector crecieron a una tasa de 6,9% entre 2000 y</w:t>
      </w:r>
      <w:r w:rsidR="005D2DD0" w:rsidRPr="00C87168">
        <w:rPr>
          <w:rFonts w:ascii="Times New Roman" w:eastAsia="Times New Roman" w:hAnsi="Times New Roman" w:cs="Times New Roman"/>
          <w:sz w:val="24"/>
          <w:szCs w:val="24"/>
          <w:lang w:eastAsia="es-CO"/>
        </w:rPr>
        <w:t xml:space="preserve"> 2013 y se espera que a 2018 </w:t>
      </w:r>
      <w:r w:rsidRPr="00C87168">
        <w:rPr>
          <w:rFonts w:ascii="Times New Roman" w:eastAsia="Times New Roman" w:hAnsi="Times New Roman" w:cs="Times New Roman"/>
          <w:sz w:val="24"/>
          <w:szCs w:val="24"/>
          <w:lang w:eastAsia="es-CO"/>
        </w:rPr>
        <w:t xml:space="preserve">éste alcance un crecimiento de 7,4% frente a 2013. </w:t>
      </w:r>
      <w:r w:rsidR="002437BE" w:rsidRPr="00C87168">
        <w:rPr>
          <w:rFonts w:ascii="Times New Roman" w:eastAsia="Times New Roman" w:hAnsi="Times New Roman" w:cs="Times New Roman"/>
          <w:sz w:val="24"/>
          <w:szCs w:val="24"/>
          <w:lang w:eastAsia="es-CO"/>
        </w:rPr>
        <w:t>(</w:t>
      </w:r>
      <w:r w:rsidRPr="00C87168">
        <w:rPr>
          <w:rFonts w:ascii="Times New Roman" w:eastAsia="Times New Roman" w:hAnsi="Times New Roman" w:cs="Times New Roman"/>
          <w:i/>
          <w:sz w:val="24"/>
          <w:szCs w:val="24"/>
          <w:lang w:eastAsia="es-CO"/>
        </w:rPr>
        <w:t>Euromonitor International, 2014.</w:t>
      </w:r>
      <w:r w:rsidR="002437BE" w:rsidRPr="00C87168">
        <w:rPr>
          <w:rFonts w:ascii="Times New Roman" w:eastAsia="Times New Roman" w:hAnsi="Times New Roman" w:cs="Times New Roman"/>
          <w:i/>
          <w:sz w:val="24"/>
          <w:szCs w:val="24"/>
          <w:lang w:eastAsia="es-CO"/>
        </w:rPr>
        <w:t>)</w:t>
      </w:r>
    </w:p>
    <w:p w14:paraId="0319BD49" w14:textId="77777777" w:rsidR="00394823" w:rsidRPr="00C87168" w:rsidRDefault="00394823" w:rsidP="002437BE">
      <w:pPr>
        <w:spacing w:before="180" w:after="225" w:line="480" w:lineRule="auto"/>
        <w:ind w:firstLine="450"/>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xml:space="preserve">Algunas de las ventajas para este tipo de inversiones incluyen la consolidación del eslabón de ingredientes naturales, la existencia de una política de Gobierno para el desarrollo comercial de la biotecnología, una dinámica representativa del mercado y la </w:t>
      </w:r>
      <w:r w:rsidRPr="00C87168">
        <w:rPr>
          <w:rFonts w:ascii="Times New Roman" w:eastAsia="Times New Roman" w:hAnsi="Times New Roman" w:cs="Times New Roman"/>
          <w:sz w:val="24"/>
          <w:szCs w:val="24"/>
          <w:lang w:eastAsia="es-CO"/>
        </w:rPr>
        <w:lastRenderedPageBreak/>
        <w:t>posibilidad de aprovechar el país como plataforma exportadora, de dicho sector. Además otros factores relevantes como:</w:t>
      </w:r>
    </w:p>
    <w:p w14:paraId="0D7F5278" w14:textId="77777777" w:rsidR="00394823" w:rsidRPr="00C87168" w:rsidRDefault="00394823" w:rsidP="00315EF9">
      <w:pPr>
        <w:numPr>
          <w:ilvl w:val="0"/>
          <w:numId w:val="2"/>
        </w:numPr>
        <w:spacing w:after="0" w:line="480" w:lineRule="auto"/>
        <w:ind w:left="450"/>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xml:space="preserve">Creciente participación de las mujeres en el mercado laboral, con una composición del 42%. Es decir, las mujeres tienen mayor poder adquisitivo para el consumo de productos de artículos de aseo. </w:t>
      </w:r>
      <w:r w:rsidR="002437BE" w:rsidRPr="00C87168">
        <w:rPr>
          <w:rFonts w:ascii="Times New Roman" w:eastAsia="Times New Roman" w:hAnsi="Times New Roman" w:cs="Times New Roman"/>
          <w:sz w:val="24"/>
          <w:szCs w:val="24"/>
          <w:lang w:eastAsia="es-CO"/>
        </w:rPr>
        <w:t>(</w:t>
      </w:r>
      <w:r w:rsidRPr="00C87168">
        <w:rPr>
          <w:rFonts w:ascii="Times New Roman" w:eastAsia="Times New Roman" w:hAnsi="Times New Roman" w:cs="Times New Roman"/>
          <w:i/>
          <w:sz w:val="24"/>
          <w:szCs w:val="24"/>
          <w:lang w:eastAsia="es-CO"/>
        </w:rPr>
        <w:t>DANE, 2013.</w:t>
      </w:r>
      <w:r w:rsidR="002437BE" w:rsidRPr="00C87168">
        <w:rPr>
          <w:rFonts w:ascii="Times New Roman" w:eastAsia="Times New Roman" w:hAnsi="Times New Roman" w:cs="Times New Roman"/>
          <w:sz w:val="24"/>
          <w:szCs w:val="24"/>
          <w:lang w:eastAsia="es-CO"/>
        </w:rPr>
        <w:t>)</w:t>
      </w:r>
    </w:p>
    <w:p w14:paraId="688B7ADE" w14:textId="77777777" w:rsidR="00394823" w:rsidRPr="00C87168" w:rsidRDefault="00394823" w:rsidP="00315EF9">
      <w:pPr>
        <w:numPr>
          <w:ilvl w:val="0"/>
          <w:numId w:val="2"/>
        </w:numPr>
        <w:spacing w:after="0" w:line="480" w:lineRule="auto"/>
        <w:ind w:left="450"/>
        <w:jc w:val="both"/>
        <w:rPr>
          <w:rFonts w:ascii="Times New Roman" w:eastAsia="Times New Roman" w:hAnsi="Times New Roman" w:cs="Times New Roman"/>
          <w:i/>
          <w:sz w:val="24"/>
          <w:szCs w:val="24"/>
          <w:lang w:eastAsia="es-CO"/>
        </w:rPr>
      </w:pPr>
      <w:r w:rsidRPr="00C87168">
        <w:rPr>
          <w:rFonts w:ascii="Times New Roman" w:eastAsia="Times New Roman" w:hAnsi="Times New Roman" w:cs="Times New Roman"/>
          <w:sz w:val="24"/>
          <w:szCs w:val="24"/>
          <w:lang w:eastAsia="es-CO"/>
        </w:rPr>
        <w:t xml:space="preserve">El consumo por parte de los hombres y adolescentes viene creciendo. Se espera que en 2015, el mercado masculino esté participando con el 25% de la torta y en 2016 el de adolescentes llegue al 10%. </w:t>
      </w:r>
      <w:r w:rsidR="002437BE" w:rsidRPr="00C87168">
        <w:rPr>
          <w:rFonts w:ascii="Times New Roman" w:eastAsia="Times New Roman" w:hAnsi="Times New Roman" w:cs="Times New Roman"/>
          <w:sz w:val="24"/>
          <w:szCs w:val="24"/>
          <w:lang w:eastAsia="es-CO"/>
        </w:rPr>
        <w:t>(</w:t>
      </w:r>
      <w:r w:rsidRPr="00C87168">
        <w:rPr>
          <w:rFonts w:ascii="Times New Roman" w:eastAsia="Times New Roman" w:hAnsi="Times New Roman" w:cs="Times New Roman"/>
          <w:i/>
          <w:sz w:val="24"/>
          <w:szCs w:val="24"/>
          <w:lang w:eastAsia="es-CO"/>
        </w:rPr>
        <w:t>Revista Dinero</w:t>
      </w:r>
      <w:r w:rsidR="00B35BFD" w:rsidRPr="00C87168">
        <w:rPr>
          <w:rFonts w:ascii="Times New Roman" w:eastAsia="Times New Roman" w:hAnsi="Times New Roman" w:cs="Times New Roman"/>
          <w:i/>
          <w:sz w:val="24"/>
          <w:szCs w:val="24"/>
          <w:lang w:eastAsia="es-CO"/>
        </w:rPr>
        <w:t>, 2014</w:t>
      </w:r>
      <w:r w:rsidRPr="00C87168">
        <w:rPr>
          <w:rFonts w:ascii="Times New Roman" w:eastAsia="Times New Roman" w:hAnsi="Times New Roman" w:cs="Times New Roman"/>
          <w:i/>
          <w:sz w:val="24"/>
          <w:szCs w:val="24"/>
          <w:lang w:eastAsia="es-CO"/>
        </w:rPr>
        <w:t>.</w:t>
      </w:r>
      <w:r w:rsidR="002437BE" w:rsidRPr="00C87168">
        <w:rPr>
          <w:rFonts w:ascii="Times New Roman" w:eastAsia="Times New Roman" w:hAnsi="Times New Roman" w:cs="Times New Roman"/>
          <w:i/>
          <w:sz w:val="24"/>
          <w:szCs w:val="24"/>
          <w:lang w:eastAsia="es-CO"/>
        </w:rPr>
        <w:t>)</w:t>
      </w:r>
    </w:p>
    <w:p w14:paraId="49F58D1C" w14:textId="77777777" w:rsidR="00394823" w:rsidRPr="00C87168" w:rsidRDefault="00394823" w:rsidP="00315EF9">
      <w:pPr>
        <w:numPr>
          <w:ilvl w:val="0"/>
          <w:numId w:val="2"/>
        </w:numPr>
        <w:spacing w:after="0" w:line="480" w:lineRule="auto"/>
        <w:ind w:left="450"/>
        <w:jc w:val="both"/>
        <w:rPr>
          <w:rFonts w:ascii="Times New Roman" w:eastAsia="Times New Roman" w:hAnsi="Times New Roman" w:cs="Times New Roman"/>
          <w:i/>
          <w:sz w:val="24"/>
          <w:szCs w:val="24"/>
          <w:lang w:eastAsia="es-CO"/>
        </w:rPr>
      </w:pPr>
      <w:r w:rsidRPr="00C87168">
        <w:rPr>
          <w:rFonts w:ascii="Times New Roman" w:eastAsia="Times New Roman" w:hAnsi="Times New Roman" w:cs="Times New Roman"/>
          <w:sz w:val="24"/>
          <w:szCs w:val="24"/>
          <w:lang w:eastAsia="es-CO"/>
        </w:rPr>
        <w:t xml:space="preserve">Disponibilidad de mano de obra calificada para la investigación y producción con más de 130.000 profesionales y técnicos disponibles para el sector de cosméticos y artículos de aseo. </w:t>
      </w:r>
      <w:r w:rsidR="002437BE" w:rsidRPr="00C87168">
        <w:rPr>
          <w:rFonts w:ascii="Times New Roman" w:eastAsia="Times New Roman" w:hAnsi="Times New Roman" w:cs="Times New Roman"/>
          <w:sz w:val="24"/>
          <w:szCs w:val="24"/>
          <w:lang w:eastAsia="es-CO"/>
        </w:rPr>
        <w:t>(</w:t>
      </w:r>
      <w:r w:rsidRPr="00C87168">
        <w:rPr>
          <w:rFonts w:ascii="Times New Roman" w:eastAsia="Times New Roman" w:hAnsi="Times New Roman" w:cs="Times New Roman"/>
          <w:i/>
          <w:sz w:val="24"/>
          <w:szCs w:val="24"/>
          <w:lang w:eastAsia="es-CO"/>
        </w:rPr>
        <w:t>Observatorio Laboral, 2013.</w:t>
      </w:r>
      <w:r w:rsidR="002437BE" w:rsidRPr="00C87168">
        <w:rPr>
          <w:rFonts w:ascii="Times New Roman" w:eastAsia="Times New Roman" w:hAnsi="Times New Roman" w:cs="Times New Roman"/>
          <w:i/>
          <w:sz w:val="24"/>
          <w:szCs w:val="24"/>
          <w:lang w:eastAsia="es-CO"/>
        </w:rPr>
        <w:t>)</w:t>
      </w:r>
    </w:p>
    <w:p w14:paraId="6C334BAD" w14:textId="77777777" w:rsidR="00394823" w:rsidRPr="00C87168" w:rsidRDefault="00394823" w:rsidP="00315EF9">
      <w:pPr>
        <w:numPr>
          <w:ilvl w:val="0"/>
          <w:numId w:val="2"/>
        </w:numPr>
        <w:spacing w:after="0" w:line="480" w:lineRule="auto"/>
        <w:ind w:left="450"/>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xml:space="preserve">El país cuenta con más de 300 empresas de empaques para cosméticos y artículos de aseo personal. </w:t>
      </w:r>
      <w:r w:rsidR="002437BE" w:rsidRPr="00C87168">
        <w:rPr>
          <w:rFonts w:ascii="Times New Roman" w:eastAsia="Times New Roman" w:hAnsi="Times New Roman" w:cs="Times New Roman"/>
          <w:sz w:val="24"/>
          <w:szCs w:val="24"/>
          <w:lang w:eastAsia="es-CO"/>
        </w:rPr>
        <w:t>(</w:t>
      </w:r>
      <w:r w:rsidRPr="00C87168">
        <w:rPr>
          <w:rFonts w:ascii="Times New Roman" w:eastAsia="Times New Roman" w:hAnsi="Times New Roman" w:cs="Times New Roman"/>
          <w:i/>
          <w:sz w:val="24"/>
          <w:szCs w:val="24"/>
          <w:lang w:eastAsia="es-CO"/>
        </w:rPr>
        <w:t>BPR Benchmark, 2013</w:t>
      </w:r>
      <w:r w:rsidRPr="00C87168">
        <w:rPr>
          <w:rFonts w:ascii="Times New Roman" w:eastAsia="Times New Roman" w:hAnsi="Times New Roman" w:cs="Times New Roman"/>
          <w:sz w:val="24"/>
          <w:szCs w:val="24"/>
          <w:lang w:eastAsia="es-CO"/>
        </w:rPr>
        <w:t>.</w:t>
      </w:r>
      <w:r w:rsidR="002437BE" w:rsidRPr="00C87168">
        <w:rPr>
          <w:rFonts w:ascii="Times New Roman" w:eastAsia="Times New Roman" w:hAnsi="Times New Roman" w:cs="Times New Roman"/>
          <w:sz w:val="24"/>
          <w:szCs w:val="24"/>
          <w:lang w:eastAsia="es-CO"/>
        </w:rPr>
        <w:t>)</w:t>
      </w:r>
    </w:p>
    <w:p w14:paraId="06EB2A41" w14:textId="77777777" w:rsidR="00394823" w:rsidRPr="00C87168" w:rsidRDefault="00394823" w:rsidP="00315EF9">
      <w:pPr>
        <w:numPr>
          <w:ilvl w:val="0"/>
          <w:numId w:val="2"/>
        </w:numPr>
        <w:spacing w:after="0" w:line="480" w:lineRule="auto"/>
        <w:ind w:left="450"/>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xml:space="preserve">Legislación adecuada para la implementación de la investigación y desarrollo en el sector.  Protección de la propiedad industrial otorgando una exclusividad de 20 años a titulares de patentes. </w:t>
      </w:r>
      <w:r w:rsidR="002437BE" w:rsidRPr="00C87168">
        <w:rPr>
          <w:rFonts w:ascii="Times New Roman" w:eastAsia="Times New Roman" w:hAnsi="Times New Roman" w:cs="Times New Roman"/>
          <w:sz w:val="24"/>
          <w:szCs w:val="24"/>
          <w:lang w:eastAsia="es-CO"/>
        </w:rPr>
        <w:t>(</w:t>
      </w:r>
      <w:r w:rsidRPr="00C87168">
        <w:rPr>
          <w:rFonts w:ascii="Times New Roman" w:eastAsia="Times New Roman" w:hAnsi="Times New Roman" w:cs="Times New Roman"/>
          <w:i/>
          <w:sz w:val="24"/>
          <w:szCs w:val="24"/>
          <w:lang w:eastAsia="es-CO"/>
        </w:rPr>
        <w:t>SIC, 2012.</w:t>
      </w:r>
      <w:r w:rsidR="002437BE" w:rsidRPr="00C87168">
        <w:rPr>
          <w:rFonts w:ascii="Times New Roman" w:eastAsia="Times New Roman" w:hAnsi="Times New Roman" w:cs="Times New Roman"/>
          <w:i/>
          <w:sz w:val="24"/>
          <w:szCs w:val="24"/>
          <w:lang w:eastAsia="es-CO"/>
        </w:rPr>
        <w:t>)</w:t>
      </w:r>
    </w:p>
    <w:p w14:paraId="06C0C394" w14:textId="77777777" w:rsidR="00394823" w:rsidRPr="00C87168" w:rsidRDefault="00394823" w:rsidP="00315EF9">
      <w:pPr>
        <w:numPr>
          <w:ilvl w:val="0"/>
          <w:numId w:val="2"/>
        </w:numPr>
        <w:spacing w:after="0" w:line="480" w:lineRule="auto"/>
        <w:ind w:left="450"/>
        <w:jc w:val="both"/>
        <w:rPr>
          <w:rFonts w:ascii="Times New Roman" w:eastAsia="Times New Roman" w:hAnsi="Times New Roman" w:cs="Times New Roman"/>
          <w:i/>
          <w:sz w:val="24"/>
          <w:szCs w:val="24"/>
          <w:lang w:eastAsia="es-CO"/>
        </w:rPr>
      </w:pPr>
      <w:r w:rsidRPr="00C87168">
        <w:rPr>
          <w:rFonts w:ascii="Times New Roman" w:eastAsia="Times New Roman" w:hAnsi="Times New Roman" w:cs="Times New Roman"/>
          <w:sz w:val="24"/>
          <w:szCs w:val="24"/>
          <w:lang w:eastAsia="es-CO"/>
        </w:rPr>
        <w:t xml:space="preserve">Entre 2010 y 2013 las exportaciones de cosméticos y artículos de aseo aumentaron en un 17,6% y ocho veces desde 2000. Existen altas posibilidades de mantener esta tendencia gracias a los acuerdos comerciales vigentes y próximos a suscribir. </w:t>
      </w:r>
      <w:r w:rsidR="002437BE" w:rsidRPr="00C87168">
        <w:rPr>
          <w:rFonts w:ascii="Times New Roman" w:eastAsia="Times New Roman" w:hAnsi="Times New Roman" w:cs="Times New Roman"/>
          <w:sz w:val="24"/>
          <w:szCs w:val="24"/>
          <w:lang w:eastAsia="es-CO"/>
        </w:rPr>
        <w:t>(</w:t>
      </w:r>
      <w:r w:rsidRPr="00C87168">
        <w:rPr>
          <w:rFonts w:ascii="Times New Roman" w:eastAsia="Times New Roman" w:hAnsi="Times New Roman" w:cs="Times New Roman"/>
          <w:i/>
          <w:sz w:val="24"/>
          <w:szCs w:val="24"/>
          <w:lang w:eastAsia="es-CO"/>
        </w:rPr>
        <w:t>DANE, 2014.</w:t>
      </w:r>
      <w:r w:rsidR="002437BE" w:rsidRPr="00C87168">
        <w:rPr>
          <w:rFonts w:ascii="Times New Roman" w:eastAsia="Times New Roman" w:hAnsi="Times New Roman" w:cs="Times New Roman"/>
          <w:i/>
          <w:sz w:val="24"/>
          <w:szCs w:val="24"/>
          <w:lang w:eastAsia="es-CO"/>
        </w:rPr>
        <w:t>)</w:t>
      </w:r>
    </w:p>
    <w:p w14:paraId="2C1BAE94" w14:textId="77777777" w:rsidR="005D2DD0" w:rsidRPr="00C87168" w:rsidRDefault="005D2DD0" w:rsidP="00315EF9">
      <w:pPr>
        <w:numPr>
          <w:ilvl w:val="0"/>
          <w:numId w:val="2"/>
        </w:numPr>
        <w:spacing w:after="0" w:line="480" w:lineRule="auto"/>
        <w:ind w:left="450"/>
        <w:jc w:val="both"/>
        <w:rPr>
          <w:rFonts w:ascii="Times New Roman" w:eastAsia="Times New Roman" w:hAnsi="Times New Roman" w:cs="Times New Roman"/>
          <w:i/>
          <w:sz w:val="24"/>
          <w:szCs w:val="24"/>
          <w:lang w:eastAsia="es-CO"/>
        </w:rPr>
      </w:pPr>
      <w:r w:rsidRPr="00C87168">
        <w:rPr>
          <w:rFonts w:ascii="Times New Roman" w:hAnsi="Times New Roman" w:cs="Times New Roman"/>
          <w:sz w:val="24"/>
          <w:szCs w:val="24"/>
        </w:rPr>
        <w:t xml:space="preserve">La compañía Azul K opera una planta de tratamiento de aguas desde hace 10 años que hace 2 años fue renovada. Entre sus valores y principios está la protección del medio </w:t>
      </w:r>
      <w:r w:rsidRPr="00C87168">
        <w:rPr>
          <w:rFonts w:ascii="Times New Roman" w:hAnsi="Times New Roman" w:cs="Times New Roman"/>
          <w:sz w:val="24"/>
          <w:szCs w:val="24"/>
        </w:rPr>
        <w:lastRenderedPageBreak/>
        <w:t xml:space="preserve">ambiente. Por esto todos los productos están preparados en su formulación, procesos y empaques para tal fin. </w:t>
      </w:r>
      <w:r w:rsidR="002437BE" w:rsidRPr="00C87168">
        <w:rPr>
          <w:rFonts w:ascii="Times New Roman" w:hAnsi="Times New Roman" w:cs="Times New Roman"/>
          <w:sz w:val="24"/>
          <w:szCs w:val="24"/>
        </w:rPr>
        <w:t>(</w:t>
      </w:r>
      <w:r w:rsidRPr="00C87168">
        <w:rPr>
          <w:rFonts w:ascii="Times New Roman" w:hAnsi="Times New Roman" w:cs="Times New Roman"/>
          <w:bCs/>
          <w:i/>
          <w:sz w:val="24"/>
          <w:szCs w:val="24"/>
        </w:rPr>
        <w:t>Redacción Gerente, 2012.</w:t>
      </w:r>
      <w:r w:rsidR="002437BE" w:rsidRPr="00C87168">
        <w:rPr>
          <w:rFonts w:ascii="Times New Roman" w:hAnsi="Times New Roman" w:cs="Times New Roman"/>
          <w:bCs/>
          <w:i/>
          <w:sz w:val="24"/>
          <w:szCs w:val="24"/>
        </w:rPr>
        <w:t>)</w:t>
      </w:r>
    </w:p>
    <w:p w14:paraId="3D0524E1" w14:textId="77777777" w:rsidR="00394823" w:rsidRPr="00C87168" w:rsidRDefault="002437BE" w:rsidP="00315EF9">
      <w:pPr>
        <w:pStyle w:val="Ttulo2"/>
        <w:numPr>
          <w:ilvl w:val="1"/>
          <w:numId w:val="3"/>
        </w:numPr>
        <w:rPr>
          <w:rFonts w:ascii="Times New Roman" w:hAnsi="Times New Roman" w:cs="Times New Roman"/>
          <w:color w:val="auto"/>
          <w:sz w:val="24"/>
          <w:szCs w:val="24"/>
        </w:rPr>
      </w:pPr>
      <w:bookmarkStart w:id="7" w:name="_Toc296504672"/>
      <w:r w:rsidRPr="00C87168">
        <w:rPr>
          <w:rFonts w:ascii="Times New Roman" w:hAnsi="Times New Roman" w:cs="Times New Roman"/>
          <w:color w:val="auto"/>
          <w:sz w:val="24"/>
          <w:szCs w:val="24"/>
        </w:rPr>
        <w:t>Objetivos</w:t>
      </w:r>
      <w:bookmarkEnd w:id="7"/>
    </w:p>
    <w:p w14:paraId="09649FA9" w14:textId="77777777" w:rsidR="000C1B9C" w:rsidRPr="00C87168" w:rsidRDefault="000C1B9C" w:rsidP="000C1B9C">
      <w:pPr>
        <w:pStyle w:val="Ttulo2"/>
        <w:rPr>
          <w:rFonts w:ascii="Times New Roman" w:hAnsi="Times New Roman" w:cs="Times New Roman"/>
          <w:color w:val="auto"/>
          <w:sz w:val="24"/>
          <w:szCs w:val="24"/>
        </w:rPr>
      </w:pPr>
    </w:p>
    <w:p w14:paraId="744DDAA7" w14:textId="77777777" w:rsidR="000C1B9C" w:rsidRPr="00C87168" w:rsidRDefault="000C1B9C" w:rsidP="00315EF9">
      <w:pPr>
        <w:pStyle w:val="Ttulo3"/>
        <w:numPr>
          <w:ilvl w:val="2"/>
          <w:numId w:val="3"/>
        </w:numPr>
        <w:rPr>
          <w:rFonts w:ascii="Times New Roman" w:hAnsi="Times New Roman" w:cs="Times New Roman"/>
          <w:color w:val="auto"/>
        </w:rPr>
      </w:pPr>
      <w:bookmarkStart w:id="8" w:name="_Toc296504673"/>
      <w:r w:rsidRPr="00C87168">
        <w:rPr>
          <w:rFonts w:ascii="Times New Roman" w:hAnsi="Times New Roman" w:cs="Times New Roman"/>
          <w:color w:val="auto"/>
        </w:rPr>
        <w:t>Objetivo general</w:t>
      </w:r>
      <w:bookmarkEnd w:id="8"/>
    </w:p>
    <w:p w14:paraId="69CA24B6" w14:textId="77777777" w:rsidR="000C1B9C" w:rsidRPr="00C87168" w:rsidRDefault="000C1B9C" w:rsidP="000C1B9C">
      <w:pPr>
        <w:rPr>
          <w:rFonts w:ascii="Times New Roman" w:hAnsi="Times New Roman" w:cs="Times New Roman"/>
          <w:sz w:val="24"/>
          <w:szCs w:val="24"/>
        </w:rPr>
      </w:pPr>
    </w:p>
    <w:p w14:paraId="0AEF57A0" w14:textId="77777777" w:rsidR="000C1B9C" w:rsidRPr="00C87168" w:rsidRDefault="000C1B9C" w:rsidP="001D0CA7">
      <w:pPr>
        <w:spacing w:line="480" w:lineRule="auto"/>
        <w:ind w:firstLine="360"/>
        <w:jc w:val="both"/>
        <w:rPr>
          <w:rFonts w:ascii="Times New Roman" w:hAnsi="Times New Roman" w:cs="Times New Roman"/>
          <w:sz w:val="24"/>
          <w:szCs w:val="24"/>
        </w:rPr>
      </w:pPr>
      <w:r w:rsidRPr="00C87168">
        <w:rPr>
          <w:rFonts w:ascii="Times New Roman" w:hAnsi="Times New Roman" w:cs="Times New Roman"/>
          <w:sz w:val="24"/>
          <w:szCs w:val="24"/>
        </w:rPr>
        <w:t>Analizar la viabilidad comercial, logística y financiera del jabón en barra Carey de la empresa Azul K con el fin de plantear una estrategia de internacionalización rentable que potencialice dicho producto en mercado nacional y en mercados extranjeros.</w:t>
      </w:r>
    </w:p>
    <w:p w14:paraId="1B01521F" w14:textId="77777777" w:rsidR="000C1B9C" w:rsidRPr="00C87168" w:rsidRDefault="000C1B9C" w:rsidP="00315EF9">
      <w:pPr>
        <w:pStyle w:val="Ttulo3"/>
        <w:numPr>
          <w:ilvl w:val="2"/>
          <w:numId w:val="3"/>
        </w:numPr>
        <w:rPr>
          <w:rFonts w:ascii="Times New Roman" w:hAnsi="Times New Roman" w:cs="Times New Roman"/>
          <w:color w:val="auto"/>
        </w:rPr>
      </w:pPr>
      <w:bookmarkStart w:id="9" w:name="_Toc296504674"/>
      <w:r w:rsidRPr="00C87168">
        <w:rPr>
          <w:rFonts w:ascii="Times New Roman" w:hAnsi="Times New Roman" w:cs="Times New Roman"/>
          <w:color w:val="auto"/>
        </w:rPr>
        <w:t>Objetivos específicos</w:t>
      </w:r>
      <w:bookmarkEnd w:id="9"/>
    </w:p>
    <w:p w14:paraId="1CB81D32" w14:textId="77777777" w:rsidR="000C1B9C" w:rsidRPr="00C87168" w:rsidRDefault="000C1B9C" w:rsidP="000C1B9C">
      <w:pPr>
        <w:rPr>
          <w:rFonts w:ascii="Times New Roman" w:hAnsi="Times New Roman" w:cs="Times New Roman"/>
          <w:sz w:val="24"/>
          <w:szCs w:val="24"/>
        </w:rPr>
      </w:pPr>
    </w:p>
    <w:p w14:paraId="5E44C7E7" w14:textId="77777777" w:rsidR="000C1B9C" w:rsidRPr="00C87168" w:rsidRDefault="000C1B9C" w:rsidP="00315EF9">
      <w:pPr>
        <w:pStyle w:val="Prrafodelista"/>
        <w:numPr>
          <w:ilvl w:val="0"/>
          <w:numId w:val="8"/>
        </w:numPr>
        <w:spacing w:line="480" w:lineRule="auto"/>
        <w:jc w:val="both"/>
        <w:rPr>
          <w:rFonts w:ascii="Times New Roman" w:hAnsi="Times New Roman" w:cs="Times New Roman"/>
          <w:sz w:val="24"/>
          <w:szCs w:val="24"/>
        </w:rPr>
      </w:pPr>
      <w:r w:rsidRPr="00C87168">
        <w:rPr>
          <w:rFonts w:ascii="Times New Roman" w:hAnsi="Times New Roman" w:cs="Times New Roman"/>
          <w:sz w:val="24"/>
          <w:szCs w:val="24"/>
        </w:rPr>
        <w:t>Diagnosticar en qué estado está la empresa mediante el análisis del sector, la capacidad de la empresa, el análisis financiero, y el producto.</w:t>
      </w:r>
    </w:p>
    <w:p w14:paraId="0FB5C05D" w14:textId="77777777" w:rsidR="000C1B9C" w:rsidRPr="00C87168" w:rsidRDefault="000C1B9C" w:rsidP="00315EF9">
      <w:pPr>
        <w:pStyle w:val="Prrafodelista"/>
        <w:numPr>
          <w:ilvl w:val="0"/>
          <w:numId w:val="8"/>
        </w:numPr>
        <w:spacing w:line="480" w:lineRule="auto"/>
        <w:jc w:val="both"/>
        <w:rPr>
          <w:rFonts w:ascii="Times New Roman" w:hAnsi="Times New Roman" w:cs="Times New Roman"/>
          <w:sz w:val="24"/>
          <w:szCs w:val="24"/>
        </w:rPr>
      </w:pPr>
      <w:r w:rsidRPr="00C87168">
        <w:rPr>
          <w:rFonts w:ascii="Times New Roman" w:hAnsi="Times New Roman" w:cs="Times New Roman"/>
          <w:sz w:val="24"/>
          <w:szCs w:val="24"/>
        </w:rPr>
        <w:t>Identificar las oportunidades del mercado internacional, con el fin de elegir el país al cual va ir dirigido el producto.</w:t>
      </w:r>
    </w:p>
    <w:p w14:paraId="4AA16249" w14:textId="77777777" w:rsidR="000C1B9C" w:rsidRPr="00C87168" w:rsidRDefault="000C1B9C" w:rsidP="00315EF9">
      <w:pPr>
        <w:pStyle w:val="Prrafodelista"/>
        <w:numPr>
          <w:ilvl w:val="0"/>
          <w:numId w:val="8"/>
        </w:numPr>
        <w:spacing w:line="480" w:lineRule="auto"/>
        <w:jc w:val="both"/>
        <w:rPr>
          <w:rFonts w:ascii="Times New Roman" w:hAnsi="Times New Roman" w:cs="Times New Roman"/>
          <w:sz w:val="24"/>
          <w:szCs w:val="24"/>
        </w:rPr>
      </w:pPr>
      <w:r w:rsidRPr="00C87168">
        <w:rPr>
          <w:rFonts w:ascii="Times New Roman" w:hAnsi="Times New Roman" w:cs="Times New Roman"/>
          <w:sz w:val="24"/>
          <w:szCs w:val="24"/>
        </w:rPr>
        <w:t xml:space="preserve">Formular estrategias de inmersión en el mercado objetivo, considerando los aspectos gerenciales y operativos. </w:t>
      </w:r>
    </w:p>
    <w:p w14:paraId="2C4474B2" w14:textId="77777777" w:rsidR="000C1B9C" w:rsidRPr="00C87168" w:rsidRDefault="000C1B9C" w:rsidP="00315EF9">
      <w:pPr>
        <w:pStyle w:val="Prrafodelista"/>
        <w:numPr>
          <w:ilvl w:val="0"/>
          <w:numId w:val="8"/>
        </w:numPr>
        <w:spacing w:line="480" w:lineRule="auto"/>
        <w:jc w:val="both"/>
        <w:rPr>
          <w:rFonts w:ascii="Times New Roman" w:hAnsi="Times New Roman" w:cs="Times New Roman"/>
          <w:sz w:val="24"/>
          <w:szCs w:val="24"/>
        </w:rPr>
      </w:pPr>
      <w:r w:rsidRPr="00C87168">
        <w:rPr>
          <w:rFonts w:ascii="Times New Roman" w:hAnsi="Times New Roman" w:cs="Times New Roman"/>
          <w:sz w:val="24"/>
          <w:szCs w:val="24"/>
        </w:rPr>
        <w:t>Realizar y analizar la evaluación financiera del proyecto.</w:t>
      </w:r>
    </w:p>
    <w:p w14:paraId="593D92E6" w14:textId="77777777" w:rsidR="002437BE" w:rsidRPr="00C87168" w:rsidRDefault="002437BE" w:rsidP="002437BE">
      <w:pPr>
        <w:rPr>
          <w:rFonts w:ascii="Times New Roman" w:hAnsi="Times New Roman" w:cs="Times New Roman"/>
          <w:sz w:val="24"/>
          <w:szCs w:val="24"/>
        </w:rPr>
      </w:pPr>
    </w:p>
    <w:p w14:paraId="2A397146" w14:textId="77777777" w:rsidR="00D56C2F" w:rsidRPr="00C87168" w:rsidRDefault="00D56C2F" w:rsidP="002437BE">
      <w:pPr>
        <w:spacing w:line="480" w:lineRule="auto"/>
        <w:rPr>
          <w:rFonts w:ascii="Times New Roman" w:hAnsi="Times New Roman" w:cs="Times New Roman"/>
          <w:sz w:val="24"/>
          <w:szCs w:val="24"/>
        </w:rPr>
      </w:pPr>
    </w:p>
    <w:p w14:paraId="78BB5D99" w14:textId="77777777" w:rsidR="00D56C2F" w:rsidRPr="00C87168" w:rsidRDefault="00D56C2F" w:rsidP="002437BE">
      <w:pPr>
        <w:spacing w:line="480" w:lineRule="auto"/>
        <w:rPr>
          <w:rFonts w:ascii="Times New Roman" w:hAnsi="Times New Roman" w:cs="Times New Roman"/>
          <w:sz w:val="24"/>
          <w:szCs w:val="24"/>
        </w:rPr>
      </w:pPr>
    </w:p>
    <w:p w14:paraId="4702A840" w14:textId="77777777" w:rsidR="00D56C2F" w:rsidRPr="00C87168" w:rsidRDefault="00D56C2F" w:rsidP="002437BE">
      <w:pPr>
        <w:spacing w:line="480" w:lineRule="auto"/>
        <w:rPr>
          <w:rFonts w:ascii="Times New Roman" w:hAnsi="Times New Roman" w:cs="Times New Roman"/>
          <w:sz w:val="24"/>
          <w:szCs w:val="24"/>
        </w:rPr>
      </w:pPr>
    </w:p>
    <w:p w14:paraId="4BFD67DB" w14:textId="77777777" w:rsidR="00D12FAC" w:rsidRDefault="00D12FAC" w:rsidP="002437BE">
      <w:pPr>
        <w:pStyle w:val="Prrafodelista"/>
        <w:spacing w:line="480" w:lineRule="auto"/>
        <w:jc w:val="both"/>
        <w:rPr>
          <w:rFonts w:ascii="Times New Roman" w:hAnsi="Times New Roman" w:cs="Times New Roman"/>
          <w:sz w:val="24"/>
          <w:szCs w:val="24"/>
        </w:rPr>
      </w:pPr>
    </w:p>
    <w:p w14:paraId="538616C5" w14:textId="77777777" w:rsidR="00054585" w:rsidRDefault="00054585" w:rsidP="002437BE">
      <w:pPr>
        <w:pStyle w:val="Prrafodelista"/>
        <w:spacing w:line="480" w:lineRule="auto"/>
        <w:jc w:val="both"/>
        <w:rPr>
          <w:rFonts w:ascii="Times New Roman" w:hAnsi="Times New Roman" w:cs="Times New Roman"/>
          <w:sz w:val="24"/>
          <w:szCs w:val="24"/>
        </w:rPr>
      </w:pPr>
    </w:p>
    <w:p w14:paraId="5A247814" w14:textId="77777777" w:rsidR="00B12C4E" w:rsidRPr="00C87168" w:rsidRDefault="00B12C4E" w:rsidP="00315EF9">
      <w:pPr>
        <w:pStyle w:val="Ttulo2"/>
        <w:numPr>
          <w:ilvl w:val="1"/>
          <w:numId w:val="3"/>
        </w:numPr>
        <w:rPr>
          <w:rFonts w:ascii="Times New Roman" w:hAnsi="Times New Roman" w:cs="Times New Roman"/>
          <w:color w:val="auto"/>
          <w:sz w:val="24"/>
          <w:szCs w:val="24"/>
        </w:rPr>
      </w:pPr>
      <w:bookmarkStart w:id="10" w:name="_Toc296504675"/>
      <w:r w:rsidRPr="00C87168">
        <w:rPr>
          <w:rFonts w:ascii="Times New Roman" w:hAnsi="Times New Roman" w:cs="Times New Roman"/>
          <w:color w:val="auto"/>
          <w:sz w:val="24"/>
          <w:szCs w:val="24"/>
        </w:rPr>
        <w:lastRenderedPageBreak/>
        <w:t>Cronograma</w:t>
      </w:r>
      <w:bookmarkEnd w:id="10"/>
    </w:p>
    <w:tbl>
      <w:tblPr>
        <w:tblW w:w="8920" w:type="dxa"/>
        <w:tblCellMar>
          <w:left w:w="70" w:type="dxa"/>
          <w:right w:w="70" w:type="dxa"/>
        </w:tblCellMar>
        <w:tblLook w:val="04A0" w:firstRow="1" w:lastRow="0" w:firstColumn="1" w:lastColumn="0" w:noHBand="0" w:noVBand="1"/>
      </w:tblPr>
      <w:tblGrid>
        <w:gridCol w:w="3805"/>
        <w:gridCol w:w="260"/>
        <w:gridCol w:w="260"/>
        <w:gridCol w:w="260"/>
        <w:gridCol w:w="275"/>
        <w:gridCol w:w="260"/>
        <w:gridCol w:w="380"/>
        <w:gridCol w:w="380"/>
        <w:gridCol w:w="380"/>
        <w:gridCol w:w="380"/>
        <w:gridCol w:w="380"/>
        <w:gridCol w:w="380"/>
        <w:gridCol w:w="380"/>
        <w:gridCol w:w="380"/>
        <w:gridCol w:w="380"/>
        <w:gridCol w:w="380"/>
      </w:tblGrid>
      <w:tr w:rsidR="00C87168" w:rsidRPr="00C87168" w14:paraId="07DAEC9C" w14:textId="77777777" w:rsidTr="002A075B">
        <w:trPr>
          <w:trHeight w:val="330"/>
        </w:trPr>
        <w:tc>
          <w:tcPr>
            <w:tcW w:w="8920" w:type="dxa"/>
            <w:gridSpan w:val="16"/>
            <w:tcBorders>
              <w:top w:val="single" w:sz="8" w:space="0" w:color="auto"/>
              <w:left w:val="single" w:sz="8" w:space="0" w:color="auto"/>
              <w:bottom w:val="single" w:sz="8" w:space="0" w:color="auto"/>
              <w:right w:val="single" w:sz="8" w:space="0" w:color="000000"/>
            </w:tcBorders>
            <w:shd w:val="clear" w:color="000000" w:fill="00B0F0"/>
            <w:vAlign w:val="center"/>
            <w:hideMark/>
          </w:tcPr>
          <w:p w14:paraId="441F826A" w14:textId="77777777" w:rsidR="002A075B" w:rsidRPr="00C87168" w:rsidRDefault="002A075B" w:rsidP="002A075B">
            <w:pPr>
              <w:spacing w:after="0" w:line="240" w:lineRule="auto"/>
              <w:jc w:val="center"/>
              <w:rPr>
                <w:rFonts w:ascii="Times New Roman" w:eastAsia="Times New Roman" w:hAnsi="Times New Roman" w:cs="Times New Roman"/>
                <w:b/>
                <w:bCs/>
                <w:sz w:val="24"/>
                <w:szCs w:val="24"/>
                <w:lang w:eastAsia="es-CO"/>
              </w:rPr>
            </w:pPr>
            <w:r w:rsidRPr="00C87168">
              <w:rPr>
                <w:rFonts w:ascii="Times New Roman" w:eastAsia="Times New Roman" w:hAnsi="Times New Roman" w:cs="Times New Roman"/>
                <w:b/>
                <w:bCs/>
                <w:sz w:val="24"/>
                <w:szCs w:val="24"/>
                <w:lang w:eastAsia="es-CO"/>
              </w:rPr>
              <w:t>CRONOGRAMA DE ACTIVIDADES EMPRESA AZUL K</w:t>
            </w:r>
          </w:p>
        </w:tc>
      </w:tr>
      <w:tr w:rsidR="00C87168" w:rsidRPr="00C87168" w14:paraId="71B745A4" w14:textId="77777777" w:rsidTr="00C87168">
        <w:trPr>
          <w:trHeight w:val="330"/>
        </w:trPr>
        <w:tc>
          <w:tcPr>
            <w:tcW w:w="3805" w:type="dxa"/>
            <w:tcBorders>
              <w:top w:val="nil"/>
              <w:left w:val="nil"/>
              <w:bottom w:val="single" w:sz="8" w:space="0" w:color="auto"/>
              <w:right w:val="single" w:sz="8" w:space="0" w:color="auto"/>
            </w:tcBorders>
            <w:shd w:val="clear" w:color="000000" w:fill="FF3399"/>
            <w:vAlign w:val="center"/>
            <w:hideMark/>
          </w:tcPr>
          <w:p w14:paraId="74B3D6D0" w14:textId="77777777" w:rsidR="002A075B" w:rsidRPr="00C87168" w:rsidRDefault="002A075B" w:rsidP="002A075B">
            <w:pPr>
              <w:spacing w:after="0" w:line="240" w:lineRule="auto"/>
              <w:jc w:val="center"/>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DIAS</w:t>
            </w:r>
          </w:p>
        </w:tc>
        <w:tc>
          <w:tcPr>
            <w:tcW w:w="260" w:type="dxa"/>
            <w:tcBorders>
              <w:top w:val="nil"/>
              <w:left w:val="nil"/>
              <w:bottom w:val="single" w:sz="8" w:space="0" w:color="auto"/>
              <w:right w:val="single" w:sz="8" w:space="0" w:color="auto"/>
            </w:tcBorders>
            <w:shd w:val="clear" w:color="000000" w:fill="FF3399"/>
            <w:vAlign w:val="center"/>
            <w:hideMark/>
          </w:tcPr>
          <w:p w14:paraId="3244E7F8"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1</w:t>
            </w:r>
          </w:p>
        </w:tc>
        <w:tc>
          <w:tcPr>
            <w:tcW w:w="260" w:type="dxa"/>
            <w:tcBorders>
              <w:top w:val="nil"/>
              <w:left w:val="nil"/>
              <w:bottom w:val="single" w:sz="8" w:space="0" w:color="auto"/>
              <w:right w:val="single" w:sz="8" w:space="0" w:color="auto"/>
            </w:tcBorders>
            <w:shd w:val="clear" w:color="000000" w:fill="FF3399"/>
            <w:vAlign w:val="center"/>
            <w:hideMark/>
          </w:tcPr>
          <w:p w14:paraId="1883D90E"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2</w:t>
            </w:r>
          </w:p>
        </w:tc>
        <w:tc>
          <w:tcPr>
            <w:tcW w:w="260" w:type="dxa"/>
            <w:tcBorders>
              <w:top w:val="nil"/>
              <w:left w:val="nil"/>
              <w:bottom w:val="single" w:sz="8" w:space="0" w:color="auto"/>
              <w:right w:val="single" w:sz="8" w:space="0" w:color="auto"/>
            </w:tcBorders>
            <w:shd w:val="clear" w:color="000000" w:fill="FF3399"/>
            <w:vAlign w:val="center"/>
            <w:hideMark/>
          </w:tcPr>
          <w:p w14:paraId="152ABE43"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3</w:t>
            </w:r>
          </w:p>
        </w:tc>
        <w:tc>
          <w:tcPr>
            <w:tcW w:w="275" w:type="dxa"/>
            <w:tcBorders>
              <w:top w:val="nil"/>
              <w:left w:val="nil"/>
              <w:bottom w:val="single" w:sz="8" w:space="0" w:color="auto"/>
              <w:right w:val="single" w:sz="8" w:space="0" w:color="auto"/>
            </w:tcBorders>
            <w:shd w:val="clear" w:color="000000" w:fill="FF3399"/>
            <w:vAlign w:val="center"/>
            <w:hideMark/>
          </w:tcPr>
          <w:p w14:paraId="23D1D174"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4</w:t>
            </w:r>
          </w:p>
        </w:tc>
        <w:tc>
          <w:tcPr>
            <w:tcW w:w="260" w:type="dxa"/>
            <w:tcBorders>
              <w:top w:val="nil"/>
              <w:left w:val="nil"/>
              <w:bottom w:val="single" w:sz="8" w:space="0" w:color="auto"/>
              <w:right w:val="single" w:sz="8" w:space="0" w:color="auto"/>
            </w:tcBorders>
            <w:shd w:val="clear" w:color="000000" w:fill="FF3399"/>
            <w:vAlign w:val="center"/>
            <w:hideMark/>
          </w:tcPr>
          <w:p w14:paraId="435D230F"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5</w:t>
            </w:r>
          </w:p>
        </w:tc>
        <w:tc>
          <w:tcPr>
            <w:tcW w:w="380" w:type="dxa"/>
            <w:tcBorders>
              <w:top w:val="nil"/>
              <w:left w:val="nil"/>
              <w:bottom w:val="single" w:sz="8" w:space="0" w:color="auto"/>
              <w:right w:val="single" w:sz="8" w:space="0" w:color="auto"/>
            </w:tcBorders>
            <w:shd w:val="clear" w:color="000000" w:fill="FF3399"/>
            <w:vAlign w:val="center"/>
            <w:hideMark/>
          </w:tcPr>
          <w:p w14:paraId="6716E112"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6</w:t>
            </w:r>
          </w:p>
        </w:tc>
        <w:tc>
          <w:tcPr>
            <w:tcW w:w="380" w:type="dxa"/>
            <w:tcBorders>
              <w:top w:val="nil"/>
              <w:left w:val="nil"/>
              <w:bottom w:val="single" w:sz="8" w:space="0" w:color="auto"/>
              <w:right w:val="single" w:sz="8" w:space="0" w:color="auto"/>
            </w:tcBorders>
            <w:shd w:val="clear" w:color="000000" w:fill="FF3399"/>
            <w:vAlign w:val="center"/>
            <w:hideMark/>
          </w:tcPr>
          <w:p w14:paraId="73C55B95"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7</w:t>
            </w:r>
          </w:p>
        </w:tc>
        <w:tc>
          <w:tcPr>
            <w:tcW w:w="380" w:type="dxa"/>
            <w:tcBorders>
              <w:top w:val="nil"/>
              <w:left w:val="nil"/>
              <w:bottom w:val="single" w:sz="8" w:space="0" w:color="auto"/>
              <w:right w:val="single" w:sz="8" w:space="0" w:color="auto"/>
            </w:tcBorders>
            <w:shd w:val="clear" w:color="000000" w:fill="FF3399"/>
            <w:vAlign w:val="center"/>
            <w:hideMark/>
          </w:tcPr>
          <w:p w14:paraId="7557607B"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8</w:t>
            </w:r>
          </w:p>
        </w:tc>
        <w:tc>
          <w:tcPr>
            <w:tcW w:w="380" w:type="dxa"/>
            <w:tcBorders>
              <w:top w:val="nil"/>
              <w:left w:val="nil"/>
              <w:bottom w:val="single" w:sz="8" w:space="0" w:color="auto"/>
              <w:right w:val="single" w:sz="8" w:space="0" w:color="auto"/>
            </w:tcBorders>
            <w:shd w:val="clear" w:color="000000" w:fill="FF3399"/>
            <w:vAlign w:val="center"/>
            <w:hideMark/>
          </w:tcPr>
          <w:p w14:paraId="341D4A8B"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9</w:t>
            </w:r>
          </w:p>
        </w:tc>
        <w:tc>
          <w:tcPr>
            <w:tcW w:w="380" w:type="dxa"/>
            <w:tcBorders>
              <w:top w:val="nil"/>
              <w:left w:val="nil"/>
              <w:bottom w:val="single" w:sz="8" w:space="0" w:color="auto"/>
              <w:right w:val="single" w:sz="8" w:space="0" w:color="auto"/>
            </w:tcBorders>
            <w:shd w:val="clear" w:color="000000" w:fill="FF3399"/>
            <w:vAlign w:val="center"/>
            <w:hideMark/>
          </w:tcPr>
          <w:p w14:paraId="62C173B6"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10</w:t>
            </w:r>
          </w:p>
        </w:tc>
        <w:tc>
          <w:tcPr>
            <w:tcW w:w="380" w:type="dxa"/>
            <w:tcBorders>
              <w:top w:val="nil"/>
              <w:left w:val="nil"/>
              <w:bottom w:val="single" w:sz="8" w:space="0" w:color="auto"/>
              <w:right w:val="single" w:sz="8" w:space="0" w:color="auto"/>
            </w:tcBorders>
            <w:shd w:val="clear" w:color="000000" w:fill="FF3399"/>
            <w:vAlign w:val="center"/>
            <w:hideMark/>
          </w:tcPr>
          <w:p w14:paraId="3280F651"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11</w:t>
            </w:r>
          </w:p>
        </w:tc>
        <w:tc>
          <w:tcPr>
            <w:tcW w:w="380" w:type="dxa"/>
            <w:tcBorders>
              <w:top w:val="nil"/>
              <w:left w:val="nil"/>
              <w:bottom w:val="single" w:sz="8" w:space="0" w:color="auto"/>
              <w:right w:val="single" w:sz="8" w:space="0" w:color="auto"/>
            </w:tcBorders>
            <w:shd w:val="clear" w:color="000000" w:fill="FF3399"/>
            <w:vAlign w:val="center"/>
            <w:hideMark/>
          </w:tcPr>
          <w:p w14:paraId="18765C2B"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12</w:t>
            </w:r>
          </w:p>
        </w:tc>
        <w:tc>
          <w:tcPr>
            <w:tcW w:w="380" w:type="dxa"/>
            <w:tcBorders>
              <w:top w:val="nil"/>
              <w:left w:val="nil"/>
              <w:bottom w:val="single" w:sz="8" w:space="0" w:color="auto"/>
              <w:right w:val="single" w:sz="8" w:space="0" w:color="auto"/>
            </w:tcBorders>
            <w:shd w:val="clear" w:color="000000" w:fill="FF3399"/>
            <w:vAlign w:val="center"/>
            <w:hideMark/>
          </w:tcPr>
          <w:p w14:paraId="0FBA8FD4"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13</w:t>
            </w:r>
          </w:p>
        </w:tc>
        <w:tc>
          <w:tcPr>
            <w:tcW w:w="380" w:type="dxa"/>
            <w:tcBorders>
              <w:top w:val="nil"/>
              <w:left w:val="nil"/>
              <w:bottom w:val="single" w:sz="8" w:space="0" w:color="auto"/>
              <w:right w:val="nil"/>
            </w:tcBorders>
            <w:shd w:val="clear" w:color="000000" w:fill="FF3399"/>
            <w:vAlign w:val="center"/>
            <w:hideMark/>
          </w:tcPr>
          <w:p w14:paraId="032C5FF5"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14</w:t>
            </w:r>
          </w:p>
        </w:tc>
        <w:tc>
          <w:tcPr>
            <w:tcW w:w="380" w:type="dxa"/>
            <w:tcBorders>
              <w:top w:val="nil"/>
              <w:left w:val="single" w:sz="8" w:space="0" w:color="auto"/>
              <w:bottom w:val="single" w:sz="8" w:space="0" w:color="auto"/>
              <w:right w:val="single" w:sz="8" w:space="0" w:color="auto"/>
            </w:tcBorders>
            <w:shd w:val="clear" w:color="000000" w:fill="FF3399"/>
            <w:noWrap/>
            <w:vAlign w:val="bottom"/>
            <w:hideMark/>
          </w:tcPr>
          <w:p w14:paraId="5869E65C"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15</w:t>
            </w:r>
          </w:p>
        </w:tc>
      </w:tr>
      <w:tr w:rsidR="00C87168" w:rsidRPr="00C87168" w14:paraId="3C3D22FA" w14:textId="77777777" w:rsidTr="00C87168">
        <w:trPr>
          <w:trHeight w:val="330"/>
        </w:trPr>
        <w:tc>
          <w:tcPr>
            <w:tcW w:w="3805" w:type="dxa"/>
            <w:tcBorders>
              <w:top w:val="nil"/>
              <w:left w:val="single" w:sz="8" w:space="0" w:color="auto"/>
              <w:bottom w:val="single" w:sz="8" w:space="0" w:color="auto"/>
              <w:right w:val="single" w:sz="8" w:space="0" w:color="auto"/>
            </w:tcBorders>
            <w:shd w:val="clear" w:color="000000" w:fill="FFFF00"/>
            <w:vAlign w:val="center"/>
            <w:hideMark/>
          </w:tcPr>
          <w:p w14:paraId="1EF79CD7" w14:textId="77777777" w:rsidR="002A075B" w:rsidRPr="00C87168" w:rsidRDefault="002A075B" w:rsidP="002A075B">
            <w:pPr>
              <w:spacing w:after="0" w:line="240" w:lineRule="auto"/>
              <w:jc w:val="center"/>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FECHA (Mes Junio)</w:t>
            </w:r>
          </w:p>
        </w:tc>
        <w:tc>
          <w:tcPr>
            <w:tcW w:w="260" w:type="dxa"/>
            <w:tcBorders>
              <w:top w:val="nil"/>
              <w:left w:val="nil"/>
              <w:bottom w:val="single" w:sz="8" w:space="0" w:color="auto"/>
              <w:right w:val="single" w:sz="8" w:space="0" w:color="auto"/>
            </w:tcBorders>
            <w:shd w:val="clear" w:color="000000" w:fill="FFFF00"/>
            <w:vAlign w:val="center"/>
            <w:hideMark/>
          </w:tcPr>
          <w:p w14:paraId="1C48AC1D"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3</w:t>
            </w:r>
          </w:p>
        </w:tc>
        <w:tc>
          <w:tcPr>
            <w:tcW w:w="260" w:type="dxa"/>
            <w:tcBorders>
              <w:top w:val="nil"/>
              <w:left w:val="nil"/>
              <w:bottom w:val="single" w:sz="8" w:space="0" w:color="auto"/>
              <w:right w:val="single" w:sz="8" w:space="0" w:color="auto"/>
            </w:tcBorders>
            <w:shd w:val="clear" w:color="000000" w:fill="FFFF00"/>
            <w:vAlign w:val="center"/>
            <w:hideMark/>
          </w:tcPr>
          <w:p w14:paraId="2AFF9D5E"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4</w:t>
            </w:r>
          </w:p>
        </w:tc>
        <w:tc>
          <w:tcPr>
            <w:tcW w:w="260" w:type="dxa"/>
            <w:tcBorders>
              <w:top w:val="nil"/>
              <w:left w:val="nil"/>
              <w:bottom w:val="single" w:sz="8" w:space="0" w:color="auto"/>
              <w:right w:val="single" w:sz="8" w:space="0" w:color="auto"/>
            </w:tcBorders>
            <w:shd w:val="clear" w:color="000000" w:fill="FFFF00"/>
            <w:vAlign w:val="center"/>
            <w:hideMark/>
          </w:tcPr>
          <w:p w14:paraId="2B44E7E8"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5</w:t>
            </w:r>
          </w:p>
        </w:tc>
        <w:tc>
          <w:tcPr>
            <w:tcW w:w="275" w:type="dxa"/>
            <w:tcBorders>
              <w:top w:val="nil"/>
              <w:left w:val="nil"/>
              <w:bottom w:val="single" w:sz="8" w:space="0" w:color="auto"/>
              <w:right w:val="single" w:sz="8" w:space="0" w:color="auto"/>
            </w:tcBorders>
            <w:shd w:val="clear" w:color="000000" w:fill="FFFF00"/>
            <w:vAlign w:val="center"/>
            <w:hideMark/>
          </w:tcPr>
          <w:p w14:paraId="0D817112"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6</w:t>
            </w:r>
          </w:p>
        </w:tc>
        <w:tc>
          <w:tcPr>
            <w:tcW w:w="260" w:type="dxa"/>
            <w:tcBorders>
              <w:top w:val="nil"/>
              <w:left w:val="nil"/>
              <w:bottom w:val="single" w:sz="8" w:space="0" w:color="auto"/>
              <w:right w:val="single" w:sz="8" w:space="0" w:color="auto"/>
            </w:tcBorders>
            <w:shd w:val="clear" w:color="000000" w:fill="FFFF00"/>
            <w:vAlign w:val="center"/>
            <w:hideMark/>
          </w:tcPr>
          <w:p w14:paraId="39DB8573"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9</w:t>
            </w:r>
          </w:p>
        </w:tc>
        <w:tc>
          <w:tcPr>
            <w:tcW w:w="380" w:type="dxa"/>
            <w:tcBorders>
              <w:top w:val="nil"/>
              <w:left w:val="nil"/>
              <w:bottom w:val="single" w:sz="8" w:space="0" w:color="auto"/>
              <w:right w:val="single" w:sz="8" w:space="0" w:color="auto"/>
            </w:tcBorders>
            <w:shd w:val="clear" w:color="000000" w:fill="FFFF00"/>
            <w:vAlign w:val="center"/>
            <w:hideMark/>
          </w:tcPr>
          <w:p w14:paraId="359B5250"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10</w:t>
            </w:r>
          </w:p>
        </w:tc>
        <w:tc>
          <w:tcPr>
            <w:tcW w:w="380" w:type="dxa"/>
            <w:tcBorders>
              <w:top w:val="nil"/>
              <w:left w:val="nil"/>
              <w:bottom w:val="single" w:sz="8" w:space="0" w:color="auto"/>
              <w:right w:val="single" w:sz="8" w:space="0" w:color="auto"/>
            </w:tcBorders>
            <w:shd w:val="clear" w:color="000000" w:fill="FFFF00"/>
            <w:vAlign w:val="center"/>
            <w:hideMark/>
          </w:tcPr>
          <w:p w14:paraId="22B1901F"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11</w:t>
            </w:r>
          </w:p>
        </w:tc>
        <w:tc>
          <w:tcPr>
            <w:tcW w:w="380" w:type="dxa"/>
            <w:tcBorders>
              <w:top w:val="nil"/>
              <w:left w:val="nil"/>
              <w:bottom w:val="single" w:sz="8" w:space="0" w:color="auto"/>
              <w:right w:val="single" w:sz="8" w:space="0" w:color="auto"/>
            </w:tcBorders>
            <w:shd w:val="clear" w:color="000000" w:fill="FFFF00"/>
            <w:vAlign w:val="center"/>
            <w:hideMark/>
          </w:tcPr>
          <w:p w14:paraId="10F2AC90"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12</w:t>
            </w:r>
          </w:p>
        </w:tc>
        <w:tc>
          <w:tcPr>
            <w:tcW w:w="380" w:type="dxa"/>
            <w:tcBorders>
              <w:top w:val="nil"/>
              <w:left w:val="nil"/>
              <w:bottom w:val="single" w:sz="8" w:space="0" w:color="auto"/>
              <w:right w:val="single" w:sz="8" w:space="0" w:color="auto"/>
            </w:tcBorders>
            <w:shd w:val="clear" w:color="000000" w:fill="FFFF00"/>
            <w:vAlign w:val="center"/>
            <w:hideMark/>
          </w:tcPr>
          <w:p w14:paraId="48D2C5BC"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13</w:t>
            </w:r>
          </w:p>
        </w:tc>
        <w:tc>
          <w:tcPr>
            <w:tcW w:w="380" w:type="dxa"/>
            <w:tcBorders>
              <w:top w:val="nil"/>
              <w:left w:val="nil"/>
              <w:bottom w:val="single" w:sz="8" w:space="0" w:color="auto"/>
              <w:right w:val="single" w:sz="8" w:space="0" w:color="auto"/>
            </w:tcBorders>
            <w:shd w:val="clear" w:color="000000" w:fill="FFFF00"/>
            <w:vAlign w:val="center"/>
            <w:hideMark/>
          </w:tcPr>
          <w:p w14:paraId="58F8AAB1"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16</w:t>
            </w:r>
          </w:p>
        </w:tc>
        <w:tc>
          <w:tcPr>
            <w:tcW w:w="380" w:type="dxa"/>
            <w:tcBorders>
              <w:top w:val="nil"/>
              <w:left w:val="nil"/>
              <w:bottom w:val="single" w:sz="8" w:space="0" w:color="auto"/>
              <w:right w:val="single" w:sz="8" w:space="0" w:color="auto"/>
            </w:tcBorders>
            <w:shd w:val="clear" w:color="000000" w:fill="FFFF00"/>
            <w:vAlign w:val="center"/>
            <w:hideMark/>
          </w:tcPr>
          <w:p w14:paraId="56B929A2"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17</w:t>
            </w:r>
          </w:p>
        </w:tc>
        <w:tc>
          <w:tcPr>
            <w:tcW w:w="380" w:type="dxa"/>
            <w:tcBorders>
              <w:top w:val="nil"/>
              <w:left w:val="nil"/>
              <w:bottom w:val="single" w:sz="8" w:space="0" w:color="auto"/>
              <w:right w:val="single" w:sz="8" w:space="0" w:color="auto"/>
            </w:tcBorders>
            <w:shd w:val="clear" w:color="000000" w:fill="FFFF00"/>
            <w:vAlign w:val="center"/>
            <w:hideMark/>
          </w:tcPr>
          <w:p w14:paraId="187F03D2"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18</w:t>
            </w:r>
          </w:p>
        </w:tc>
        <w:tc>
          <w:tcPr>
            <w:tcW w:w="380" w:type="dxa"/>
            <w:tcBorders>
              <w:top w:val="nil"/>
              <w:left w:val="nil"/>
              <w:bottom w:val="single" w:sz="8" w:space="0" w:color="auto"/>
              <w:right w:val="single" w:sz="8" w:space="0" w:color="auto"/>
            </w:tcBorders>
            <w:shd w:val="clear" w:color="000000" w:fill="FFFF00"/>
            <w:vAlign w:val="center"/>
            <w:hideMark/>
          </w:tcPr>
          <w:p w14:paraId="5BC24C34"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19</w:t>
            </w:r>
          </w:p>
        </w:tc>
        <w:tc>
          <w:tcPr>
            <w:tcW w:w="380" w:type="dxa"/>
            <w:tcBorders>
              <w:top w:val="nil"/>
              <w:left w:val="nil"/>
              <w:bottom w:val="single" w:sz="8" w:space="0" w:color="auto"/>
              <w:right w:val="nil"/>
            </w:tcBorders>
            <w:shd w:val="clear" w:color="000000" w:fill="FFFF00"/>
            <w:vAlign w:val="center"/>
            <w:hideMark/>
          </w:tcPr>
          <w:p w14:paraId="47F25A94"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20</w:t>
            </w:r>
          </w:p>
        </w:tc>
        <w:tc>
          <w:tcPr>
            <w:tcW w:w="380" w:type="dxa"/>
            <w:tcBorders>
              <w:top w:val="nil"/>
              <w:left w:val="single" w:sz="8" w:space="0" w:color="auto"/>
              <w:bottom w:val="single" w:sz="8" w:space="0" w:color="auto"/>
              <w:right w:val="single" w:sz="8" w:space="0" w:color="auto"/>
            </w:tcBorders>
            <w:shd w:val="clear" w:color="000000" w:fill="FFFF00"/>
            <w:vAlign w:val="center"/>
            <w:hideMark/>
          </w:tcPr>
          <w:p w14:paraId="3789CAFD"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22</w:t>
            </w:r>
          </w:p>
        </w:tc>
      </w:tr>
      <w:tr w:rsidR="00C87168" w:rsidRPr="00C87168" w14:paraId="6C1560D8" w14:textId="77777777" w:rsidTr="00C87168">
        <w:trPr>
          <w:trHeight w:val="390"/>
        </w:trPr>
        <w:tc>
          <w:tcPr>
            <w:tcW w:w="3805" w:type="dxa"/>
            <w:tcBorders>
              <w:top w:val="nil"/>
              <w:left w:val="single" w:sz="8" w:space="0" w:color="auto"/>
              <w:bottom w:val="single" w:sz="8" w:space="0" w:color="auto"/>
              <w:right w:val="single" w:sz="8" w:space="0" w:color="auto"/>
            </w:tcBorders>
            <w:shd w:val="clear" w:color="000000" w:fill="00B050"/>
            <w:vAlign w:val="center"/>
            <w:hideMark/>
          </w:tcPr>
          <w:p w14:paraId="1073AD36" w14:textId="77777777" w:rsidR="002A075B" w:rsidRPr="00C87168" w:rsidRDefault="002A075B" w:rsidP="002A075B">
            <w:pPr>
              <w:spacing w:after="0" w:line="240" w:lineRule="auto"/>
              <w:jc w:val="center"/>
              <w:rPr>
                <w:rFonts w:ascii="Times New Roman" w:eastAsia="Times New Roman" w:hAnsi="Times New Roman" w:cs="Times New Roman"/>
                <w:b/>
                <w:bCs/>
                <w:i/>
                <w:iCs/>
                <w:sz w:val="24"/>
                <w:szCs w:val="24"/>
                <w:u w:val="single"/>
                <w:lang w:eastAsia="es-CO"/>
              </w:rPr>
            </w:pPr>
            <w:r w:rsidRPr="00C87168">
              <w:rPr>
                <w:rFonts w:ascii="Times New Roman" w:eastAsia="Times New Roman" w:hAnsi="Times New Roman" w:cs="Times New Roman"/>
                <w:b/>
                <w:bCs/>
                <w:i/>
                <w:iCs/>
                <w:sz w:val="24"/>
                <w:szCs w:val="24"/>
                <w:u w:val="single"/>
                <w:lang w:eastAsia="es-CO"/>
              </w:rPr>
              <w:t>ACTIVIDADES</w:t>
            </w:r>
          </w:p>
        </w:tc>
        <w:tc>
          <w:tcPr>
            <w:tcW w:w="5115" w:type="dxa"/>
            <w:gridSpan w:val="15"/>
            <w:tcBorders>
              <w:top w:val="single" w:sz="8" w:space="0" w:color="auto"/>
              <w:left w:val="nil"/>
              <w:bottom w:val="single" w:sz="8" w:space="0" w:color="auto"/>
              <w:right w:val="single" w:sz="8" w:space="0" w:color="000000"/>
            </w:tcBorders>
            <w:shd w:val="clear" w:color="auto" w:fill="auto"/>
            <w:vAlign w:val="center"/>
            <w:hideMark/>
          </w:tcPr>
          <w:p w14:paraId="40C8A2AB" w14:textId="77777777" w:rsidR="002A075B" w:rsidRPr="00C87168" w:rsidRDefault="002A075B" w:rsidP="002A075B">
            <w:pPr>
              <w:spacing w:after="0" w:line="240" w:lineRule="auto"/>
              <w:jc w:val="center"/>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r>
      <w:tr w:rsidR="00C87168" w:rsidRPr="00C87168" w14:paraId="7B693C5D" w14:textId="77777777" w:rsidTr="002A075B">
        <w:trPr>
          <w:trHeight w:val="330"/>
        </w:trPr>
        <w:tc>
          <w:tcPr>
            <w:tcW w:w="8920" w:type="dxa"/>
            <w:gridSpan w:val="16"/>
            <w:tcBorders>
              <w:top w:val="single" w:sz="8" w:space="0" w:color="auto"/>
              <w:left w:val="single" w:sz="8" w:space="0" w:color="auto"/>
              <w:bottom w:val="single" w:sz="8" w:space="0" w:color="auto"/>
              <w:right w:val="single" w:sz="8" w:space="0" w:color="000000"/>
            </w:tcBorders>
            <w:shd w:val="clear" w:color="000000" w:fill="00B050"/>
            <w:vAlign w:val="center"/>
            <w:hideMark/>
          </w:tcPr>
          <w:p w14:paraId="0B313FCC" w14:textId="77777777" w:rsidR="002A075B" w:rsidRPr="00C87168" w:rsidRDefault="002A075B" w:rsidP="002A075B">
            <w:pPr>
              <w:spacing w:after="0" w:line="240" w:lineRule="auto"/>
              <w:jc w:val="center"/>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ANTEPROYECTO</w:t>
            </w:r>
          </w:p>
        </w:tc>
      </w:tr>
      <w:tr w:rsidR="00C87168" w:rsidRPr="00C87168" w14:paraId="4A36D310" w14:textId="77777777" w:rsidTr="00C87168">
        <w:trPr>
          <w:trHeight w:val="330"/>
        </w:trPr>
        <w:tc>
          <w:tcPr>
            <w:tcW w:w="3805" w:type="dxa"/>
            <w:tcBorders>
              <w:top w:val="nil"/>
              <w:left w:val="single" w:sz="8" w:space="0" w:color="auto"/>
              <w:bottom w:val="single" w:sz="8" w:space="0" w:color="auto"/>
              <w:right w:val="single" w:sz="8" w:space="0" w:color="auto"/>
            </w:tcBorders>
            <w:shd w:val="clear" w:color="auto" w:fill="auto"/>
            <w:vAlign w:val="center"/>
            <w:hideMark/>
          </w:tcPr>
          <w:p w14:paraId="0F3DB206"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Problema</w:t>
            </w:r>
          </w:p>
        </w:tc>
        <w:tc>
          <w:tcPr>
            <w:tcW w:w="260" w:type="dxa"/>
            <w:tcBorders>
              <w:top w:val="nil"/>
              <w:left w:val="nil"/>
              <w:bottom w:val="single" w:sz="8" w:space="0" w:color="auto"/>
              <w:right w:val="single" w:sz="8" w:space="0" w:color="auto"/>
            </w:tcBorders>
            <w:shd w:val="clear" w:color="000000" w:fill="FFE699"/>
            <w:vAlign w:val="center"/>
            <w:hideMark/>
          </w:tcPr>
          <w:p w14:paraId="4CE35BEF"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x</w:t>
            </w:r>
          </w:p>
        </w:tc>
        <w:tc>
          <w:tcPr>
            <w:tcW w:w="260" w:type="dxa"/>
            <w:tcBorders>
              <w:top w:val="nil"/>
              <w:left w:val="nil"/>
              <w:bottom w:val="single" w:sz="8" w:space="0" w:color="auto"/>
              <w:right w:val="single" w:sz="8" w:space="0" w:color="auto"/>
            </w:tcBorders>
            <w:shd w:val="clear" w:color="auto" w:fill="auto"/>
            <w:vAlign w:val="center"/>
            <w:hideMark/>
          </w:tcPr>
          <w:p w14:paraId="494AABCD"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260" w:type="dxa"/>
            <w:tcBorders>
              <w:top w:val="nil"/>
              <w:left w:val="nil"/>
              <w:bottom w:val="single" w:sz="8" w:space="0" w:color="auto"/>
              <w:right w:val="single" w:sz="8" w:space="0" w:color="auto"/>
            </w:tcBorders>
            <w:shd w:val="clear" w:color="auto" w:fill="auto"/>
            <w:vAlign w:val="center"/>
            <w:hideMark/>
          </w:tcPr>
          <w:p w14:paraId="50ADB85B"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275" w:type="dxa"/>
            <w:tcBorders>
              <w:top w:val="nil"/>
              <w:left w:val="nil"/>
              <w:bottom w:val="single" w:sz="8" w:space="0" w:color="auto"/>
              <w:right w:val="single" w:sz="8" w:space="0" w:color="auto"/>
            </w:tcBorders>
            <w:shd w:val="clear" w:color="auto" w:fill="auto"/>
            <w:vAlign w:val="center"/>
            <w:hideMark/>
          </w:tcPr>
          <w:p w14:paraId="33864F94"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260" w:type="dxa"/>
            <w:tcBorders>
              <w:top w:val="nil"/>
              <w:left w:val="nil"/>
              <w:bottom w:val="single" w:sz="8" w:space="0" w:color="auto"/>
              <w:right w:val="single" w:sz="8" w:space="0" w:color="auto"/>
            </w:tcBorders>
            <w:shd w:val="clear" w:color="auto" w:fill="auto"/>
            <w:vAlign w:val="center"/>
            <w:hideMark/>
          </w:tcPr>
          <w:p w14:paraId="42A7B669"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370DA539"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218855B3"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064C6D47"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3D08E794"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19A8E7BE"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7FCF28BB"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495A7D6D"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2F8AA33A"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nil"/>
            </w:tcBorders>
            <w:shd w:val="clear" w:color="auto" w:fill="auto"/>
            <w:vAlign w:val="center"/>
            <w:hideMark/>
          </w:tcPr>
          <w:p w14:paraId="74A4BFBC"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single" w:sz="8" w:space="0" w:color="auto"/>
              <w:bottom w:val="single" w:sz="8" w:space="0" w:color="auto"/>
              <w:right w:val="single" w:sz="8" w:space="0" w:color="auto"/>
            </w:tcBorders>
            <w:shd w:val="clear" w:color="auto" w:fill="auto"/>
            <w:noWrap/>
            <w:vAlign w:val="bottom"/>
            <w:hideMark/>
          </w:tcPr>
          <w:p w14:paraId="6F5C7D10"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r>
      <w:tr w:rsidR="00C87168" w:rsidRPr="00C87168" w14:paraId="4342DAC3" w14:textId="77777777" w:rsidTr="00C87168">
        <w:trPr>
          <w:trHeight w:val="330"/>
        </w:trPr>
        <w:tc>
          <w:tcPr>
            <w:tcW w:w="3805" w:type="dxa"/>
            <w:tcBorders>
              <w:top w:val="nil"/>
              <w:left w:val="single" w:sz="8" w:space="0" w:color="auto"/>
              <w:bottom w:val="single" w:sz="8" w:space="0" w:color="auto"/>
              <w:right w:val="single" w:sz="8" w:space="0" w:color="auto"/>
            </w:tcBorders>
            <w:shd w:val="clear" w:color="auto" w:fill="auto"/>
            <w:vAlign w:val="center"/>
            <w:hideMark/>
          </w:tcPr>
          <w:p w14:paraId="344BD738"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Justificación</w:t>
            </w:r>
          </w:p>
        </w:tc>
        <w:tc>
          <w:tcPr>
            <w:tcW w:w="260" w:type="dxa"/>
            <w:tcBorders>
              <w:top w:val="nil"/>
              <w:left w:val="nil"/>
              <w:bottom w:val="single" w:sz="8" w:space="0" w:color="auto"/>
              <w:right w:val="single" w:sz="8" w:space="0" w:color="auto"/>
            </w:tcBorders>
            <w:shd w:val="clear" w:color="000000" w:fill="FFE699"/>
            <w:vAlign w:val="center"/>
            <w:hideMark/>
          </w:tcPr>
          <w:p w14:paraId="5C8C40FB"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x</w:t>
            </w:r>
          </w:p>
        </w:tc>
        <w:tc>
          <w:tcPr>
            <w:tcW w:w="260" w:type="dxa"/>
            <w:tcBorders>
              <w:top w:val="nil"/>
              <w:left w:val="nil"/>
              <w:bottom w:val="single" w:sz="8" w:space="0" w:color="auto"/>
              <w:right w:val="single" w:sz="8" w:space="0" w:color="auto"/>
            </w:tcBorders>
            <w:shd w:val="clear" w:color="auto" w:fill="auto"/>
            <w:vAlign w:val="center"/>
            <w:hideMark/>
          </w:tcPr>
          <w:p w14:paraId="0BA5BB86"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260" w:type="dxa"/>
            <w:tcBorders>
              <w:top w:val="nil"/>
              <w:left w:val="nil"/>
              <w:bottom w:val="single" w:sz="8" w:space="0" w:color="auto"/>
              <w:right w:val="single" w:sz="8" w:space="0" w:color="auto"/>
            </w:tcBorders>
            <w:shd w:val="clear" w:color="auto" w:fill="auto"/>
            <w:vAlign w:val="center"/>
            <w:hideMark/>
          </w:tcPr>
          <w:p w14:paraId="7017AB17"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275" w:type="dxa"/>
            <w:tcBorders>
              <w:top w:val="nil"/>
              <w:left w:val="nil"/>
              <w:bottom w:val="single" w:sz="8" w:space="0" w:color="auto"/>
              <w:right w:val="single" w:sz="8" w:space="0" w:color="auto"/>
            </w:tcBorders>
            <w:shd w:val="clear" w:color="auto" w:fill="auto"/>
            <w:vAlign w:val="center"/>
            <w:hideMark/>
          </w:tcPr>
          <w:p w14:paraId="570B8006"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260" w:type="dxa"/>
            <w:tcBorders>
              <w:top w:val="nil"/>
              <w:left w:val="nil"/>
              <w:bottom w:val="single" w:sz="8" w:space="0" w:color="auto"/>
              <w:right w:val="single" w:sz="8" w:space="0" w:color="auto"/>
            </w:tcBorders>
            <w:shd w:val="clear" w:color="auto" w:fill="auto"/>
            <w:vAlign w:val="center"/>
            <w:hideMark/>
          </w:tcPr>
          <w:p w14:paraId="6F3B4AF5"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50B77E9B"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2A80E5D7"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2DFE214E"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095069A8"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6CF20DF9"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1D0EEF49"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60FE97AA"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220D2DED"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nil"/>
            </w:tcBorders>
            <w:shd w:val="clear" w:color="auto" w:fill="auto"/>
            <w:vAlign w:val="center"/>
            <w:hideMark/>
          </w:tcPr>
          <w:p w14:paraId="6EA7966A"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single" w:sz="8" w:space="0" w:color="auto"/>
              <w:bottom w:val="single" w:sz="8" w:space="0" w:color="auto"/>
              <w:right w:val="single" w:sz="8" w:space="0" w:color="auto"/>
            </w:tcBorders>
            <w:shd w:val="clear" w:color="auto" w:fill="auto"/>
            <w:noWrap/>
            <w:vAlign w:val="bottom"/>
            <w:hideMark/>
          </w:tcPr>
          <w:p w14:paraId="2E425EFD"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r>
      <w:tr w:rsidR="00C87168" w:rsidRPr="00C87168" w14:paraId="0BF3A77B" w14:textId="77777777" w:rsidTr="00C87168">
        <w:trPr>
          <w:trHeight w:val="330"/>
        </w:trPr>
        <w:tc>
          <w:tcPr>
            <w:tcW w:w="3805" w:type="dxa"/>
            <w:tcBorders>
              <w:top w:val="nil"/>
              <w:left w:val="single" w:sz="8" w:space="0" w:color="auto"/>
              <w:bottom w:val="single" w:sz="8" w:space="0" w:color="auto"/>
              <w:right w:val="single" w:sz="8" w:space="0" w:color="auto"/>
            </w:tcBorders>
            <w:shd w:val="clear" w:color="auto" w:fill="auto"/>
            <w:vAlign w:val="center"/>
            <w:hideMark/>
          </w:tcPr>
          <w:p w14:paraId="76CF5649"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Objetivos</w:t>
            </w:r>
          </w:p>
        </w:tc>
        <w:tc>
          <w:tcPr>
            <w:tcW w:w="260" w:type="dxa"/>
            <w:tcBorders>
              <w:top w:val="nil"/>
              <w:left w:val="nil"/>
              <w:bottom w:val="single" w:sz="8" w:space="0" w:color="auto"/>
              <w:right w:val="single" w:sz="8" w:space="0" w:color="auto"/>
            </w:tcBorders>
            <w:shd w:val="clear" w:color="000000" w:fill="FFE699"/>
            <w:vAlign w:val="center"/>
            <w:hideMark/>
          </w:tcPr>
          <w:p w14:paraId="0B2E1A7F"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x</w:t>
            </w:r>
          </w:p>
        </w:tc>
        <w:tc>
          <w:tcPr>
            <w:tcW w:w="260" w:type="dxa"/>
            <w:tcBorders>
              <w:top w:val="nil"/>
              <w:left w:val="nil"/>
              <w:bottom w:val="single" w:sz="8" w:space="0" w:color="auto"/>
              <w:right w:val="single" w:sz="8" w:space="0" w:color="auto"/>
            </w:tcBorders>
            <w:shd w:val="clear" w:color="auto" w:fill="auto"/>
            <w:vAlign w:val="center"/>
            <w:hideMark/>
          </w:tcPr>
          <w:p w14:paraId="02BB23E0"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260" w:type="dxa"/>
            <w:tcBorders>
              <w:top w:val="nil"/>
              <w:left w:val="nil"/>
              <w:bottom w:val="single" w:sz="8" w:space="0" w:color="auto"/>
              <w:right w:val="single" w:sz="8" w:space="0" w:color="auto"/>
            </w:tcBorders>
            <w:shd w:val="clear" w:color="auto" w:fill="auto"/>
            <w:vAlign w:val="center"/>
            <w:hideMark/>
          </w:tcPr>
          <w:p w14:paraId="605C0285"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275" w:type="dxa"/>
            <w:tcBorders>
              <w:top w:val="nil"/>
              <w:left w:val="nil"/>
              <w:bottom w:val="single" w:sz="8" w:space="0" w:color="auto"/>
              <w:right w:val="single" w:sz="8" w:space="0" w:color="auto"/>
            </w:tcBorders>
            <w:shd w:val="clear" w:color="auto" w:fill="auto"/>
            <w:vAlign w:val="center"/>
            <w:hideMark/>
          </w:tcPr>
          <w:p w14:paraId="44D9805C"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260" w:type="dxa"/>
            <w:tcBorders>
              <w:top w:val="nil"/>
              <w:left w:val="nil"/>
              <w:bottom w:val="single" w:sz="8" w:space="0" w:color="auto"/>
              <w:right w:val="single" w:sz="8" w:space="0" w:color="auto"/>
            </w:tcBorders>
            <w:shd w:val="clear" w:color="auto" w:fill="auto"/>
            <w:vAlign w:val="center"/>
            <w:hideMark/>
          </w:tcPr>
          <w:p w14:paraId="671E244F"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0A63D134"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325D7DF3"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47B5A6BF"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1ECAD491"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664976B8"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2B5C6BF4"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13A633D4"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6A1F0ABA"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nil"/>
            </w:tcBorders>
            <w:shd w:val="clear" w:color="auto" w:fill="auto"/>
            <w:vAlign w:val="center"/>
            <w:hideMark/>
          </w:tcPr>
          <w:p w14:paraId="43EB830C"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single" w:sz="8" w:space="0" w:color="auto"/>
              <w:bottom w:val="single" w:sz="8" w:space="0" w:color="auto"/>
              <w:right w:val="single" w:sz="8" w:space="0" w:color="auto"/>
            </w:tcBorders>
            <w:shd w:val="clear" w:color="auto" w:fill="auto"/>
            <w:noWrap/>
            <w:vAlign w:val="bottom"/>
            <w:hideMark/>
          </w:tcPr>
          <w:p w14:paraId="3D0F3867"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r>
      <w:tr w:rsidR="00C87168" w:rsidRPr="00C87168" w14:paraId="10830007" w14:textId="77777777" w:rsidTr="00C87168">
        <w:trPr>
          <w:trHeight w:val="330"/>
        </w:trPr>
        <w:tc>
          <w:tcPr>
            <w:tcW w:w="3805" w:type="dxa"/>
            <w:tcBorders>
              <w:top w:val="nil"/>
              <w:left w:val="single" w:sz="8" w:space="0" w:color="auto"/>
              <w:bottom w:val="single" w:sz="8" w:space="0" w:color="auto"/>
              <w:right w:val="single" w:sz="8" w:space="0" w:color="auto"/>
            </w:tcBorders>
            <w:shd w:val="clear" w:color="auto" w:fill="auto"/>
            <w:vAlign w:val="center"/>
            <w:hideMark/>
          </w:tcPr>
          <w:p w14:paraId="1D6CC7EB"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xml:space="preserve">Cronograma </w:t>
            </w:r>
          </w:p>
        </w:tc>
        <w:tc>
          <w:tcPr>
            <w:tcW w:w="260" w:type="dxa"/>
            <w:tcBorders>
              <w:top w:val="nil"/>
              <w:left w:val="nil"/>
              <w:bottom w:val="single" w:sz="8" w:space="0" w:color="auto"/>
              <w:right w:val="single" w:sz="8" w:space="0" w:color="auto"/>
            </w:tcBorders>
            <w:shd w:val="clear" w:color="000000" w:fill="FFE699"/>
            <w:vAlign w:val="center"/>
            <w:hideMark/>
          </w:tcPr>
          <w:p w14:paraId="713E389E"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x</w:t>
            </w:r>
          </w:p>
        </w:tc>
        <w:tc>
          <w:tcPr>
            <w:tcW w:w="260" w:type="dxa"/>
            <w:tcBorders>
              <w:top w:val="nil"/>
              <w:left w:val="nil"/>
              <w:bottom w:val="single" w:sz="8" w:space="0" w:color="auto"/>
              <w:right w:val="single" w:sz="8" w:space="0" w:color="auto"/>
            </w:tcBorders>
            <w:shd w:val="clear" w:color="auto" w:fill="auto"/>
            <w:vAlign w:val="center"/>
            <w:hideMark/>
          </w:tcPr>
          <w:p w14:paraId="7B0EF2B7"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260" w:type="dxa"/>
            <w:tcBorders>
              <w:top w:val="nil"/>
              <w:left w:val="nil"/>
              <w:bottom w:val="single" w:sz="8" w:space="0" w:color="auto"/>
              <w:right w:val="single" w:sz="8" w:space="0" w:color="auto"/>
            </w:tcBorders>
            <w:shd w:val="clear" w:color="auto" w:fill="auto"/>
            <w:vAlign w:val="center"/>
            <w:hideMark/>
          </w:tcPr>
          <w:p w14:paraId="07825749"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275" w:type="dxa"/>
            <w:tcBorders>
              <w:top w:val="nil"/>
              <w:left w:val="nil"/>
              <w:bottom w:val="single" w:sz="8" w:space="0" w:color="auto"/>
              <w:right w:val="single" w:sz="8" w:space="0" w:color="auto"/>
            </w:tcBorders>
            <w:shd w:val="clear" w:color="auto" w:fill="auto"/>
            <w:vAlign w:val="center"/>
            <w:hideMark/>
          </w:tcPr>
          <w:p w14:paraId="2E5B484A"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260" w:type="dxa"/>
            <w:tcBorders>
              <w:top w:val="nil"/>
              <w:left w:val="nil"/>
              <w:bottom w:val="single" w:sz="8" w:space="0" w:color="auto"/>
              <w:right w:val="single" w:sz="8" w:space="0" w:color="auto"/>
            </w:tcBorders>
            <w:shd w:val="clear" w:color="auto" w:fill="auto"/>
            <w:vAlign w:val="center"/>
            <w:hideMark/>
          </w:tcPr>
          <w:p w14:paraId="7EF0FE45"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7E579087"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005087CE"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2C768796"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5A3C3D3D"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54063AC8"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0E09DA88"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2B115F03"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5476B421"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nil"/>
            </w:tcBorders>
            <w:shd w:val="clear" w:color="auto" w:fill="auto"/>
            <w:vAlign w:val="center"/>
            <w:hideMark/>
          </w:tcPr>
          <w:p w14:paraId="68E93F1C"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single" w:sz="8" w:space="0" w:color="auto"/>
              <w:bottom w:val="single" w:sz="8" w:space="0" w:color="auto"/>
              <w:right w:val="single" w:sz="8" w:space="0" w:color="auto"/>
            </w:tcBorders>
            <w:shd w:val="clear" w:color="auto" w:fill="auto"/>
            <w:noWrap/>
            <w:vAlign w:val="bottom"/>
            <w:hideMark/>
          </w:tcPr>
          <w:p w14:paraId="57270F4E"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r>
      <w:tr w:rsidR="00C87168" w:rsidRPr="00C87168" w14:paraId="7049E4DE" w14:textId="77777777" w:rsidTr="00C87168">
        <w:trPr>
          <w:trHeight w:val="330"/>
        </w:trPr>
        <w:tc>
          <w:tcPr>
            <w:tcW w:w="3805" w:type="dxa"/>
            <w:tcBorders>
              <w:top w:val="nil"/>
              <w:left w:val="single" w:sz="8" w:space="0" w:color="auto"/>
              <w:bottom w:val="single" w:sz="8" w:space="0" w:color="auto"/>
              <w:right w:val="single" w:sz="8" w:space="0" w:color="auto"/>
            </w:tcBorders>
            <w:shd w:val="clear" w:color="auto" w:fill="auto"/>
            <w:vAlign w:val="center"/>
            <w:hideMark/>
          </w:tcPr>
          <w:p w14:paraId="0CA4B41C"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Sustentación ante proyecto</w:t>
            </w:r>
          </w:p>
        </w:tc>
        <w:tc>
          <w:tcPr>
            <w:tcW w:w="260" w:type="dxa"/>
            <w:tcBorders>
              <w:top w:val="nil"/>
              <w:left w:val="nil"/>
              <w:bottom w:val="single" w:sz="8" w:space="0" w:color="auto"/>
              <w:right w:val="single" w:sz="8" w:space="0" w:color="auto"/>
            </w:tcBorders>
            <w:shd w:val="clear" w:color="auto" w:fill="auto"/>
            <w:vAlign w:val="center"/>
            <w:hideMark/>
          </w:tcPr>
          <w:p w14:paraId="259E460E"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260" w:type="dxa"/>
            <w:tcBorders>
              <w:top w:val="nil"/>
              <w:left w:val="nil"/>
              <w:bottom w:val="single" w:sz="8" w:space="0" w:color="auto"/>
              <w:right w:val="single" w:sz="8" w:space="0" w:color="auto"/>
            </w:tcBorders>
            <w:shd w:val="clear" w:color="000000" w:fill="FFE699"/>
            <w:vAlign w:val="center"/>
            <w:hideMark/>
          </w:tcPr>
          <w:p w14:paraId="43F23D2F"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x</w:t>
            </w:r>
          </w:p>
        </w:tc>
        <w:tc>
          <w:tcPr>
            <w:tcW w:w="260" w:type="dxa"/>
            <w:tcBorders>
              <w:top w:val="nil"/>
              <w:left w:val="nil"/>
              <w:bottom w:val="single" w:sz="8" w:space="0" w:color="auto"/>
              <w:right w:val="single" w:sz="8" w:space="0" w:color="auto"/>
            </w:tcBorders>
            <w:shd w:val="clear" w:color="auto" w:fill="auto"/>
            <w:vAlign w:val="center"/>
            <w:hideMark/>
          </w:tcPr>
          <w:p w14:paraId="3F221375"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275" w:type="dxa"/>
            <w:tcBorders>
              <w:top w:val="nil"/>
              <w:left w:val="nil"/>
              <w:bottom w:val="single" w:sz="8" w:space="0" w:color="auto"/>
              <w:right w:val="single" w:sz="8" w:space="0" w:color="auto"/>
            </w:tcBorders>
            <w:shd w:val="clear" w:color="auto" w:fill="auto"/>
            <w:vAlign w:val="center"/>
            <w:hideMark/>
          </w:tcPr>
          <w:p w14:paraId="1951521D"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260" w:type="dxa"/>
            <w:tcBorders>
              <w:top w:val="nil"/>
              <w:left w:val="nil"/>
              <w:bottom w:val="single" w:sz="8" w:space="0" w:color="auto"/>
              <w:right w:val="single" w:sz="8" w:space="0" w:color="auto"/>
            </w:tcBorders>
            <w:shd w:val="clear" w:color="auto" w:fill="auto"/>
            <w:vAlign w:val="center"/>
            <w:hideMark/>
          </w:tcPr>
          <w:p w14:paraId="5FC7D782"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10A3802E"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6B79120A"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1EB605B7"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48060F87"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2B8E83EA"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156761A1"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3A192B1D"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7297D844"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nil"/>
            </w:tcBorders>
            <w:shd w:val="clear" w:color="auto" w:fill="auto"/>
            <w:vAlign w:val="center"/>
            <w:hideMark/>
          </w:tcPr>
          <w:p w14:paraId="465095A6"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single" w:sz="8" w:space="0" w:color="auto"/>
              <w:bottom w:val="single" w:sz="8" w:space="0" w:color="auto"/>
              <w:right w:val="single" w:sz="8" w:space="0" w:color="auto"/>
            </w:tcBorders>
            <w:shd w:val="clear" w:color="auto" w:fill="auto"/>
            <w:noWrap/>
            <w:vAlign w:val="bottom"/>
            <w:hideMark/>
          </w:tcPr>
          <w:p w14:paraId="1C89DF58"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r>
      <w:tr w:rsidR="00C87168" w:rsidRPr="00C87168" w14:paraId="2C43F6C1" w14:textId="77777777" w:rsidTr="002A075B">
        <w:trPr>
          <w:trHeight w:val="330"/>
        </w:trPr>
        <w:tc>
          <w:tcPr>
            <w:tcW w:w="8920" w:type="dxa"/>
            <w:gridSpan w:val="16"/>
            <w:tcBorders>
              <w:top w:val="single" w:sz="8" w:space="0" w:color="auto"/>
              <w:left w:val="single" w:sz="8" w:space="0" w:color="auto"/>
              <w:bottom w:val="single" w:sz="8" w:space="0" w:color="auto"/>
              <w:right w:val="single" w:sz="8" w:space="0" w:color="000000"/>
            </w:tcBorders>
            <w:shd w:val="clear" w:color="000000" w:fill="00B050"/>
            <w:vAlign w:val="center"/>
            <w:hideMark/>
          </w:tcPr>
          <w:p w14:paraId="5DDE17CD" w14:textId="77777777" w:rsidR="002A075B" w:rsidRPr="00C87168" w:rsidRDefault="002A075B" w:rsidP="002A075B">
            <w:pPr>
              <w:spacing w:after="0" w:line="240" w:lineRule="auto"/>
              <w:jc w:val="center"/>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DIAGNOSTICO DE LA EMPRESA</w:t>
            </w:r>
          </w:p>
        </w:tc>
      </w:tr>
      <w:tr w:rsidR="00C87168" w:rsidRPr="00C87168" w14:paraId="7C39D356" w14:textId="77777777" w:rsidTr="00C87168">
        <w:trPr>
          <w:trHeight w:val="645"/>
        </w:trPr>
        <w:tc>
          <w:tcPr>
            <w:tcW w:w="3805" w:type="dxa"/>
            <w:tcBorders>
              <w:top w:val="nil"/>
              <w:left w:val="single" w:sz="8" w:space="0" w:color="auto"/>
              <w:bottom w:val="single" w:sz="8" w:space="0" w:color="auto"/>
              <w:right w:val="single" w:sz="8" w:space="0" w:color="auto"/>
            </w:tcBorders>
            <w:shd w:val="clear" w:color="auto" w:fill="auto"/>
            <w:vAlign w:val="center"/>
            <w:hideMark/>
          </w:tcPr>
          <w:p w14:paraId="465E1770"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Análisis de productividad y competitividad del sector</w:t>
            </w:r>
          </w:p>
        </w:tc>
        <w:tc>
          <w:tcPr>
            <w:tcW w:w="260" w:type="dxa"/>
            <w:tcBorders>
              <w:top w:val="nil"/>
              <w:left w:val="nil"/>
              <w:bottom w:val="single" w:sz="8" w:space="0" w:color="auto"/>
              <w:right w:val="single" w:sz="8" w:space="0" w:color="auto"/>
            </w:tcBorders>
            <w:shd w:val="clear" w:color="auto" w:fill="auto"/>
            <w:vAlign w:val="center"/>
            <w:hideMark/>
          </w:tcPr>
          <w:p w14:paraId="22B60EE9"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260" w:type="dxa"/>
            <w:tcBorders>
              <w:top w:val="nil"/>
              <w:left w:val="nil"/>
              <w:bottom w:val="single" w:sz="8" w:space="0" w:color="auto"/>
              <w:right w:val="single" w:sz="8" w:space="0" w:color="auto"/>
            </w:tcBorders>
            <w:shd w:val="clear" w:color="000000" w:fill="FFE699"/>
            <w:vAlign w:val="center"/>
            <w:hideMark/>
          </w:tcPr>
          <w:p w14:paraId="3D66D7B6"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x</w:t>
            </w:r>
          </w:p>
        </w:tc>
        <w:tc>
          <w:tcPr>
            <w:tcW w:w="260" w:type="dxa"/>
            <w:tcBorders>
              <w:top w:val="nil"/>
              <w:left w:val="nil"/>
              <w:bottom w:val="single" w:sz="8" w:space="0" w:color="auto"/>
              <w:right w:val="single" w:sz="8" w:space="0" w:color="auto"/>
            </w:tcBorders>
            <w:shd w:val="clear" w:color="auto" w:fill="auto"/>
            <w:vAlign w:val="center"/>
            <w:hideMark/>
          </w:tcPr>
          <w:p w14:paraId="2D6E3D81"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275" w:type="dxa"/>
            <w:tcBorders>
              <w:top w:val="nil"/>
              <w:left w:val="nil"/>
              <w:bottom w:val="single" w:sz="8" w:space="0" w:color="auto"/>
              <w:right w:val="single" w:sz="8" w:space="0" w:color="auto"/>
            </w:tcBorders>
            <w:shd w:val="clear" w:color="auto" w:fill="auto"/>
            <w:vAlign w:val="center"/>
            <w:hideMark/>
          </w:tcPr>
          <w:p w14:paraId="793A5647"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260" w:type="dxa"/>
            <w:tcBorders>
              <w:top w:val="nil"/>
              <w:left w:val="nil"/>
              <w:bottom w:val="single" w:sz="8" w:space="0" w:color="auto"/>
              <w:right w:val="single" w:sz="8" w:space="0" w:color="auto"/>
            </w:tcBorders>
            <w:shd w:val="clear" w:color="auto" w:fill="auto"/>
            <w:vAlign w:val="center"/>
            <w:hideMark/>
          </w:tcPr>
          <w:p w14:paraId="4E0CC885"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5B75715A"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438A7E22"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3315C288"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64D4AFA0"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4E626D42"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3106588A"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5B7F7E9F"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45298775"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nil"/>
            </w:tcBorders>
            <w:shd w:val="clear" w:color="auto" w:fill="auto"/>
            <w:vAlign w:val="center"/>
            <w:hideMark/>
          </w:tcPr>
          <w:p w14:paraId="653E6A58"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single" w:sz="8" w:space="0" w:color="auto"/>
              <w:bottom w:val="single" w:sz="8" w:space="0" w:color="auto"/>
              <w:right w:val="single" w:sz="8" w:space="0" w:color="auto"/>
            </w:tcBorders>
            <w:shd w:val="clear" w:color="auto" w:fill="auto"/>
            <w:noWrap/>
            <w:vAlign w:val="bottom"/>
            <w:hideMark/>
          </w:tcPr>
          <w:p w14:paraId="26829FD1"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r>
      <w:tr w:rsidR="00C87168" w:rsidRPr="00C87168" w14:paraId="390046FE" w14:textId="77777777" w:rsidTr="00C87168">
        <w:trPr>
          <w:trHeight w:val="330"/>
        </w:trPr>
        <w:tc>
          <w:tcPr>
            <w:tcW w:w="3805" w:type="dxa"/>
            <w:tcBorders>
              <w:top w:val="nil"/>
              <w:left w:val="single" w:sz="8" w:space="0" w:color="auto"/>
              <w:bottom w:val="single" w:sz="8" w:space="0" w:color="auto"/>
              <w:right w:val="single" w:sz="8" w:space="0" w:color="auto"/>
            </w:tcBorders>
            <w:shd w:val="clear" w:color="auto" w:fill="auto"/>
            <w:vAlign w:val="center"/>
            <w:hideMark/>
          </w:tcPr>
          <w:p w14:paraId="516D9635"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Diagnóstico de capacidad de la empresa</w:t>
            </w:r>
          </w:p>
        </w:tc>
        <w:tc>
          <w:tcPr>
            <w:tcW w:w="260" w:type="dxa"/>
            <w:tcBorders>
              <w:top w:val="nil"/>
              <w:left w:val="nil"/>
              <w:bottom w:val="single" w:sz="8" w:space="0" w:color="auto"/>
              <w:right w:val="single" w:sz="8" w:space="0" w:color="auto"/>
            </w:tcBorders>
            <w:shd w:val="clear" w:color="auto" w:fill="auto"/>
            <w:vAlign w:val="center"/>
            <w:hideMark/>
          </w:tcPr>
          <w:p w14:paraId="742854C7"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260" w:type="dxa"/>
            <w:tcBorders>
              <w:top w:val="nil"/>
              <w:left w:val="nil"/>
              <w:bottom w:val="single" w:sz="8" w:space="0" w:color="auto"/>
              <w:right w:val="single" w:sz="8" w:space="0" w:color="auto"/>
            </w:tcBorders>
            <w:shd w:val="clear" w:color="auto" w:fill="auto"/>
            <w:vAlign w:val="center"/>
            <w:hideMark/>
          </w:tcPr>
          <w:p w14:paraId="4A495B37"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260" w:type="dxa"/>
            <w:tcBorders>
              <w:top w:val="nil"/>
              <w:left w:val="nil"/>
              <w:bottom w:val="single" w:sz="8" w:space="0" w:color="auto"/>
              <w:right w:val="single" w:sz="8" w:space="0" w:color="auto"/>
            </w:tcBorders>
            <w:shd w:val="clear" w:color="000000" w:fill="FFE699"/>
            <w:vAlign w:val="center"/>
            <w:hideMark/>
          </w:tcPr>
          <w:p w14:paraId="7B3D2FCF"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x</w:t>
            </w:r>
          </w:p>
        </w:tc>
        <w:tc>
          <w:tcPr>
            <w:tcW w:w="275" w:type="dxa"/>
            <w:tcBorders>
              <w:top w:val="nil"/>
              <w:left w:val="nil"/>
              <w:bottom w:val="single" w:sz="8" w:space="0" w:color="auto"/>
              <w:right w:val="single" w:sz="8" w:space="0" w:color="auto"/>
            </w:tcBorders>
            <w:shd w:val="clear" w:color="auto" w:fill="auto"/>
            <w:vAlign w:val="center"/>
            <w:hideMark/>
          </w:tcPr>
          <w:p w14:paraId="75600870"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260" w:type="dxa"/>
            <w:tcBorders>
              <w:top w:val="nil"/>
              <w:left w:val="nil"/>
              <w:bottom w:val="single" w:sz="8" w:space="0" w:color="auto"/>
              <w:right w:val="single" w:sz="8" w:space="0" w:color="auto"/>
            </w:tcBorders>
            <w:shd w:val="clear" w:color="auto" w:fill="auto"/>
            <w:vAlign w:val="center"/>
            <w:hideMark/>
          </w:tcPr>
          <w:p w14:paraId="0030B4CA"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679465D9"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43142614"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770592DF"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2BE06B66"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5B850198"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189B0062"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0D6A731E"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47CEEC43"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nil"/>
            </w:tcBorders>
            <w:shd w:val="clear" w:color="auto" w:fill="auto"/>
            <w:vAlign w:val="center"/>
            <w:hideMark/>
          </w:tcPr>
          <w:p w14:paraId="684AA02D"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single" w:sz="8" w:space="0" w:color="auto"/>
              <w:bottom w:val="single" w:sz="8" w:space="0" w:color="auto"/>
              <w:right w:val="single" w:sz="8" w:space="0" w:color="auto"/>
            </w:tcBorders>
            <w:shd w:val="clear" w:color="auto" w:fill="auto"/>
            <w:noWrap/>
            <w:vAlign w:val="bottom"/>
            <w:hideMark/>
          </w:tcPr>
          <w:p w14:paraId="11EFD663"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r>
      <w:tr w:rsidR="00C87168" w:rsidRPr="00C87168" w14:paraId="2E700DF7" w14:textId="77777777" w:rsidTr="00C87168">
        <w:trPr>
          <w:trHeight w:val="330"/>
        </w:trPr>
        <w:tc>
          <w:tcPr>
            <w:tcW w:w="3805" w:type="dxa"/>
            <w:tcBorders>
              <w:top w:val="nil"/>
              <w:left w:val="single" w:sz="8" w:space="0" w:color="auto"/>
              <w:bottom w:val="single" w:sz="8" w:space="0" w:color="auto"/>
              <w:right w:val="single" w:sz="8" w:space="0" w:color="auto"/>
            </w:tcBorders>
            <w:shd w:val="clear" w:color="auto" w:fill="auto"/>
            <w:vAlign w:val="center"/>
            <w:hideMark/>
          </w:tcPr>
          <w:p w14:paraId="5AB04C7F"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Análisis Financiero</w:t>
            </w:r>
          </w:p>
        </w:tc>
        <w:tc>
          <w:tcPr>
            <w:tcW w:w="260" w:type="dxa"/>
            <w:tcBorders>
              <w:top w:val="nil"/>
              <w:left w:val="nil"/>
              <w:bottom w:val="single" w:sz="8" w:space="0" w:color="auto"/>
              <w:right w:val="single" w:sz="8" w:space="0" w:color="auto"/>
            </w:tcBorders>
            <w:shd w:val="clear" w:color="auto" w:fill="auto"/>
            <w:vAlign w:val="center"/>
            <w:hideMark/>
          </w:tcPr>
          <w:p w14:paraId="38739641"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260" w:type="dxa"/>
            <w:tcBorders>
              <w:top w:val="nil"/>
              <w:left w:val="nil"/>
              <w:bottom w:val="single" w:sz="8" w:space="0" w:color="auto"/>
              <w:right w:val="single" w:sz="8" w:space="0" w:color="auto"/>
            </w:tcBorders>
            <w:shd w:val="clear" w:color="auto" w:fill="auto"/>
            <w:vAlign w:val="center"/>
            <w:hideMark/>
          </w:tcPr>
          <w:p w14:paraId="45580797"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260" w:type="dxa"/>
            <w:tcBorders>
              <w:top w:val="nil"/>
              <w:left w:val="nil"/>
              <w:bottom w:val="single" w:sz="8" w:space="0" w:color="auto"/>
              <w:right w:val="single" w:sz="8" w:space="0" w:color="auto"/>
            </w:tcBorders>
            <w:shd w:val="clear" w:color="000000" w:fill="FFE699"/>
            <w:vAlign w:val="center"/>
            <w:hideMark/>
          </w:tcPr>
          <w:p w14:paraId="5D280CBC"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x</w:t>
            </w:r>
          </w:p>
        </w:tc>
        <w:tc>
          <w:tcPr>
            <w:tcW w:w="275" w:type="dxa"/>
            <w:tcBorders>
              <w:top w:val="nil"/>
              <w:left w:val="nil"/>
              <w:bottom w:val="single" w:sz="8" w:space="0" w:color="auto"/>
              <w:right w:val="single" w:sz="8" w:space="0" w:color="auto"/>
            </w:tcBorders>
            <w:shd w:val="clear" w:color="auto" w:fill="auto"/>
            <w:vAlign w:val="center"/>
            <w:hideMark/>
          </w:tcPr>
          <w:p w14:paraId="647D832D"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260" w:type="dxa"/>
            <w:tcBorders>
              <w:top w:val="nil"/>
              <w:left w:val="nil"/>
              <w:bottom w:val="single" w:sz="8" w:space="0" w:color="auto"/>
              <w:right w:val="single" w:sz="8" w:space="0" w:color="auto"/>
            </w:tcBorders>
            <w:shd w:val="clear" w:color="auto" w:fill="auto"/>
            <w:vAlign w:val="center"/>
            <w:hideMark/>
          </w:tcPr>
          <w:p w14:paraId="3E1E515B"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2C23DB23"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769AA7B3"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26208400"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4874C526"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42BC11C7"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4402EA5E"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3EE5E147"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1400456D"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nil"/>
            </w:tcBorders>
            <w:shd w:val="clear" w:color="auto" w:fill="auto"/>
            <w:vAlign w:val="center"/>
            <w:hideMark/>
          </w:tcPr>
          <w:p w14:paraId="697417E6"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single" w:sz="8" w:space="0" w:color="auto"/>
              <w:bottom w:val="single" w:sz="8" w:space="0" w:color="auto"/>
              <w:right w:val="single" w:sz="8" w:space="0" w:color="auto"/>
            </w:tcBorders>
            <w:shd w:val="clear" w:color="auto" w:fill="auto"/>
            <w:noWrap/>
            <w:vAlign w:val="bottom"/>
            <w:hideMark/>
          </w:tcPr>
          <w:p w14:paraId="25C5C054"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r>
      <w:tr w:rsidR="00C87168" w:rsidRPr="00C87168" w14:paraId="5CCD784C" w14:textId="77777777" w:rsidTr="00C87168">
        <w:trPr>
          <w:trHeight w:val="330"/>
        </w:trPr>
        <w:tc>
          <w:tcPr>
            <w:tcW w:w="3805" w:type="dxa"/>
            <w:tcBorders>
              <w:top w:val="nil"/>
              <w:left w:val="single" w:sz="8" w:space="0" w:color="auto"/>
              <w:bottom w:val="single" w:sz="8" w:space="0" w:color="auto"/>
              <w:right w:val="single" w:sz="8" w:space="0" w:color="auto"/>
            </w:tcBorders>
            <w:shd w:val="clear" w:color="auto" w:fill="auto"/>
            <w:vAlign w:val="center"/>
            <w:hideMark/>
          </w:tcPr>
          <w:p w14:paraId="1BD48018"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Producto</w:t>
            </w:r>
          </w:p>
        </w:tc>
        <w:tc>
          <w:tcPr>
            <w:tcW w:w="260" w:type="dxa"/>
            <w:tcBorders>
              <w:top w:val="nil"/>
              <w:left w:val="nil"/>
              <w:bottom w:val="single" w:sz="8" w:space="0" w:color="auto"/>
              <w:right w:val="single" w:sz="8" w:space="0" w:color="auto"/>
            </w:tcBorders>
            <w:shd w:val="clear" w:color="auto" w:fill="auto"/>
            <w:vAlign w:val="center"/>
            <w:hideMark/>
          </w:tcPr>
          <w:p w14:paraId="4242D782"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260" w:type="dxa"/>
            <w:tcBorders>
              <w:top w:val="nil"/>
              <w:left w:val="nil"/>
              <w:bottom w:val="single" w:sz="8" w:space="0" w:color="auto"/>
              <w:right w:val="single" w:sz="8" w:space="0" w:color="auto"/>
            </w:tcBorders>
            <w:shd w:val="clear" w:color="auto" w:fill="auto"/>
            <w:vAlign w:val="center"/>
            <w:hideMark/>
          </w:tcPr>
          <w:p w14:paraId="1952784F"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260" w:type="dxa"/>
            <w:tcBorders>
              <w:top w:val="nil"/>
              <w:left w:val="nil"/>
              <w:bottom w:val="single" w:sz="8" w:space="0" w:color="auto"/>
              <w:right w:val="single" w:sz="8" w:space="0" w:color="auto"/>
            </w:tcBorders>
            <w:shd w:val="clear" w:color="auto" w:fill="auto"/>
            <w:vAlign w:val="center"/>
            <w:hideMark/>
          </w:tcPr>
          <w:p w14:paraId="0BDE3FA0"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275" w:type="dxa"/>
            <w:tcBorders>
              <w:top w:val="nil"/>
              <w:left w:val="nil"/>
              <w:bottom w:val="single" w:sz="8" w:space="0" w:color="auto"/>
              <w:right w:val="single" w:sz="8" w:space="0" w:color="auto"/>
            </w:tcBorders>
            <w:shd w:val="clear" w:color="000000" w:fill="FFE699"/>
            <w:vAlign w:val="center"/>
            <w:hideMark/>
          </w:tcPr>
          <w:p w14:paraId="683B9731"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x</w:t>
            </w:r>
          </w:p>
        </w:tc>
        <w:tc>
          <w:tcPr>
            <w:tcW w:w="260" w:type="dxa"/>
            <w:tcBorders>
              <w:top w:val="nil"/>
              <w:left w:val="nil"/>
              <w:bottom w:val="single" w:sz="8" w:space="0" w:color="auto"/>
              <w:right w:val="single" w:sz="8" w:space="0" w:color="auto"/>
            </w:tcBorders>
            <w:shd w:val="clear" w:color="auto" w:fill="auto"/>
            <w:vAlign w:val="center"/>
            <w:hideMark/>
          </w:tcPr>
          <w:p w14:paraId="51242A3C"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73752E2A"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7178F073"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47AD5AE5"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6084EB6A"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664834BF"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7B1C6B29"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0C47F3B1"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3F5C8114"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nil"/>
            </w:tcBorders>
            <w:shd w:val="clear" w:color="auto" w:fill="auto"/>
            <w:vAlign w:val="center"/>
            <w:hideMark/>
          </w:tcPr>
          <w:p w14:paraId="5AD0A372"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single" w:sz="8" w:space="0" w:color="auto"/>
              <w:bottom w:val="single" w:sz="8" w:space="0" w:color="auto"/>
              <w:right w:val="single" w:sz="8" w:space="0" w:color="auto"/>
            </w:tcBorders>
            <w:shd w:val="clear" w:color="auto" w:fill="auto"/>
            <w:noWrap/>
            <w:vAlign w:val="bottom"/>
            <w:hideMark/>
          </w:tcPr>
          <w:p w14:paraId="111B3BB0"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r>
      <w:tr w:rsidR="00C87168" w:rsidRPr="00C87168" w14:paraId="095D603B" w14:textId="77777777" w:rsidTr="00C87168">
        <w:trPr>
          <w:trHeight w:val="330"/>
        </w:trPr>
        <w:tc>
          <w:tcPr>
            <w:tcW w:w="3805" w:type="dxa"/>
            <w:tcBorders>
              <w:top w:val="nil"/>
              <w:left w:val="single" w:sz="8" w:space="0" w:color="auto"/>
              <w:bottom w:val="single" w:sz="8" w:space="0" w:color="auto"/>
              <w:right w:val="single" w:sz="8" w:space="0" w:color="auto"/>
            </w:tcBorders>
            <w:shd w:val="clear" w:color="auto" w:fill="auto"/>
            <w:vAlign w:val="center"/>
            <w:hideMark/>
          </w:tcPr>
          <w:p w14:paraId="518CDFA3"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Entrega Diagnostico de la Empresa</w:t>
            </w:r>
          </w:p>
        </w:tc>
        <w:tc>
          <w:tcPr>
            <w:tcW w:w="260" w:type="dxa"/>
            <w:tcBorders>
              <w:top w:val="nil"/>
              <w:left w:val="nil"/>
              <w:bottom w:val="single" w:sz="8" w:space="0" w:color="auto"/>
              <w:right w:val="single" w:sz="8" w:space="0" w:color="auto"/>
            </w:tcBorders>
            <w:shd w:val="clear" w:color="auto" w:fill="auto"/>
            <w:vAlign w:val="center"/>
            <w:hideMark/>
          </w:tcPr>
          <w:p w14:paraId="246C5CDD"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260" w:type="dxa"/>
            <w:tcBorders>
              <w:top w:val="nil"/>
              <w:left w:val="nil"/>
              <w:bottom w:val="single" w:sz="8" w:space="0" w:color="auto"/>
              <w:right w:val="single" w:sz="8" w:space="0" w:color="auto"/>
            </w:tcBorders>
            <w:shd w:val="clear" w:color="auto" w:fill="auto"/>
            <w:vAlign w:val="center"/>
            <w:hideMark/>
          </w:tcPr>
          <w:p w14:paraId="6C334C4B"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260" w:type="dxa"/>
            <w:tcBorders>
              <w:top w:val="nil"/>
              <w:left w:val="nil"/>
              <w:bottom w:val="single" w:sz="8" w:space="0" w:color="auto"/>
              <w:right w:val="single" w:sz="8" w:space="0" w:color="auto"/>
            </w:tcBorders>
            <w:shd w:val="clear" w:color="auto" w:fill="auto"/>
            <w:vAlign w:val="center"/>
            <w:hideMark/>
          </w:tcPr>
          <w:p w14:paraId="0702DA6D"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275" w:type="dxa"/>
            <w:tcBorders>
              <w:top w:val="nil"/>
              <w:left w:val="nil"/>
              <w:bottom w:val="single" w:sz="8" w:space="0" w:color="auto"/>
              <w:right w:val="single" w:sz="8" w:space="0" w:color="auto"/>
            </w:tcBorders>
            <w:shd w:val="clear" w:color="auto" w:fill="auto"/>
            <w:vAlign w:val="center"/>
            <w:hideMark/>
          </w:tcPr>
          <w:p w14:paraId="138240C5"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260" w:type="dxa"/>
            <w:tcBorders>
              <w:top w:val="nil"/>
              <w:left w:val="nil"/>
              <w:bottom w:val="single" w:sz="8" w:space="0" w:color="auto"/>
              <w:right w:val="single" w:sz="8" w:space="0" w:color="auto"/>
            </w:tcBorders>
            <w:shd w:val="clear" w:color="000000" w:fill="FFE699"/>
            <w:vAlign w:val="center"/>
            <w:hideMark/>
          </w:tcPr>
          <w:p w14:paraId="06FB8FC0"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x</w:t>
            </w:r>
          </w:p>
        </w:tc>
        <w:tc>
          <w:tcPr>
            <w:tcW w:w="380" w:type="dxa"/>
            <w:tcBorders>
              <w:top w:val="nil"/>
              <w:left w:val="nil"/>
              <w:bottom w:val="single" w:sz="8" w:space="0" w:color="auto"/>
              <w:right w:val="single" w:sz="8" w:space="0" w:color="auto"/>
            </w:tcBorders>
            <w:shd w:val="clear" w:color="auto" w:fill="auto"/>
            <w:vAlign w:val="center"/>
            <w:hideMark/>
          </w:tcPr>
          <w:p w14:paraId="7BC6657B"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05300A63"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1F0B1E41"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0894767D"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429248D7"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01013920"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26F92C03"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401A2916"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nil"/>
            </w:tcBorders>
            <w:shd w:val="clear" w:color="auto" w:fill="auto"/>
            <w:vAlign w:val="center"/>
            <w:hideMark/>
          </w:tcPr>
          <w:p w14:paraId="46A70699"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single" w:sz="8" w:space="0" w:color="auto"/>
              <w:bottom w:val="single" w:sz="8" w:space="0" w:color="auto"/>
              <w:right w:val="single" w:sz="8" w:space="0" w:color="auto"/>
            </w:tcBorders>
            <w:shd w:val="clear" w:color="auto" w:fill="auto"/>
            <w:noWrap/>
            <w:vAlign w:val="bottom"/>
            <w:hideMark/>
          </w:tcPr>
          <w:p w14:paraId="10B4F666"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r>
      <w:tr w:rsidR="00C87168" w:rsidRPr="00C87168" w14:paraId="0C567959" w14:textId="77777777" w:rsidTr="002A075B">
        <w:trPr>
          <w:trHeight w:val="330"/>
        </w:trPr>
        <w:tc>
          <w:tcPr>
            <w:tcW w:w="8920" w:type="dxa"/>
            <w:gridSpan w:val="16"/>
            <w:tcBorders>
              <w:top w:val="single" w:sz="8" w:space="0" w:color="auto"/>
              <w:left w:val="single" w:sz="8" w:space="0" w:color="auto"/>
              <w:bottom w:val="single" w:sz="8" w:space="0" w:color="auto"/>
              <w:right w:val="single" w:sz="8" w:space="0" w:color="000000"/>
            </w:tcBorders>
            <w:shd w:val="clear" w:color="000000" w:fill="00B050"/>
            <w:vAlign w:val="center"/>
            <w:hideMark/>
          </w:tcPr>
          <w:p w14:paraId="5E415B3F" w14:textId="77777777" w:rsidR="002A075B" w:rsidRPr="00C87168" w:rsidRDefault="002A075B" w:rsidP="002A075B">
            <w:pPr>
              <w:spacing w:after="0" w:line="240" w:lineRule="auto"/>
              <w:jc w:val="center"/>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OPORTUNIDADES DEL MERCADO</w:t>
            </w:r>
          </w:p>
        </w:tc>
      </w:tr>
      <w:tr w:rsidR="00C87168" w:rsidRPr="00C87168" w14:paraId="35323726" w14:textId="77777777" w:rsidTr="00C87168">
        <w:trPr>
          <w:trHeight w:val="330"/>
        </w:trPr>
        <w:tc>
          <w:tcPr>
            <w:tcW w:w="3805" w:type="dxa"/>
            <w:tcBorders>
              <w:top w:val="nil"/>
              <w:left w:val="single" w:sz="8" w:space="0" w:color="auto"/>
              <w:bottom w:val="single" w:sz="8" w:space="0" w:color="auto"/>
              <w:right w:val="single" w:sz="8" w:space="0" w:color="auto"/>
            </w:tcBorders>
            <w:shd w:val="clear" w:color="auto" w:fill="auto"/>
            <w:vAlign w:val="center"/>
            <w:hideMark/>
          </w:tcPr>
          <w:p w14:paraId="6C7A0FAA"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Preselección de mercados Potenciales</w:t>
            </w:r>
          </w:p>
        </w:tc>
        <w:tc>
          <w:tcPr>
            <w:tcW w:w="260" w:type="dxa"/>
            <w:tcBorders>
              <w:top w:val="nil"/>
              <w:left w:val="nil"/>
              <w:bottom w:val="single" w:sz="8" w:space="0" w:color="auto"/>
              <w:right w:val="single" w:sz="8" w:space="0" w:color="auto"/>
            </w:tcBorders>
            <w:shd w:val="clear" w:color="auto" w:fill="auto"/>
            <w:vAlign w:val="center"/>
            <w:hideMark/>
          </w:tcPr>
          <w:p w14:paraId="21B7DFC6"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260" w:type="dxa"/>
            <w:tcBorders>
              <w:top w:val="nil"/>
              <w:left w:val="nil"/>
              <w:bottom w:val="single" w:sz="8" w:space="0" w:color="auto"/>
              <w:right w:val="single" w:sz="8" w:space="0" w:color="auto"/>
            </w:tcBorders>
            <w:shd w:val="clear" w:color="auto" w:fill="auto"/>
            <w:vAlign w:val="center"/>
            <w:hideMark/>
          </w:tcPr>
          <w:p w14:paraId="261081E1"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260" w:type="dxa"/>
            <w:tcBorders>
              <w:top w:val="nil"/>
              <w:left w:val="nil"/>
              <w:bottom w:val="single" w:sz="8" w:space="0" w:color="auto"/>
              <w:right w:val="single" w:sz="8" w:space="0" w:color="auto"/>
            </w:tcBorders>
            <w:shd w:val="clear" w:color="auto" w:fill="auto"/>
            <w:vAlign w:val="center"/>
            <w:hideMark/>
          </w:tcPr>
          <w:p w14:paraId="62534B22"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275" w:type="dxa"/>
            <w:tcBorders>
              <w:top w:val="nil"/>
              <w:left w:val="nil"/>
              <w:bottom w:val="single" w:sz="8" w:space="0" w:color="auto"/>
              <w:right w:val="single" w:sz="8" w:space="0" w:color="auto"/>
            </w:tcBorders>
            <w:shd w:val="clear" w:color="auto" w:fill="auto"/>
            <w:vAlign w:val="center"/>
            <w:hideMark/>
          </w:tcPr>
          <w:p w14:paraId="3076529C"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260" w:type="dxa"/>
            <w:tcBorders>
              <w:top w:val="nil"/>
              <w:left w:val="nil"/>
              <w:bottom w:val="single" w:sz="8" w:space="0" w:color="auto"/>
              <w:right w:val="single" w:sz="8" w:space="0" w:color="auto"/>
            </w:tcBorders>
            <w:shd w:val="clear" w:color="000000" w:fill="FFE699"/>
            <w:vAlign w:val="center"/>
            <w:hideMark/>
          </w:tcPr>
          <w:p w14:paraId="464BFCCB"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x</w:t>
            </w:r>
          </w:p>
        </w:tc>
        <w:tc>
          <w:tcPr>
            <w:tcW w:w="380" w:type="dxa"/>
            <w:tcBorders>
              <w:top w:val="nil"/>
              <w:left w:val="nil"/>
              <w:bottom w:val="single" w:sz="8" w:space="0" w:color="auto"/>
              <w:right w:val="single" w:sz="8" w:space="0" w:color="auto"/>
            </w:tcBorders>
            <w:shd w:val="clear" w:color="auto" w:fill="auto"/>
            <w:vAlign w:val="center"/>
            <w:hideMark/>
          </w:tcPr>
          <w:p w14:paraId="6C2DD494"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354133FE"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2174656D"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0963CB63"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547E3EB3"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0A38398A"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2A0414D0"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799F3372"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nil"/>
            </w:tcBorders>
            <w:shd w:val="clear" w:color="auto" w:fill="auto"/>
            <w:vAlign w:val="center"/>
            <w:hideMark/>
          </w:tcPr>
          <w:p w14:paraId="6B858BFB"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single" w:sz="8" w:space="0" w:color="auto"/>
              <w:bottom w:val="single" w:sz="8" w:space="0" w:color="auto"/>
              <w:right w:val="single" w:sz="8" w:space="0" w:color="auto"/>
            </w:tcBorders>
            <w:shd w:val="clear" w:color="auto" w:fill="auto"/>
            <w:noWrap/>
            <w:vAlign w:val="bottom"/>
            <w:hideMark/>
          </w:tcPr>
          <w:p w14:paraId="7D5807DA"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r>
      <w:tr w:rsidR="00C87168" w:rsidRPr="00C87168" w14:paraId="4DC73A4F" w14:textId="77777777" w:rsidTr="00C87168">
        <w:trPr>
          <w:trHeight w:val="330"/>
        </w:trPr>
        <w:tc>
          <w:tcPr>
            <w:tcW w:w="3805" w:type="dxa"/>
            <w:tcBorders>
              <w:top w:val="nil"/>
              <w:left w:val="single" w:sz="8" w:space="0" w:color="auto"/>
              <w:bottom w:val="single" w:sz="8" w:space="0" w:color="auto"/>
              <w:right w:val="single" w:sz="8" w:space="0" w:color="auto"/>
            </w:tcBorders>
            <w:shd w:val="clear" w:color="auto" w:fill="auto"/>
            <w:vAlign w:val="center"/>
            <w:hideMark/>
          </w:tcPr>
          <w:p w14:paraId="627A7782"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Selección del País</w:t>
            </w:r>
          </w:p>
        </w:tc>
        <w:tc>
          <w:tcPr>
            <w:tcW w:w="260" w:type="dxa"/>
            <w:tcBorders>
              <w:top w:val="nil"/>
              <w:left w:val="nil"/>
              <w:bottom w:val="single" w:sz="8" w:space="0" w:color="auto"/>
              <w:right w:val="single" w:sz="8" w:space="0" w:color="auto"/>
            </w:tcBorders>
            <w:shd w:val="clear" w:color="auto" w:fill="auto"/>
            <w:vAlign w:val="center"/>
            <w:hideMark/>
          </w:tcPr>
          <w:p w14:paraId="0F4793BE"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260" w:type="dxa"/>
            <w:tcBorders>
              <w:top w:val="nil"/>
              <w:left w:val="nil"/>
              <w:bottom w:val="single" w:sz="8" w:space="0" w:color="auto"/>
              <w:right w:val="single" w:sz="8" w:space="0" w:color="auto"/>
            </w:tcBorders>
            <w:shd w:val="clear" w:color="auto" w:fill="auto"/>
            <w:vAlign w:val="center"/>
            <w:hideMark/>
          </w:tcPr>
          <w:p w14:paraId="47FB8783"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260" w:type="dxa"/>
            <w:tcBorders>
              <w:top w:val="nil"/>
              <w:left w:val="nil"/>
              <w:bottom w:val="single" w:sz="8" w:space="0" w:color="auto"/>
              <w:right w:val="single" w:sz="8" w:space="0" w:color="auto"/>
            </w:tcBorders>
            <w:shd w:val="clear" w:color="auto" w:fill="auto"/>
            <w:vAlign w:val="center"/>
            <w:hideMark/>
          </w:tcPr>
          <w:p w14:paraId="178A7BDE"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275" w:type="dxa"/>
            <w:tcBorders>
              <w:top w:val="nil"/>
              <w:left w:val="nil"/>
              <w:bottom w:val="single" w:sz="8" w:space="0" w:color="auto"/>
              <w:right w:val="single" w:sz="8" w:space="0" w:color="auto"/>
            </w:tcBorders>
            <w:shd w:val="clear" w:color="auto" w:fill="auto"/>
            <w:vAlign w:val="center"/>
            <w:hideMark/>
          </w:tcPr>
          <w:p w14:paraId="36BEADDE"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260" w:type="dxa"/>
            <w:tcBorders>
              <w:top w:val="nil"/>
              <w:left w:val="nil"/>
              <w:bottom w:val="single" w:sz="8" w:space="0" w:color="auto"/>
              <w:right w:val="single" w:sz="8" w:space="0" w:color="auto"/>
            </w:tcBorders>
            <w:shd w:val="clear" w:color="000000" w:fill="FFE699"/>
            <w:vAlign w:val="center"/>
            <w:hideMark/>
          </w:tcPr>
          <w:p w14:paraId="4C20FCA8"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x</w:t>
            </w:r>
          </w:p>
        </w:tc>
        <w:tc>
          <w:tcPr>
            <w:tcW w:w="380" w:type="dxa"/>
            <w:tcBorders>
              <w:top w:val="nil"/>
              <w:left w:val="nil"/>
              <w:bottom w:val="single" w:sz="8" w:space="0" w:color="auto"/>
              <w:right w:val="single" w:sz="8" w:space="0" w:color="auto"/>
            </w:tcBorders>
            <w:shd w:val="clear" w:color="auto" w:fill="auto"/>
            <w:vAlign w:val="center"/>
            <w:hideMark/>
          </w:tcPr>
          <w:p w14:paraId="28899F29"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42ABB179"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4FC45708"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3A4BB336"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0526E847"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40A98E1C"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43BDA95B"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5E16D216"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nil"/>
            </w:tcBorders>
            <w:shd w:val="clear" w:color="auto" w:fill="auto"/>
            <w:vAlign w:val="center"/>
            <w:hideMark/>
          </w:tcPr>
          <w:p w14:paraId="2C868184"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single" w:sz="8" w:space="0" w:color="auto"/>
              <w:bottom w:val="single" w:sz="8" w:space="0" w:color="auto"/>
              <w:right w:val="single" w:sz="8" w:space="0" w:color="auto"/>
            </w:tcBorders>
            <w:shd w:val="clear" w:color="auto" w:fill="auto"/>
            <w:noWrap/>
            <w:vAlign w:val="bottom"/>
            <w:hideMark/>
          </w:tcPr>
          <w:p w14:paraId="3F237188"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r>
      <w:tr w:rsidR="00C87168" w:rsidRPr="00C87168" w14:paraId="3537F56D" w14:textId="77777777" w:rsidTr="00C87168">
        <w:trPr>
          <w:trHeight w:val="330"/>
        </w:trPr>
        <w:tc>
          <w:tcPr>
            <w:tcW w:w="3805" w:type="dxa"/>
            <w:tcBorders>
              <w:top w:val="nil"/>
              <w:left w:val="single" w:sz="8" w:space="0" w:color="auto"/>
              <w:bottom w:val="single" w:sz="8" w:space="0" w:color="auto"/>
              <w:right w:val="single" w:sz="8" w:space="0" w:color="auto"/>
            </w:tcBorders>
            <w:shd w:val="clear" w:color="auto" w:fill="auto"/>
            <w:vAlign w:val="center"/>
            <w:hideMark/>
          </w:tcPr>
          <w:p w14:paraId="6F14C29C"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Condiciones de Acceso</w:t>
            </w:r>
          </w:p>
        </w:tc>
        <w:tc>
          <w:tcPr>
            <w:tcW w:w="260" w:type="dxa"/>
            <w:tcBorders>
              <w:top w:val="nil"/>
              <w:left w:val="nil"/>
              <w:bottom w:val="single" w:sz="8" w:space="0" w:color="auto"/>
              <w:right w:val="single" w:sz="8" w:space="0" w:color="auto"/>
            </w:tcBorders>
            <w:shd w:val="clear" w:color="auto" w:fill="auto"/>
            <w:vAlign w:val="center"/>
            <w:hideMark/>
          </w:tcPr>
          <w:p w14:paraId="0A7AD9AE"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260" w:type="dxa"/>
            <w:tcBorders>
              <w:top w:val="nil"/>
              <w:left w:val="nil"/>
              <w:bottom w:val="single" w:sz="8" w:space="0" w:color="auto"/>
              <w:right w:val="single" w:sz="8" w:space="0" w:color="auto"/>
            </w:tcBorders>
            <w:shd w:val="clear" w:color="auto" w:fill="auto"/>
            <w:vAlign w:val="center"/>
            <w:hideMark/>
          </w:tcPr>
          <w:p w14:paraId="25FD9731"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260" w:type="dxa"/>
            <w:tcBorders>
              <w:top w:val="nil"/>
              <w:left w:val="nil"/>
              <w:bottom w:val="single" w:sz="8" w:space="0" w:color="auto"/>
              <w:right w:val="single" w:sz="8" w:space="0" w:color="auto"/>
            </w:tcBorders>
            <w:shd w:val="clear" w:color="auto" w:fill="auto"/>
            <w:vAlign w:val="center"/>
            <w:hideMark/>
          </w:tcPr>
          <w:p w14:paraId="0C9E085F"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275" w:type="dxa"/>
            <w:tcBorders>
              <w:top w:val="nil"/>
              <w:left w:val="nil"/>
              <w:bottom w:val="single" w:sz="8" w:space="0" w:color="auto"/>
              <w:right w:val="single" w:sz="8" w:space="0" w:color="auto"/>
            </w:tcBorders>
            <w:shd w:val="clear" w:color="auto" w:fill="auto"/>
            <w:vAlign w:val="center"/>
            <w:hideMark/>
          </w:tcPr>
          <w:p w14:paraId="25B3E8A0"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260" w:type="dxa"/>
            <w:tcBorders>
              <w:top w:val="nil"/>
              <w:left w:val="nil"/>
              <w:bottom w:val="single" w:sz="8" w:space="0" w:color="auto"/>
              <w:right w:val="single" w:sz="8" w:space="0" w:color="auto"/>
            </w:tcBorders>
            <w:shd w:val="clear" w:color="auto" w:fill="auto"/>
            <w:vAlign w:val="center"/>
            <w:hideMark/>
          </w:tcPr>
          <w:p w14:paraId="01EFF9E0"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000000" w:fill="FFE699"/>
            <w:vAlign w:val="center"/>
            <w:hideMark/>
          </w:tcPr>
          <w:p w14:paraId="6E51BF3E"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x</w:t>
            </w:r>
          </w:p>
        </w:tc>
        <w:tc>
          <w:tcPr>
            <w:tcW w:w="380" w:type="dxa"/>
            <w:tcBorders>
              <w:top w:val="nil"/>
              <w:left w:val="nil"/>
              <w:bottom w:val="single" w:sz="8" w:space="0" w:color="auto"/>
              <w:right w:val="single" w:sz="8" w:space="0" w:color="auto"/>
            </w:tcBorders>
            <w:shd w:val="clear" w:color="auto" w:fill="auto"/>
            <w:vAlign w:val="center"/>
            <w:hideMark/>
          </w:tcPr>
          <w:p w14:paraId="5122A88F"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39A94A3F"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2E9213A0"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3507B891"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04406B8B"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366A774F"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2D6FD3F0"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nil"/>
            </w:tcBorders>
            <w:shd w:val="clear" w:color="auto" w:fill="auto"/>
            <w:vAlign w:val="center"/>
            <w:hideMark/>
          </w:tcPr>
          <w:p w14:paraId="3622678B"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single" w:sz="8" w:space="0" w:color="auto"/>
              <w:bottom w:val="single" w:sz="8" w:space="0" w:color="auto"/>
              <w:right w:val="single" w:sz="8" w:space="0" w:color="auto"/>
            </w:tcBorders>
            <w:shd w:val="clear" w:color="auto" w:fill="auto"/>
            <w:noWrap/>
            <w:vAlign w:val="bottom"/>
            <w:hideMark/>
          </w:tcPr>
          <w:p w14:paraId="60EB12AA"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r>
      <w:tr w:rsidR="00C87168" w:rsidRPr="00C87168" w14:paraId="080A1E44" w14:textId="77777777" w:rsidTr="00C87168">
        <w:trPr>
          <w:trHeight w:val="645"/>
        </w:trPr>
        <w:tc>
          <w:tcPr>
            <w:tcW w:w="3805" w:type="dxa"/>
            <w:tcBorders>
              <w:top w:val="nil"/>
              <w:left w:val="single" w:sz="8" w:space="0" w:color="auto"/>
              <w:bottom w:val="single" w:sz="8" w:space="0" w:color="auto"/>
              <w:right w:val="single" w:sz="8" w:space="0" w:color="auto"/>
            </w:tcBorders>
            <w:shd w:val="clear" w:color="auto" w:fill="auto"/>
            <w:vAlign w:val="center"/>
            <w:hideMark/>
          </w:tcPr>
          <w:p w14:paraId="3ECF1F21"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Evaluación y caracterización de los acuerdos vigentes</w:t>
            </w:r>
          </w:p>
        </w:tc>
        <w:tc>
          <w:tcPr>
            <w:tcW w:w="260" w:type="dxa"/>
            <w:tcBorders>
              <w:top w:val="nil"/>
              <w:left w:val="nil"/>
              <w:bottom w:val="single" w:sz="8" w:space="0" w:color="auto"/>
              <w:right w:val="single" w:sz="8" w:space="0" w:color="auto"/>
            </w:tcBorders>
            <w:shd w:val="clear" w:color="auto" w:fill="auto"/>
            <w:vAlign w:val="center"/>
            <w:hideMark/>
          </w:tcPr>
          <w:p w14:paraId="2AEA083C"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260" w:type="dxa"/>
            <w:tcBorders>
              <w:top w:val="nil"/>
              <w:left w:val="nil"/>
              <w:bottom w:val="single" w:sz="8" w:space="0" w:color="auto"/>
              <w:right w:val="single" w:sz="8" w:space="0" w:color="auto"/>
            </w:tcBorders>
            <w:shd w:val="clear" w:color="auto" w:fill="auto"/>
            <w:vAlign w:val="center"/>
            <w:hideMark/>
          </w:tcPr>
          <w:p w14:paraId="6F4AB811"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260" w:type="dxa"/>
            <w:tcBorders>
              <w:top w:val="nil"/>
              <w:left w:val="nil"/>
              <w:bottom w:val="single" w:sz="8" w:space="0" w:color="auto"/>
              <w:right w:val="single" w:sz="8" w:space="0" w:color="auto"/>
            </w:tcBorders>
            <w:shd w:val="clear" w:color="auto" w:fill="auto"/>
            <w:vAlign w:val="center"/>
            <w:hideMark/>
          </w:tcPr>
          <w:p w14:paraId="20844EF3"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275" w:type="dxa"/>
            <w:tcBorders>
              <w:top w:val="nil"/>
              <w:left w:val="nil"/>
              <w:bottom w:val="single" w:sz="8" w:space="0" w:color="auto"/>
              <w:right w:val="single" w:sz="8" w:space="0" w:color="auto"/>
            </w:tcBorders>
            <w:shd w:val="clear" w:color="auto" w:fill="auto"/>
            <w:vAlign w:val="center"/>
            <w:hideMark/>
          </w:tcPr>
          <w:p w14:paraId="0ED593FA"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260" w:type="dxa"/>
            <w:tcBorders>
              <w:top w:val="nil"/>
              <w:left w:val="nil"/>
              <w:bottom w:val="single" w:sz="8" w:space="0" w:color="auto"/>
              <w:right w:val="single" w:sz="8" w:space="0" w:color="auto"/>
            </w:tcBorders>
            <w:shd w:val="clear" w:color="auto" w:fill="auto"/>
            <w:vAlign w:val="center"/>
            <w:hideMark/>
          </w:tcPr>
          <w:p w14:paraId="329A8D2D"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000000" w:fill="FFE699"/>
            <w:vAlign w:val="center"/>
            <w:hideMark/>
          </w:tcPr>
          <w:p w14:paraId="6E26C964"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x</w:t>
            </w:r>
          </w:p>
        </w:tc>
        <w:tc>
          <w:tcPr>
            <w:tcW w:w="380" w:type="dxa"/>
            <w:tcBorders>
              <w:top w:val="nil"/>
              <w:left w:val="nil"/>
              <w:bottom w:val="single" w:sz="8" w:space="0" w:color="auto"/>
              <w:right w:val="single" w:sz="8" w:space="0" w:color="auto"/>
            </w:tcBorders>
            <w:shd w:val="clear" w:color="auto" w:fill="auto"/>
            <w:vAlign w:val="center"/>
            <w:hideMark/>
          </w:tcPr>
          <w:p w14:paraId="6108FD8F"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30F43715"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23F1FC31"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1564BC4B"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54985094"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7258149B"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381B6C27"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nil"/>
            </w:tcBorders>
            <w:shd w:val="clear" w:color="auto" w:fill="auto"/>
            <w:vAlign w:val="center"/>
            <w:hideMark/>
          </w:tcPr>
          <w:p w14:paraId="0F10F91A"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single" w:sz="8" w:space="0" w:color="auto"/>
              <w:bottom w:val="single" w:sz="8" w:space="0" w:color="auto"/>
              <w:right w:val="single" w:sz="8" w:space="0" w:color="auto"/>
            </w:tcBorders>
            <w:shd w:val="clear" w:color="auto" w:fill="auto"/>
            <w:noWrap/>
            <w:vAlign w:val="bottom"/>
            <w:hideMark/>
          </w:tcPr>
          <w:p w14:paraId="19310143"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r>
      <w:tr w:rsidR="00C87168" w:rsidRPr="00C87168" w14:paraId="2BC1AD39" w14:textId="77777777" w:rsidTr="00C87168">
        <w:trPr>
          <w:trHeight w:val="330"/>
        </w:trPr>
        <w:tc>
          <w:tcPr>
            <w:tcW w:w="3805" w:type="dxa"/>
            <w:tcBorders>
              <w:top w:val="nil"/>
              <w:left w:val="single" w:sz="8" w:space="0" w:color="auto"/>
              <w:bottom w:val="single" w:sz="8" w:space="0" w:color="auto"/>
              <w:right w:val="single" w:sz="8" w:space="0" w:color="auto"/>
            </w:tcBorders>
            <w:shd w:val="clear" w:color="auto" w:fill="auto"/>
            <w:vAlign w:val="center"/>
            <w:hideMark/>
          </w:tcPr>
          <w:p w14:paraId="0737CFA7" w14:textId="77777777" w:rsidR="002A075B" w:rsidRPr="00C87168" w:rsidRDefault="002A075B" w:rsidP="002A075B">
            <w:pPr>
              <w:spacing w:after="0" w:line="240" w:lineRule="auto"/>
              <w:jc w:val="both"/>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Competencia</w:t>
            </w:r>
          </w:p>
        </w:tc>
        <w:tc>
          <w:tcPr>
            <w:tcW w:w="260" w:type="dxa"/>
            <w:tcBorders>
              <w:top w:val="nil"/>
              <w:left w:val="nil"/>
              <w:bottom w:val="single" w:sz="8" w:space="0" w:color="auto"/>
              <w:right w:val="single" w:sz="8" w:space="0" w:color="auto"/>
            </w:tcBorders>
            <w:shd w:val="clear" w:color="auto" w:fill="auto"/>
            <w:vAlign w:val="center"/>
            <w:hideMark/>
          </w:tcPr>
          <w:p w14:paraId="0325EEF2"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260" w:type="dxa"/>
            <w:tcBorders>
              <w:top w:val="nil"/>
              <w:left w:val="nil"/>
              <w:bottom w:val="single" w:sz="8" w:space="0" w:color="auto"/>
              <w:right w:val="single" w:sz="8" w:space="0" w:color="auto"/>
            </w:tcBorders>
            <w:shd w:val="clear" w:color="auto" w:fill="auto"/>
            <w:vAlign w:val="center"/>
            <w:hideMark/>
          </w:tcPr>
          <w:p w14:paraId="614C7302"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260" w:type="dxa"/>
            <w:tcBorders>
              <w:top w:val="nil"/>
              <w:left w:val="nil"/>
              <w:bottom w:val="single" w:sz="8" w:space="0" w:color="auto"/>
              <w:right w:val="single" w:sz="8" w:space="0" w:color="auto"/>
            </w:tcBorders>
            <w:shd w:val="clear" w:color="auto" w:fill="auto"/>
            <w:vAlign w:val="center"/>
            <w:hideMark/>
          </w:tcPr>
          <w:p w14:paraId="4CE4FD4D"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275" w:type="dxa"/>
            <w:tcBorders>
              <w:top w:val="nil"/>
              <w:left w:val="nil"/>
              <w:bottom w:val="single" w:sz="8" w:space="0" w:color="auto"/>
              <w:right w:val="single" w:sz="8" w:space="0" w:color="auto"/>
            </w:tcBorders>
            <w:shd w:val="clear" w:color="auto" w:fill="auto"/>
            <w:vAlign w:val="center"/>
            <w:hideMark/>
          </w:tcPr>
          <w:p w14:paraId="07D66132"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260" w:type="dxa"/>
            <w:tcBorders>
              <w:top w:val="nil"/>
              <w:left w:val="nil"/>
              <w:bottom w:val="single" w:sz="8" w:space="0" w:color="auto"/>
              <w:right w:val="single" w:sz="8" w:space="0" w:color="auto"/>
            </w:tcBorders>
            <w:shd w:val="clear" w:color="auto" w:fill="auto"/>
            <w:vAlign w:val="center"/>
            <w:hideMark/>
          </w:tcPr>
          <w:p w14:paraId="465B760F"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3DCCEE72"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000000" w:fill="FFE699"/>
            <w:vAlign w:val="center"/>
            <w:hideMark/>
          </w:tcPr>
          <w:p w14:paraId="79E472D0"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x</w:t>
            </w:r>
          </w:p>
        </w:tc>
        <w:tc>
          <w:tcPr>
            <w:tcW w:w="380" w:type="dxa"/>
            <w:tcBorders>
              <w:top w:val="nil"/>
              <w:left w:val="nil"/>
              <w:bottom w:val="single" w:sz="8" w:space="0" w:color="auto"/>
              <w:right w:val="single" w:sz="8" w:space="0" w:color="auto"/>
            </w:tcBorders>
            <w:shd w:val="clear" w:color="auto" w:fill="auto"/>
            <w:vAlign w:val="center"/>
            <w:hideMark/>
          </w:tcPr>
          <w:p w14:paraId="4C1588E0"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7130E831"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7C489270"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0726CF99"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76F6CC43"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75072291"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nil"/>
            </w:tcBorders>
            <w:shd w:val="clear" w:color="auto" w:fill="auto"/>
            <w:vAlign w:val="center"/>
            <w:hideMark/>
          </w:tcPr>
          <w:p w14:paraId="2DC61B2C"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single" w:sz="8" w:space="0" w:color="auto"/>
              <w:bottom w:val="single" w:sz="8" w:space="0" w:color="auto"/>
              <w:right w:val="single" w:sz="8" w:space="0" w:color="auto"/>
            </w:tcBorders>
            <w:shd w:val="clear" w:color="auto" w:fill="auto"/>
            <w:noWrap/>
            <w:vAlign w:val="bottom"/>
            <w:hideMark/>
          </w:tcPr>
          <w:p w14:paraId="240D42A0"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r>
      <w:tr w:rsidR="00C87168" w:rsidRPr="00C87168" w14:paraId="1110897C" w14:textId="77777777" w:rsidTr="00C87168">
        <w:trPr>
          <w:trHeight w:val="330"/>
        </w:trPr>
        <w:tc>
          <w:tcPr>
            <w:tcW w:w="3805" w:type="dxa"/>
            <w:tcBorders>
              <w:top w:val="nil"/>
              <w:left w:val="single" w:sz="8" w:space="0" w:color="auto"/>
              <w:bottom w:val="single" w:sz="8" w:space="0" w:color="auto"/>
              <w:right w:val="single" w:sz="8" w:space="0" w:color="auto"/>
            </w:tcBorders>
            <w:shd w:val="clear" w:color="auto" w:fill="auto"/>
            <w:vAlign w:val="center"/>
            <w:hideMark/>
          </w:tcPr>
          <w:p w14:paraId="401F26EB"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Promoción</w:t>
            </w:r>
          </w:p>
        </w:tc>
        <w:tc>
          <w:tcPr>
            <w:tcW w:w="260" w:type="dxa"/>
            <w:tcBorders>
              <w:top w:val="nil"/>
              <w:left w:val="nil"/>
              <w:bottom w:val="single" w:sz="8" w:space="0" w:color="auto"/>
              <w:right w:val="single" w:sz="8" w:space="0" w:color="auto"/>
            </w:tcBorders>
            <w:shd w:val="clear" w:color="auto" w:fill="auto"/>
            <w:vAlign w:val="center"/>
            <w:hideMark/>
          </w:tcPr>
          <w:p w14:paraId="0624DC97"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260" w:type="dxa"/>
            <w:tcBorders>
              <w:top w:val="nil"/>
              <w:left w:val="nil"/>
              <w:bottom w:val="single" w:sz="8" w:space="0" w:color="auto"/>
              <w:right w:val="single" w:sz="8" w:space="0" w:color="auto"/>
            </w:tcBorders>
            <w:shd w:val="clear" w:color="auto" w:fill="auto"/>
            <w:vAlign w:val="center"/>
            <w:hideMark/>
          </w:tcPr>
          <w:p w14:paraId="4F2F50D1"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260" w:type="dxa"/>
            <w:tcBorders>
              <w:top w:val="nil"/>
              <w:left w:val="nil"/>
              <w:bottom w:val="single" w:sz="8" w:space="0" w:color="auto"/>
              <w:right w:val="single" w:sz="8" w:space="0" w:color="auto"/>
            </w:tcBorders>
            <w:shd w:val="clear" w:color="auto" w:fill="auto"/>
            <w:vAlign w:val="center"/>
            <w:hideMark/>
          </w:tcPr>
          <w:p w14:paraId="653C3219"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275" w:type="dxa"/>
            <w:tcBorders>
              <w:top w:val="nil"/>
              <w:left w:val="nil"/>
              <w:bottom w:val="single" w:sz="8" w:space="0" w:color="auto"/>
              <w:right w:val="single" w:sz="8" w:space="0" w:color="auto"/>
            </w:tcBorders>
            <w:shd w:val="clear" w:color="auto" w:fill="auto"/>
            <w:vAlign w:val="center"/>
            <w:hideMark/>
          </w:tcPr>
          <w:p w14:paraId="515AD08F"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260" w:type="dxa"/>
            <w:tcBorders>
              <w:top w:val="nil"/>
              <w:left w:val="nil"/>
              <w:bottom w:val="single" w:sz="8" w:space="0" w:color="auto"/>
              <w:right w:val="single" w:sz="8" w:space="0" w:color="auto"/>
            </w:tcBorders>
            <w:shd w:val="clear" w:color="auto" w:fill="auto"/>
            <w:vAlign w:val="center"/>
            <w:hideMark/>
          </w:tcPr>
          <w:p w14:paraId="23FFD1DF"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28231C46"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000000" w:fill="FFE699"/>
            <w:vAlign w:val="center"/>
            <w:hideMark/>
          </w:tcPr>
          <w:p w14:paraId="66006F1C"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x</w:t>
            </w:r>
          </w:p>
        </w:tc>
        <w:tc>
          <w:tcPr>
            <w:tcW w:w="380" w:type="dxa"/>
            <w:tcBorders>
              <w:top w:val="nil"/>
              <w:left w:val="nil"/>
              <w:bottom w:val="single" w:sz="8" w:space="0" w:color="auto"/>
              <w:right w:val="single" w:sz="8" w:space="0" w:color="auto"/>
            </w:tcBorders>
            <w:shd w:val="clear" w:color="auto" w:fill="auto"/>
            <w:vAlign w:val="center"/>
            <w:hideMark/>
          </w:tcPr>
          <w:p w14:paraId="39B38287"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36A34A76"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316C6D68"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27ADEEC6"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56ADDA0D"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6693006F"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nil"/>
            </w:tcBorders>
            <w:shd w:val="clear" w:color="auto" w:fill="auto"/>
            <w:vAlign w:val="center"/>
            <w:hideMark/>
          </w:tcPr>
          <w:p w14:paraId="308488C1"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single" w:sz="8" w:space="0" w:color="auto"/>
              <w:bottom w:val="single" w:sz="8" w:space="0" w:color="auto"/>
              <w:right w:val="single" w:sz="8" w:space="0" w:color="auto"/>
            </w:tcBorders>
            <w:shd w:val="clear" w:color="auto" w:fill="auto"/>
            <w:noWrap/>
            <w:vAlign w:val="bottom"/>
            <w:hideMark/>
          </w:tcPr>
          <w:p w14:paraId="677F1333"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r>
      <w:tr w:rsidR="00C87168" w:rsidRPr="00C87168" w14:paraId="19401318" w14:textId="77777777" w:rsidTr="00C87168">
        <w:trPr>
          <w:trHeight w:val="315"/>
        </w:trPr>
        <w:tc>
          <w:tcPr>
            <w:tcW w:w="3805" w:type="dxa"/>
            <w:tcBorders>
              <w:top w:val="nil"/>
              <w:left w:val="single" w:sz="8" w:space="0" w:color="auto"/>
              <w:bottom w:val="single" w:sz="8" w:space="0" w:color="auto"/>
              <w:right w:val="single" w:sz="8" w:space="0" w:color="auto"/>
            </w:tcBorders>
            <w:shd w:val="clear" w:color="auto" w:fill="auto"/>
            <w:vAlign w:val="center"/>
            <w:hideMark/>
          </w:tcPr>
          <w:p w14:paraId="42771A7C"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Precio</w:t>
            </w:r>
          </w:p>
        </w:tc>
        <w:tc>
          <w:tcPr>
            <w:tcW w:w="260" w:type="dxa"/>
            <w:tcBorders>
              <w:top w:val="nil"/>
              <w:left w:val="nil"/>
              <w:bottom w:val="single" w:sz="8" w:space="0" w:color="auto"/>
              <w:right w:val="single" w:sz="8" w:space="0" w:color="auto"/>
            </w:tcBorders>
            <w:shd w:val="clear" w:color="auto" w:fill="auto"/>
            <w:vAlign w:val="center"/>
            <w:hideMark/>
          </w:tcPr>
          <w:p w14:paraId="6E3FE8FA"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260" w:type="dxa"/>
            <w:tcBorders>
              <w:top w:val="nil"/>
              <w:left w:val="nil"/>
              <w:bottom w:val="single" w:sz="8" w:space="0" w:color="auto"/>
              <w:right w:val="single" w:sz="8" w:space="0" w:color="auto"/>
            </w:tcBorders>
            <w:shd w:val="clear" w:color="auto" w:fill="auto"/>
            <w:vAlign w:val="center"/>
            <w:hideMark/>
          </w:tcPr>
          <w:p w14:paraId="24D9A82C"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260" w:type="dxa"/>
            <w:tcBorders>
              <w:top w:val="nil"/>
              <w:left w:val="nil"/>
              <w:bottom w:val="single" w:sz="8" w:space="0" w:color="auto"/>
              <w:right w:val="single" w:sz="8" w:space="0" w:color="auto"/>
            </w:tcBorders>
            <w:shd w:val="clear" w:color="auto" w:fill="auto"/>
            <w:vAlign w:val="center"/>
            <w:hideMark/>
          </w:tcPr>
          <w:p w14:paraId="4D156272"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275" w:type="dxa"/>
            <w:tcBorders>
              <w:top w:val="nil"/>
              <w:left w:val="nil"/>
              <w:bottom w:val="single" w:sz="8" w:space="0" w:color="auto"/>
              <w:right w:val="single" w:sz="8" w:space="0" w:color="auto"/>
            </w:tcBorders>
            <w:shd w:val="clear" w:color="auto" w:fill="auto"/>
            <w:vAlign w:val="center"/>
            <w:hideMark/>
          </w:tcPr>
          <w:p w14:paraId="486E8DAC"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260" w:type="dxa"/>
            <w:tcBorders>
              <w:top w:val="nil"/>
              <w:left w:val="nil"/>
              <w:bottom w:val="single" w:sz="8" w:space="0" w:color="auto"/>
              <w:right w:val="single" w:sz="8" w:space="0" w:color="auto"/>
            </w:tcBorders>
            <w:shd w:val="clear" w:color="auto" w:fill="auto"/>
            <w:vAlign w:val="center"/>
            <w:hideMark/>
          </w:tcPr>
          <w:p w14:paraId="543DECA7"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66ACB575"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0ABA2DD6"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000000" w:fill="FFE699"/>
            <w:vAlign w:val="center"/>
            <w:hideMark/>
          </w:tcPr>
          <w:p w14:paraId="237D2689"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x</w:t>
            </w:r>
          </w:p>
        </w:tc>
        <w:tc>
          <w:tcPr>
            <w:tcW w:w="380" w:type="dxa"/>
            <w:tcBorders>
              <w:top w:val="nil"/>
              <w:left w:val="nil"/>
              <w:bottom w:val="single" w:sz="8" w:space="0" w:color="auto"/>
              <w:right w:val="single" w:sz="8" w:space="0" w:color="auto"/>
            </w:tcBorders>
            <w:shd w:val="clear" w:color="auto" w:fill="auto"/>
            <w:vAlign w:val="center"/>
            <w:hideMark/>
          </w:tcPr>
          <w:p w14:paraId="133C2DAA"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06B088B6"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3D795934"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735FE45F"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40C91177"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nil"/>
            </w:tcBorders>
            <w:shd w:val="clear" w:color="auto" w:fill="auto"/>
            <w:vAlign w:val="center"/>
            <w:hideMark/>
          </w:tcPr>
          <w:p w14:paraId="7CAFCCEE"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single" w:sz="8" w:space="0" w:color="auto"/>
              <w:bottom w:val="single" w:sz="8" w:space="0" w:color="auto"/>
              <w:right w:val="single" w:sz="8" w:space="0" w:color="auto"/>
            </w:tcBorders>
            <w:shd w:val="clear" w:color="auto" w:fill="auto"/>
            <w:noWrap/>
            <w:vAlign w:val="bottom"/>
            <w:hideMark/>
          </w:tcPr>
          <w:p w14:paraId="7F55CA55"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r>
      <w:tr w:rsidR="00C87168" w:rsidRPr="00C87168" w14:paraId="3C26DFD1" w14:textId="77777777" w:rsidTr="00C87168">
        <w:trPr>
          <w:trHeight w:val="315"/>
        </w:trPr>
        <w:tc>
          <w:tcPr>
            <w:tcW w:w="3805" w:type="dxa"/>
            <w:tcBorders>
              <w:top w:val="nil"/>
              <w:left w:val="single" w:sz="8" w:space="0" w:color="auto"/>
              <w:bottom w:val="single" w:sz="8" w:space="0" w:color="auto"/>
              <w:right w:val="single" w:sz="8" w:space="0" w:color="auto"/>
            </w:tcBorders>
            <w:shd w:val="clear" w:color="auto" w:fill="auto"/>
            <w:vAlign w:val="center"/>
            <w:hideMark/>
          </w:tcPr>
          <w:p w14:paraId="4A294F11"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Entrega Oportunidades de Mercado</w:t>
            </w:r>
          </w:p>
        </w:tc>
        <w:tc>
          <w:tcPr>
            <w:tcW w:w="260" w:type="dxa"/>
            <w:tcBorders>
              <w:top w:val="nil"/>
              <w:left w:val="nil"/>
              <w:bottom w:val="single" w:sz="8" w:space="0" w:color="auto"/>
              <w:right w:val="single" w:sz="8" w:space="0" w:color="auto"/>
            </w:tcBorders>
            <w:shd w:val="clear" w:color="auto" w:fill="auto"/>
            <w:vAlign w:val="center"/>
            <w:hideMark/>
          </w:tcPr>
          <w:p w14:paraId="2DCB26BA"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260" w:type="dxa"/>
            <w:tcBorders>
              <w:top w:val="nil"/>
              <w:left w:val="nil"/>
              <w:bottom w:val="single" w:sz="8" w:space="0" w:color="auto"/>
              <w:right w:val="single" w:sz="8" w:space="0" w:color="auto"/>
            </w:tcBorders>
            <w:shd w:val="clear" w:color="auto" w:fill="auto"/>
            <w:vAlign w:val="center"/>
            <w:hideMark/>
          </w:tcPr>
          <w:p w14:paraId="65998875"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260" w:type="dxa"/>
            <w:tcBorders>
              <w:top w:val="nil"/>
              <w:left w:val="nil"/>
              <w:bottom w:val="single" w:sz="8" w:space="0" w:color="auto"/>
              <w:right w:val="single" w:sz="8" w:space="0" w:color="auto"/>
            </w:tcBorders>
            <w:shd w:val="clear" w:color="auto" w:fill="auto"/>
            <w:vAlign w:val="center"/>
            <w:hideMark/>
          </w:tcPr>
          <w:p w14:paraId="4E14D701"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275" w:type="dxa"/>
            <w:tcBorders>
              <w:top w:val="nil"/>
              <w:left w:val="nil"/>
              <w:bottom w:val="single" w:sz="8" w:space="0" w:color="auto"/>
              <w:right w:val="single" w:sz="8" w:space="0" w:color="auto"/>
            </w:tcBorders>
            <w:shd w:val="clear" w:color="auto" w:fill="auto"/>
            <w:vAlign w:val="center"/>
            <w:hideMark/>
          </w:tcPr>
          <w:p w14:paraId="10892DCA"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260" w:type="dxa"/>
            <w:tcBorders>
              <w:top w:val="nil"/>
              <w:left w:val="nil"/>
              <w:bottom w:val="single" w:sz="8" w:space="0" w:color="auto"/>
              <w:right w:val="single" w:sz="8" w:space="0" w:color="auto"/>
            </w:tcBorders>
            <w:shd w:val="clear" w:color="auto" w:fill="auto"/>
            <w:vAlign w:val="center"/>
            <w:hideMark/>
          </w:tcPr>
          <w:p w14:paraId="79AE4B7D"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2E92E196"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53E515FA"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1688F389"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000000" w:fill="FFE699"/>
            <w:vAlign w:val="center"/>
            <w:hideMark/>
          </w:tcPr>
          <w:p w14:paraId="1EF38ED6"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x</w:t>
            </w:r>
          </w:p>
        </w:tc>
        <w:tc>
          <w:tcPr>
            <w:tcW w:w="380" w:type="dxa"/>
            <w:tcBorders>
              <w:top w:val="nil"/>
              <w:left w:val="nil"/>
              <w:bottom w:val="single" w:sz="8" w:space="0" w:color="auto"/>
              <w:right w:val="single" w:sz="8" w:space="0" w:color="auto"/>
            </w:tcBorders>
            <w:shd w:val="clear" w:color="auto" w:fill="auto"/>
            <w:vAlign w:val="center"/>
            <w:hideMark/>
          </w:tcPr>
          <w:p w14:paraId="00BB66D6"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3064D0F9"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26B1A0E6"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07765EA1"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nil"/>
            </w:tcBorders>
            <w:shd w:val="clear" w:color="auto" w:fill="auto"/>
            <w:vAlign w:val="center"/>
            <w:hideMark/>
          </w:tcPr>
          <w:p w14:paraId="6318F1C2"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single" w:sz="8" w:space="0" w:color="auto"/>
              <w:bottom w:val="single" w:sz="8" w:space="0" w:color="auto"/>
              <w:right w:val="single" w:sz="8" w:space="0" w:color="auto"/>
            </w:tcBorders>
            <w:shd w:val="clear" w:color="auto" w:fill="auto"/>
            <w:noWrap/>
            <w:vAlign w:val="bottom"/>
            <w:hideMark/>
          </w:tcPr>
          <w:p w14:paraId="4EFF8890"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r>
      <w:tr w:rsidR="00C87168" w:rsidRPr="00C87168" w14:paraId="5801D864" w14:textId="77777777" w:rsidTr="002A075B">
        <w:trPr>
          <w:trHeight w:val="315"/>
        </w:trPr>
        <w:tc>
          <w:tcPr>
            <w:tcW w:w="8920" w:type="dxa"/>
            <w:gridSpan w:val="16"/>
            <w:tcBorders>
              <w:top w:val="single" w:sz="8" w:space="0" w:color="auto"/>
              <w:left w:val="single" w:sz="8" w:space="0" w:color="auto"/>
              <w:bottom w:val="single" w:sz="8" w:space="0" w:color="auto"/>
              <w:right w:val="single" w:sz="8" w:space="0" w:color="000000"/>
            </w:tcBorders>
            <w:shd w:val="clear" w:color="000000" w:fill="00B050"/>
            <w:vAlign w:val="center"/>
            <w:hideMark/>
          </w:tcPr>
          <w:p w14:paraId="3A653728" w14:textId="77777777" w:rsidR="002A075B" w:rsidRPr="00C87168" w:rsidRDefault="002A075B" w:rsidP="002A075B">
            <w:pPr>
              <w:spacing w:after="0" w:line="240" w:lineRule="auto"/>
              <w:jc w:val="center"/>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ESTRATEGIAS DE INMERSION</w:t>
            </w:r>
          </w:p>
        </w:tc>
      </w:tr>
      <w:tr w:rsidR="00C87168" w:rsidRPr="00C87168" w14:paraId="53149E51" w14:textId="77777777" w:rsidTr="00C87168">
        <w:trPr>
          <w:trHeight w:val="645"/>
        </w:trPr>
        <w:tc>
          <w:tcPr>
            <w:tcW w:w="3805" w:type="dxa"/>
            <w:tcBorders>
              <w:top w:val="nil"/>
              <w:left w:val="single" w:sz="8" w:space="0" w:color="auto"/>
              <w:bottom w:val="single" w:sz="8" w:space="0" w:color="auto"/>
              <w:right w:val="single" w:sz="8" w:space="0" w:color="auto"/>
            </w:tcBorders>
            <w:shd w:val="clear" w:color="auto" w:fill="auto"/>
            <w:vAlign w:val="center"/>
            <w:hideMark/>
          </w:tcPr>
          <w:p w14:paraId="59D74C84"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Realizar la estrategia de inmersión al mercado Internacional de la empresa</w:t>
            </w:r>
          </w:p>
        </w:tc>
        <w:tc>
          <w:tcPr>
            <w:tcW w:w="260" w:type="dxa"/>
            <w:tcBorders>
              <w:top w:val="nil"/>
              <w:left w:val="nil"/>
              <w:bottom w:val="single" w:sz="8" w:space="0" w:color="auto"/>
              <w:right w:val="single" w:sz="8" w:space="0" w:color="auto"/>
            </w:tcBorders>
            <w:shd w:val="clear" w:color="auto" w:fill="auto"/>
            <w:vAlign w:val="center"/>
            <w:hideMark/>
          </w:tcPr>
          <w:p w14:paraId="339F5C24"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260" w:type="dxa"/>
            <w:tcBorders>
              <w:top w:val="nil"/>
              <w:left w:val="nil"/>
              <w:bottom w:val="single" w:sz="8" w:space="0" w:color="auto"/>
              <w:right w:val="single" w:sz="8" w:space="0" w:color="auto"/>
            </w:tcBorders>
            <w:shd w:val="clear" w:color="auto" w:fill="auto"/>
            <w:vAlign w:val="center"/>
            <w:hideMark/>
          </w:tcPr>
          <w:p w14:paraId="039E920C"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260" w:type="dxa"/>
            <w:tcBorders>
              <w:top w:val="nil"/>
              <w:left w:val="nil"/>
              <w:bottom w:val="single" w:sz="8" w:space="0" w:color="auto"/>
              <w:right w:val="single" w:sz="8" w:space="0" w:color="auto"/>
            </w:tcBorders>
            <w:shd w:val="clear" w:color="auto" w:fill="auto"/>
            <w:vAlign w:val="center"/>
            <w:hideMark/>
          </w:tcPr>
          <w:p w14:paraId="755575FA"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275" w:type="dxa"/>
            <w:tcBorders>
              <w:top w:val="nil"/>
              <w:left w:val="nil"/>
              <w:bottom w:val="single" w:sz="8" w:space="0" w:color="auto"/>
              <w:right w:val="single" w:sz="8" w:space="0" w:color="auto"/>
            </w:tcBorders>
            <w:shd w:val="clear" w:color="auto" w:fill="auto"/>
            <w:vAlign w:val="center"/>
            <w:hideMark/>
          </w:tcPr>
          <w:p w14:paraId="6A9BEAAF"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260" w:type="dxa"/>
            <w:tcBorders>
              <w:top w:val="nil"/>
              <w:left w:val="nil"/>
              <w:bottom w:val="single" w:sz="8" w:space="0" w:color="auto"/>
              <w:right w:val="single" w:sz="8" w:space="0" w:color="auto"/>
            </w:tcBorders>
            <w:shd w:val="clear" w:color="auto" w:fill="auto"/>
            <w:vAlign w:val="center"/>
            <w:hideMark/>
          </w:tcPr>
          <w:p w14:paraId="7A8726F1"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2DEDF6EB"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1D266985"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65AAC61E"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000000" w:fill="FFE699"/>
            <w:vAlign w:val="center"/>
            <w:hideMark/>
          </w:tcPr>
          <w:p w14:paraId="637F4C94"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x</w:t>
            </w:r>
          </w:p>
        </w:tc>
        <w:tc>
          <w:tcPr>
            <w:tcW w:w="380" w:type="dxa"/>
            <w:tcBorders>
              <w:top w:val="nil"/>
              <w:left w:val="nil"/>
              <w:bottom w:val="single" w:sz="8" w:space="0" w:color="auto"/>
              <w:right w:val="single" w:sz="8" w:space="0" w:color="auto"/>
            </w:tcBorders>
            <w:shd w:val="clear" w:color="000000" w:fill="FFE699"/>
            <w:vAlign w:val="center"/>
            <w:hideMark/>
          </w:tcPr>
          <w:p w14:paraId="25A9C83F"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x</w:t>
            </w:r>
          </w:p>
        </w:tc>
        <w:tc>
          <w:tcPr>
            <w:tcW w:w="380" w:type="dxa"/>
            <w:tcBorders>
              <w:top w:val="nil"/>
              <w:left w:val="nil"/>
              <w:bottom w:val="single" w:sz="8" w:space="0" w:color="auto"/>
              <w:right w:val="single" w:sz="8" w:space="0" w:color="auto"/>
            </w:tcBorders>
            <w:shd w:val="clear" w:color="000000" w:fill="FFE699"/>
            <w:vAlign w:val="center"/>
            <w:hideMark/>
          </w:tcPr>
          <w:p w14:paraId="7D73E3BD"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x</w:t>
            </w:r>
          </w:p>
        </w:tc>
        <w:tc>
          <w:tcPr>
            <w:tcW w:w="380" w:type="dxa"/>
            <w:tcBorders>
              <w:top w:val="nil"/>
              <w:left w:val="nil"/>
              <w:bottom w:val="single" w:sz="8" w:space="0" w:color="auto"/>
              <w:right w:val="single" w:sz="8" w:space="0" w:color="auto"/>
            </w:tcBorders>
            <w:shd w:val="clear" w:color="000000" w:fill="FFE699"/>
            <w:vAlign w:val="center"/>
            <w:hideMark/>
          </w:tcPr>
          <w:p w14:paraId="61F4B51B"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x</w:t>
            </w:r>
          </w:p>
        </w:tc>
        <w:tc>
          <w:tcPr>
            <w:tcW w:w="380" w:type="dxa"/>
            <w:tcBorders>
              <w:top w:val="nil"/>
              <w:left w:val="nil"/>
              <w:bottom w:val="single" w:sz="8" w:space="0" w:color="auto"/>
              <w:right w:val="single" w:sz="8" w:space="0" w:color="auto"/>
            </w:tcBorders>
            <w:shd w:val="clear" w:color="auto" w:fill="auto"/>
            <w:vAlign w:val="center"/>
            <w:hideMark/>
          </w:tcPr>
          <w:p w14:paraId="03D4B8EF"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nil"/>
            </w:tcBorders>
            <w:shd w:val="clear" w:color="auto" w:fill="auto"/>
            <w:vAlign w:val="center"/>
            <w:hideMark/>
          </w:tcPr>
          <w:p w14:paraId="12C7606D"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single" w:sz="8" w:space="0" w:color="auto"/>
              <w:bottom w:val="single" w:sz="8" w:space="0" w:color="auto"/>
              <w:right w:val="single" w:sz="8" w:space="0" w:color="auto"/>
            </w:tcBorders>
            <w:shd w:val="clear" w:color="auto" w:fill="auto"/>
            <w:noWrap/>
            <w:vAlign w:val="bottom"/>
            <w:hideMark/>
          </w:tcPr>
          <w:p w14:paraId="05CAE089"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r>
      <w:tr w:rsidR="00C87168" w:rsidRPr="00C87168" w14:paraId="118C8CCD" w14:textId="77777777" w:rsidTr="00C87168">
        <w:trPr>
          <w:trHeight w:val="330"/>
        </w:trPr>
        <w:tc>
          <w:tcPr>
            <w:tcW w:w="3805" w:type="dxa"/>
            <w:tcBorders>
              <w:top w:val="nil"/>
              <w:left w:val="single" w:sz="8" w:space="0" w:color="auto"/>
              <w:bottom w:val="single" w:sz="8" w:space="0" w:color="auto"/>
              <w:right w:val="single" w:sz="8" w:space="0" w:color="auto"/>
            </w:tcBorders>
            <w:shd w:val="clear" w:color="auto" w:fill="auto"/>
            <w:vAlign w:val="center"/>
            <w:hideMark/>
          </w:tcPr>
          <w:p w14:paraId="590A6C41"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Entrega Estrategias de Inmersión</w:t>
            </w:r>
          </w:p>
        </w:tc>
        <w:tc>
          <w:tcPr>
            <w:tcW w:w="260" w:type="dxa"/>
            <w:tcBorders>
              <w:top w:val="nil"/>
              <w:left w:val="nil"/>
              <w:bottom w:val="single" w:sz="8" w:space="0" w:color="auto"/>
              <w:right w:val="single" w:sz="8" w:space="0" w:color="auto"/>
            </w:tcBorders>
            <w:shd w:val="clear" w:color="auto" w:fill="auto"/>
            <w:vAlign w:val="center"/>
            <w:hideMark/>
          </w:tcPr>
          <w:p w14:paraId="7FE7E9DA"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260" w:type="dxa"/>
            <w:tcBorders>
              <w:top w:val="nil"/>
              <w:left w:val="nil"/>
              <w:bottom w:val="single" w:sz="8" w:space="0" w:color="auto"/>
              <w:right w:val="single" w:sz="8" w:space="0" w:color="auto"/>
            </w:tcBorders>
            <w:shd w:val="clear" w:color="auto" w:fill="auto"/>
            <w:vAlign w:val="center"/>
            <w:hideMark/>
          </w:tcPr>
          <w:p w14:paraId="7F035424"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260" w:type="dxa"/>
            <w:tcBorders>
              <w:top w:val="nil"/>
              <w:left w:val="nil"/>
              <w:bottom w:val="single" w:sz="8" w:space="0" w:color="auto"/>
              <w:right w:val="single" w:sz="8" w:space="0" w:color="auto"/>
            </w:tcBorders>
            <w:shd w:val="clear" w:color="auto" w:fill="auto"/>
            <w:vAlign w:val="center"/>
            <w:hideMark/>
          </w:tcPr>
          <w:p w14:paraId="3DBFE456"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275" w:type="dxa"/>
            <w:tcBorders>
              <w:top w:val="nil"/>
              <w:left w:val="nil"/>
              <w:bottom w:val="single" w:sz="8" w:space="0" w:color="auto"/>
              <w:right w:val="single" w:sz="8" w:space="0" w:color="auto"/>
            </w:tcBorders>
            <w:shd w:val="clear" w:color="auto" w:fill="auto"/>
            <w:vAlign w:val="center"/>
            <w:hideMark/>
          </w:tcPr>
          <w:p w14:paraId="05A78971"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260" w:type="dxa"/>
            <w:tcBorders>
              <w:top w:val="nil"/>
              <w:left w:val="nil"/>
              <w:bottom w:val="single" w:sz="8" w:space="0" w:color="auto"/>
              <w:right w:val="single" w:sz="8" w:space="0" w:color="auto"/>
            </w:tcBorders>
            <w:shd w:val="clear" w:color="auto" w:fill="auto"/>
            <w:vAlign w:val="center"/>
            <w:hideMark/>
          </w:tcPr>
          <w:p w14:paraId="0750717F"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341EC684"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1BB28455"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2A8B6435"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409008FD"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70B5B38A"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05B5A8FA"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25202B68"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000000" w:fill="FFE699"/>
            <w:vAlign w:val="center"/>
            <w:hideMark/>
          </w:tcPr>
          <w:p w14:paraId="5E2DEB2D"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x</w:t>
            </w:r>
          </w:p>
        </w:tc>
        <w:tc>
          <w:tcPr>
            <w:tcW w:w="380" w:type="dxa"/>
            <w:tcBorders>
              <w:top w:val="nil"/>
              <w:left w:val="nil"/>
              <w:bottom w:val="single" w:sz="8" w:space="0" w:color="auto"/>
              <w:right w:val="nil"/>
            </w:tcBorders>
            <w:shd w:val="clear" w:color="auto" w:fill="auto"/>
            <w:vAlign w:val="center"/>
            <w:hideMark/>
          </w:tcPr>
          <w:p w14:paraId="22A4189B"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single" w:sz="8" w:space="0" w:color="auto"/>
              <w:bottom w:val="single" w:sz="8" w:space="0" w:color="auto"/>
              <w:right w:val="single" w:sz="8" w:space="0" w:color="auto"/>
            </w:tcBorders>
            <w:shd w:val="clear" w:color="auto" w:fill="auto"/>
            <w:noWrap/>
            <w:vAlign w:val="bottom"/>
            <w:hideMark/>
          </w:tcPr>
          <w:p w14:paraId="0C50C46F"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r>
      <w:tr w:rsidR="00C87168" w:rsidRPr="00C87168" w14:paraId="6ADCA375" w14:textId="77777777" w:rsidTr="002A075B">
        <w:trPr>
          <w:trHeight w:val="330"/>
        </w:trPr>
        <w:tc>
          <w:tcPr>
            <w:tcW w:w="8920" w:type="dxa"/>
            <w:gridSpan w:val="16"/>
            <w:tcBorders>
              <w:top w:val="single" w:sz="8" w:space="0" w:color="auto"/>
              <w:left w:val="single" w:sz="8" w:space="0" w:color="auto"/>
              <w:bottom w:val="single" w:sz="8" w:space="0" w:color="auto"/>
              <w:right w:val="single" w:sz="8" w:space="0" w:color="000000"/>
            </w:tcBorders>
            <w:shd w:val="clear" w:color="000000" w:fill="00B050"/>
            <w:vAlign w:val="center"/>
            <w:hideMark/>
          </w:tcPr>
          <w:p w14:paraId="580249F8" w14:textId="77777777" w:rsidR="002A075B" w:rsidRPr="00C87168" w:rsidRDefault="002A075B" w:rsidP="002A075B">
            <w:pPr>
              <w:spacing w:after="0" w:line="240" w:lineRule="auto"/>
              <w:jc w:val="center"/>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EVALUACION FINANCIERA Y CONCLUSIONES FINALES</w:t>
            </w:r>
          </w:p>
        </w:tc>
      </w:tr>
      <w:tr w:rsidR="00C87168" w:rsidRPr="00C87168" w14:paraId="35CD5DA5" w14:textId="77777777" w:rsidTr="00C87168">
        <w:trPr>
          <w:trHeight w:val="345"/>
        </w:trPr>
        <w:tc>
          <w:tcPr>
            <w:tcW w:w="3805" w:type="dxa"/>
            <w:tcBorders>
              <w:top w:val="nil"/>
              <w:left w:val="single" w:sz="8" w:space="0" w:color="auto"/>
              <w:bottom w:val="single" w:sz="8" w:space="0" w:color="auto"/>
              <w:right w:val="single" w:sz="8" w:space="0" w:color="auto"/>
            </w:tcBorders>
            <w:shd w:val="clear" w:color="auto" w:fill="auto"/>
            <w:vAlign w:val="center"/>
            <w:hideMark/>
          </w:tcPr>
          <w:p w14:paraId="2D779CB7"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Presentar la evaluación financiera del proyecto</w:t>
            </w:r>
          </w:p>
        </w:tc>
        <w:tc>
          <w:tcPr>
            <w:tcW w:w="260" w:type="dxa"/>
            <w:tcBorders>
              <w:top w:val="nil"/>
              <w:left w:val="nil"/>
              <w:bottom w:val="single" w:sz="8" w:space="0" w:color="auto"/>
              <w:right w:val="single" w:sz="8" w:space="0" w:color="auto"/>
            </w:tcBorders>
            <w:shd w:val="clear" w:color="auto" w:fill="auto"/>
            <w:vAlign w:val="center"/>
            <w:hideMark/>
          </w:tcPr>
          <w:p w14:paraId="60C3F0D2"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260" w:type="dxa"/>
            <w:tcBorders>
              <w:top w:val="nil"/>
              <w:left w:val="nil"/>
              <w:bottom w:val="single" w:sz="8" w:space="0" w:color="auto"/>
              <w:right w:val="single" w:sz="8" w:space="0" w:color="auto"/>
            </w:tcBorders>
            <w:shd w:val="clear" w:color="auto" w:fill="auto"/>
            <w:vAlign w:val="center"/>
            <w:hideMark/>
          </w:tcPr>
          <w:p w14:paraId="57FA880C"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260" w:type="dxa"/>
            <w:tcBorders>
              <w:top w:val="nil"/>
              <w:left w:val="nil"/>
              <w:bottom w:val="single" w:sz="8" w:space="0" w:color="auto"/>
              <w:right w:val="single" w:sz="8" w:space="0" w:color="auto"/>
            </w:tcBorders>
            <w:shd w:val="clear" w:color="auto" w:fill="auto"/>
            <w:vAlign w:val="center"/>
            <w:hideMark/>
          </w:tcPr>
          <w:p w14:paraId="41421372"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275" w:type="dxa"/>
            <w:tcBorders>
              <w:top w:val="nil"/>
              <w:left w:val="nil"/>
              <w:bottom w:val="single" w:sz="8" w:space="0" w:color="auto"/>
              <w:right w:val="single" w:sz="8" w:space="0" w:color="auto"/>
            </w:tcBorders>
            <w:shd w:val="clear" w:color="auto" w:fill="auto"/>
            <w:vAlign w:val="center"/>
            <w:hideMark/>
          </w:tcPr>
          <w:p w14:paraId="1EF0C326"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260" w:type="dxa"/>
            <w:tcBorders>
              <w:top w:val="nil"/>
              <w:left w:val="nil"/>
              <w:bottom w:val="single" w:sz="8" w:space="0" w:color="auto"/>
              <w:right w:val="single" w:sz="8" w:space="0" w:color="auto"/>
            </w:tcBorders>
            <w:shd w:val="clear" w:color="auto" w:fill="auto"/>
            <w:vAlign w:val="center"/>
            <w:hideMark/>
          </w:tcPr>
          <w:p w14:paraId="157B4E44"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367648CA"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72D34F29"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2F90D9AC"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62FB6609"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61865D34"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7AB29058"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2F5874DC"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000000" w:fill="FFE699"/>
            <w:vAlign w:val="center"/>
            <w:hideMark/>
          </w:tcPr>
          <w:p w14:paraId="6F87DD2F"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x</w:t>
            </w:r>
          </w:p>
        </w:tc>
        <w:tc>
          <w:tcPr>
            <w:tcW w:w="380" w:type="dxa"/>
            <w:tcBorders>
              <w:top w:val="nil"/>
              <w:left w:val="nil"/>
              <w:bottom w:val="single" w:sz="8" w:space="0" w:color="auto"/>
              <w:right w:val="nil"/>
            </w:tcBorders>
            <w:shd w:val="clear" w:color="000000" w:fill="FFE699"/>
            <w:vAlign w:val="center"/>
            <w:hideMark/>
          </w:tcPr>
          <w:p w14:paraId="4A3D35EE"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x</w:t>
            </w:r>
          </w:p>
        </w:tc>
        <w:tc>
          <w:tcPr>
            <w:tcW w:w="380" w:type="dxa"/>
            <w:tcBorders>
              <w:top w:val="nil"/>
              <w:left w:val="single" w:sz="8" w:space="0" w:color="auto"/>
              <w:bottom w:val="single" w:sz="8" w:space="0" w:color="auto"/>
              <w:right w:val="single" w:sz="8" w:space="0" w:color="auto"/>
            </w:tcBorders>
            <w:shd w:val="clear" w:color="auto" w:fill="auto"/>
            <w:noWrap/>
            <w:vAlign w:val="bottom"/>
            <w:hideMark/>
          </w:tcPr>
          <w:p w14:paraId="294ACDFE"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r>
      <w:tr w:rsidR="00C87168" w:rsidRPr="006A103A" w14:paraId="30C17FFC" w14:textId="77777777" w:rsidTr="00C87168">
        <w:trPr>
          <w:trHeight w:val="345"/>
        </w:trPr>
        <w:tc>
          <w:tcPr>
            <w:tcW w:w="3805" w:type="dxa"/>
            <w:tcBorders>
              <w:top w:val="nil"/>
              <w:left w:val="single" w:sz="8" w:space="0" w:color="auto"/>
              <w:bottom w:val="single" w:sz="8" w:space="0" w:color="auto"/>
              <w:right w:val="single" w:sz="8" w:space="0" w:color="auto"/>
            </w:tcBorders>
            <w:shd w:val="clear" w:color="auto" w:fill="auto"/>
            <w:vAlign w:val="center"/>
            <w:hideMark/>
          </w:tcPr>
          <w:p w14:paraId="228E4AA6"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Bibliografía</w:t>
            </w:r>
          </w:p>
        </w:tc>
        <w:tc>
          <w:tcPr>
            <w:tcW w:w="260" w:type="dxa"/>
            <w:tcBorders>
              <w:top w:val="nil"/>
              <w:left w:val="nil"/>
              <w:bottom w:val="single" w:sz="8" w:space="0" w:color="auto"/>
              <w:right w:val="single" w:sz="8" w:space="0" w:color="auto"/>
            </w:tcBorders>
            <w:shd w:val="clear" w:color="000000" w:fill="FFE699"/>
            <w:vAlign w:val="center"/>
            <w:hideMark/>
          </w:tcPr>
          <w:p w14:paraId="47D295A0"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x</w:t>
            </w:r>
          </w:p>
        </w:tc>
        <w:tc>
          <w:tcPr>
            <w:tcW w:w="260" w:type="dxa"/>
            <w:tcBorders>
              <w:top w:val="nil"/>
              <w:left w:val="nil"/>
              <w:bottom w:val="single" w:sz="8" w:space="0" w:color="auto"/>
              <w:right w:val="single" w:sz="8" w:space="0" w:color="auto"/>
            </w:tcBorders>
            <w:shd w:val="clear" w:color="000000" w:fill="FFE699"/>
            <w:vAlign w:val="center"/>
            <w:hideMark/>
          </w:tcPr>
          <w:p w14:paraId="74C2F45D"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x</w:t>
            </w:r>
          </w:p>
        </w:tc>
        <w:tc>
          <w:tcPr>
            <w:tcW w:w="260" w:type="dxa"/>
            <w:tcBorders>
              <w:top w:val="nil"/>
              <w:left w:val="nil"/>
              <w:bottom w:val="single" w:sz="8" w:space="0" w:color="auto"/>
              <w:right w:val="single" w:sz="8" w:space="0" w:color="auto"/>
            </w:tcBorders>
            <w:shd w:val="clear" w:color="000000" w:fill="FFE699"/>
            <w:vAlign w:val="center"/>
            <w:hideMark/>
          </w:tcPr>
          <w:p w14:paraId="76257A6F"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x</w:t>
            </w:r>
          </w:p>
        </w:tc>
        <w:tc>
          <w:tcPr>
            <w:tcW w:w="275" w:type="dxa"/>
            <w:tcBorders>
              <w:top w:val="nil"/>
              <w:left w:val="nil"/>
              <w:bottom w:val="single" w:sz="8" w:space="0" w:color="auto"/>
              <w:right w:val="single" w:sz="8" w:space="0" w:color="auto"/>
            </w:tcBorders>
            <w:shd w:val="clear" w:color="000000" w:fill="FFE699"/>
            <w:vAlign w:val="center"/>
            <w:hideMark/>
          </w:tcPr>
          <w:p w14:paraId="16D6EED6"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x</w:t>
            </w:r>
          </w:p>
        </w:tc>
        <w:tc>
          <w:tcPr>
            <w:tcW w:w="260" w:type="dxa"/>
            <w:tcBorders>
              <w:top w:val="nil"/>
              <w:left w:val="nil"/>
              <w:bottom w:val="single" w:sz="8" w:space="0" w:color="auto"/>
              <w:right w:val="single" w:sz="8" w:space="0" w:color="auto"/>
            </w:tcBorders>
            <w:shd w:val="clear" w:color="000000" w:fill="FFE699"/>
            <w:vAlign w:val="center"/>
            <w:hideMark/>
          </w:tcPr>
          <w:p w14:paraId="4E953A9E"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x</w:t>
            </w:r>
          </w:p>
        </w:tc>
        <w:tc>
          <w:tcPr>
            <w:tcW w:w="380" w:type="dxa"/>
            <w:tcBorders>
              <w:top w:val="nil"/>
              <w:left w:val="nil"/>
              <w:bottom w:val="single" w:sz="8" w:space="0" w:color="auto"/>
              <w:right w:val="single" w:sz="8" w:space="0" w:color="auto"/>
            </w:tcBorders>
            <w:shd w:val="clear" w:color="000000" w:fill="FFE699"/>
            <w:vAlign w:val="center"/>
            <w:hideMark/>
          </w:tcPr>
          <w:p w14:paraId="4DF6A60D"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x</w:t>
            </w:r>
          </w:p>
        </w:tc>
        <w:tc>
          <w:tcPr>
            <w:tcW w:w="380" w:type="dxa"/>
            <w:tcBorders>
              <w:top w:val="nil"/>
              <w:left w:val="nil"/>
              <w:bottom w:val="single" w:sz="8" w:space="0" w:color="auto"/>
              <w:right w:val="single" w:sz="8" w:space="0" w:color="auto"/>
            </w:tcBorders>
            <w:shd w:val="clear" w:color="000000" w:fill="FFE699"/>
            <w:vAlign w:val="center"/>
            <w:hideMark/>
          </w:tcPr>
          <w:p w14:paraId="0A4D14B9"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x</w:t>
            </w:r>
          </w:p>
        </w:tc>
        <w:tc>
          <w:tcPr>
            <w:tcW w:w="380" w:type="dxa"/>
            <w:tcBorders>
              <w:top w:val="nil"/>
              <w:left w:val="nil"/>
              <w:bottom w:val="single" w:sz="8" w:space="0" w:color="auto"/>
              <w:right w:val="single" w:sz="8" w:space="0" w:color="auto"/>
            </w:tcBorders>
            <w:shd w:val="clear" w:color="000000" w:fill="FFE699"/>
            <w:vAlign w:val="center"/>
            <w:hideMark/>
          </w:tcPr>
          <w:p w14:paraId="4A20A212"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x</w:t>
            </w:r>
          </w:p>
        </w:tc>
        <w:tc>
          <w:tcPr>
            <w:tcW w:w="380" w:type="dxa"/>
            <w:tcBorders>
              <w:top w:val="nil"/>
              <w:left w:val="nil"/>
              <w:bottom w:val="single" w:sz="8" w:space="0" w:color="auto"/>
              <w:right w:val="single" w:sz="8" w:space="0" w:color="auto"/>
            </w:tcBorders>
            <w:shd w:val="clear" w:color="000000" w:fill="FFE699"/>
            <w:vAlign w:val="center"/>
            <w:hideMark/>
          </w:tcPr>
          <w:p w14:paraId="60F67477"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x</w:t>
            </w:r>
          </w:p>
        </w:tc>
        <w:tc>
          <w:tcPr>
            <w:tcW w:w="380" w:type="dxa"/>
            <w:tcBorders>
              <w:top w:val="nil"/>
              <w:left w:val="nil"/>
              <w:bottom w:val="single" w:sz="8" w:space="0" w:color="auto"/>
              <w:right w:val="single" w:sz="8" w:space="0" w:color="auto"/>
            </w:tcBorders>
            <w:shd w:val="clear" w:color="000000" w:fill="FFE699"/>
            <w:vAlign w:val="center"/>
            <w:hideMark/>
          </w:tcPr>
          <w:p w14:paraId="69DED098"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x</w:t>
            </w:r>
          </w:p>
        </w:tc>
        <w:tc>
          <w:tcPr>
            <w:tcW w:w="380" w:type="dxa"/>
            <w:tcBorders>
              <w:top w:val="nil"/>
              <w:left w:val="nil"/>
              <w:bottom w:val="single" w:sz="8" w:space="0" w:color="auto"/>
              <w:right w:val="single" w:sz="8" w:space="0" w:color="auto"/>
            </w:tcBorders>
            <w:shd w:val="clear" w:color="000000" w:fill="FFE699"/>
            <w:vAlign w:val="center"/>
            <w:hideMark/>
          </w:tcPr>
          <w:p w14:paraId="23F54F7B"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x</w:t>
            </w:r>
          </w:p>
        </w:tc>
        <w:tc>
          <w:tcPr>
            <w:tcW w:w="380" w:type="dxa"/>
            <w:tcBorders>
              <w:top w:val="nil"/>
              <w:left w:val="nil"/>
              <w:bottom w:val="single" w:sz="8" w:space="0" w:color="auto"/>
              <w:right w:val="single" w:sz="8" w:space="0" w:color="auto"/>
            </w:tcBorders>
            <w:shd w:val="clear" w:color="000000" w:fill="FFE699"/>
            <w:vAlign w:val="center"/>
            <w:hideMark/>
          </w:tcPr>
          <w:p w14:paraId="14F6E99E"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x</w:t>
            </w:r>
          </w:p>
        </w:tc>
        <w:tc>
          <w:tcPr>
            <w:tcW w:w="380" w:type="dxa"/>
            <w:tcBorders>
              <w:top w:val="nil"/>
              <w:left w:val="nil"/>
              <w:bottom w:val="single" w:sz="8" w:space="0" w:color="auto"/>
              <w:right w:val="single" w:sz="8" w:space="0" w:color="auto"/>
            </w:tcBorders>
            <w:shd w:val="clear" w:color="000000" w:fill="FFE699"/>
            <w:vAlign w:val="center"/>
            <w:hideMark/>
          </w:tcPr>
          <w:p w14:paraId="5F6D1442"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x</w:t>
            </w:r>
          </w:p>
        </w:tc>
        <w:tc>
          <w:tcPr>
            <w:tcW w:w="380" w:type="dxa"/>
            <w:tcBorders>
              <w:top w:val="nil"/>
              <w:left w:val="nil"/>
              <w:bottom w:val="single" w:sz="8" w:space="0" w:color="auto"/>
              <w:right w:val="single" w:sz="8" w:space="0" w:color="auto"/>
            </w:tcBorders>
            <w:shd w:val="clear" w:color="000000" w:fill="FFE699"/>
            <w:vAlign w:val="center"/>
            <w:hideMark/>
          </w:tcPr>
          <w:p w14:paraId="76AF1B37"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x</w:t>
            </w:r>
          </w:p>
        </w:tc>
        <w:tc>
          <w:tcPr>
            <w:tcW w:w="380" w:type="dxa"/>
            <w:tcBorders>
              <w:top w:val="nil"/>
              <w:left w:val="nil"/>
              <w:bottom w:val="single" w:sz="8" w:space="0" w:color="auto"/>
              <w:right w:val="single" w:sz="8" w:space="0" w:color="auto"/>
            </w:tcBorders>
            <w:shd w:val="clear" w:color="000000" w:fill="FFE699"/>
            <w:vAlign w:val="center"/>
            <w:hideMark/>
          </w:tcPr>
          <w:p w14:paraId="36B3F4C2" w14:textId="77777777" w:rsidR="002A075B" w:rsidRPr="006A103A" w:rsidRDefault="002A075B" w:rsidP="002A075B">
            <w:pPr>
              <w:spacing w:after="0" w:line="240" w:lineRule="auto"/>
              <w:rPr>
                <w:rFonts w:ascii="Times New Roman" w:eastAsia="Times New Roman" w:hAnsi="Times New Roman" w:cs="Times New Roman"/>
                <w:sz w:val="24"/>
                <w:szCs w:val="24"/>
                <w:lang w:eastAsia="es-CO"/>
              </w:rPr>
            </w:pPr>
            <w:r w:rsidRPr="006A103A">
              <w:rPr>
                <w:rFonts w:ascii="Times New Roman" w:eastAsia="Times New Roman" w:hAnsi="Times New Roman" w:cs="Times New Roman"/>
                <w:sz w:val="24"/>
                <w:szCs w:val="24"/>
                <w:lang w:eastAsia="es-CO"/>
              </w:rPr>
              <w:t>x</w:t>
            </w:r>
          </w:p>
        </w:tc>
      </w:tr>
      <w:tr w:rsidR="00C87168" w:rsidRPr="00C87168" w14:paraId="776C4E4D" w14:textId="77777777" w:rsidTr="00C87168">
        <w:trPr>
          <w:trHeight w:val="315"/>
        </w:trPr>
        <w:tc>
          <w:tcPr>
            <w:tcW w:w="3805" w:type="dxa"/>
            <w:tcBorders>
              <w:top w:val="nil"/>
              <w:left w:val="single" w:sz="8" w:space="0" w:color="auto"/>
              <w:bottom w:val="single" w:sz="8" w:space="0" w:color="auto"/>
              <w:right w:val="single" w:sz="8" w:space="0" w:color="auto"/>
            </w:tcBorders>
            <w:shd w:val="clear" w:color="000000" w:fill="FF0000"/>
            <w:vAlign w:val="center"/>
            <w:hideMark/>
          </w:tcPr>
          <w:p w14:paraId="0A57A14B" w14:textId="77777777" w:rsidR="002A075B" w:rsidRPr="00C87168" w:rsidRDefault="002A075B" w:rsidP="002A075B">
            <w:pPr>
              <w:spacing w:after="0" w:line="240" w:lineRule="auto"/>
              <w:rPr>
                <w:rFonts w:ascii="Times New Roman" w:eastAsia="Times New Roman" w:hAnsi="Times New Roman" w:cs="Times New Roman"/>
                <w:b/>
                <w:bCs/>
                <w:sz w:val="24"/>
                <w:szCs w:val="24"/>
                <w:lang w:eastAsia="es-CO"/>
              </w:rPr>
            </w:pPr>
            <w:r w:rsidRPr="00C87168">
              <w:rPr>
                <w:rFonts w:ascii="Times New Roman" w:eastAsia="Times New Roman" w:hAnsi="Times New Roman" w:cs="Times New Roman"/>
                <w:b/>
                <w:bCs/>
                <w:sz w:val="24"/>
                <w:szCs w:val="24"/>
                <w:lang w:eastAsia="es-CO"/>
              </w:rPr>
              <w:t>SUSTENTACION FINAL</w:t>
            </w:r>
          </w:p>
        </w:tc>
        <w:tc>
          <w:tcPr>
            <w:tcW w:w="260" w:type="dxa"/>
            <w:tcBorders>
              <w:top w:val="nil"/>
              <w:left w:val="nil"/>
              <w:bottom w:val="single" w:sz="8" w:space="0" w:color="auto"/>
              <w:right w:val="single" w:sz="8" w:space="0" w:color="auto"/>
            </w:tcBorders>
            <w:shd w:val="clear" w:color="auto" w:fill="auto"/>
            <w:vAlign w:val="center"/>
            <w:hideMark/>
          </w:tcPr>
          <w:p w14:paraId="5ED37D4E"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260" w:type="dxa"/>
            <w:tcBorders>
              <w:top w:val="nil"/>
              <w:left w:val="nil"/>
              <w:bottom w:val="single" w:sz="8" w:space="0" w:color="auto"/>
              <w:right w:val="single" w:sz="8" w:space="0" w:color="auto"/>
            </w:tcBorders>
            <w:shd w:val="clear" w:color="auto" w:fill="auto"/>
            <w:vAlign w:val="center"/>
            <w:hideMark/>
          </w:tcPr>
          <w:p w14:paraId="727B08FA"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260" w:type="dxa"/>
            <w:tcBorders>
              <w:top w:val="nil"/>
              <w:left w:val="nil"/>
              <w:bottom w:val="single" w:sz="8" w:space="0" w:color="auto"/>
              <w:right w:val="single" w:sz="8" w:space="0" w:color="auto"/>
            </w:tcBorders>
            <w:shd w:val="clear" w:color="auto" w:fill="auto"/>
            <w:vAlign w:val="center"/>
            <w:hideMark/>
          </w:tcPr>
          <w:p w14:paraId="75145162"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275" w:type="dxa"/>
            <w:tcBorders>
              <w:top w:val="nil"/>
              <w:left w:val="nil"/>
              <w:bottom w:val="single" w:sz="8" w:space="0" w:color="auto"/>
              <w:right w:val="single" w:sz="8" w:space="0" w:color="auto"/>
            </w:tcBorders>
            <w:shd w:val="clear" w:color="auto" w:fill="auto"/>
            <w:vAlign w:val="center"/>
            <w:hideMark/>
          </w:tcPr>
          <w:p w14:paraId="27831277"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260" w:type="dxa"/>
            <w:tcBorders>
              <w:top w:val="nil"/>
              <w:left w:val="nil"/>
              <w:bottom w:val="single" w:sz="8" w:space="0" w:color="auto"/>
              <w:right w:val="single" w:sz="8" w:space="0" w:color="auto"/>
            </w:tcBorders>
            <w:shd w:val="clear" w:color="auto" w:fill="auto"/>
            <w:vAlign w:val="center"/>
            <w:hideMark/>
          </w:tcPr>
          <w:p w14:paraId="6A682E6D"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39CA0B93"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172AE989"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644DEC28"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1C69AE00"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1D44E5F5"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7736A511"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06677ECE"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single" w:sz="8" w:space="0" w:color="auto"/>
            </w:tcBorders>
            <w:shd w:val="clear" w:color="auto" w:fill="auto"/>
            <w:vAlign w:val="center"/>
            <w:hideMark/>
          </w:tcPr>
          <w:p w14:paraId="4B78619A"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nil"/>
              <w:bottom w:val="single" w:sz="8" w:space="0" w:color="auto"/>
              <w:right w:val="nil"/>
            </w:tcBorders>
            <w:shd w:val="clear" w:color="auto" w:fill="auto"/>
            <w:vAlign w:val="center"/>
            <w:hideMark/>
          </w:tcPr>
          <w:p w14:paraId="644536B2"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 </w:t>
            </w:r>
          </w:p>
        </w:tc>
        <w:tc>
          <w:tcPr>
            <w:tcW w:w="380" w:type="dxa"/>
            <w:tcBorders>
              <w:top w:val="nil"/>
              <w:left w:val="single" w:sz="8" w:space="0" w:color="auto"/>
              <w:bottom w:val="single" w:sz="8" w:space="0" w:color="auto"/>
              <w:right w:val="single" w:sz="8" w:space="0" w:color="auto"/>
            </w:tcBorders>
            <w:shd w:val="clear" w:color="000000" w:fill="FF0000"/>
            <w:noWrap/>
            <w:vAlign w:val="bottom"/>
            <w:hideMark/>
          </w:tcPr>
          <w:p w14:paraId="4E503E21" w14:textId="77777777" w:rsidR="002A075B" w:rsidRPr="00C87168" w:rsidRDefault="002A075B" w:rsidP="002A075B">
            <w:pPr>
              <w:spacing w:after="0" w:line="240" w:lineRule="auto"/>
              <w:rPr>
                <w:rFonts w:ascii="Times New Roman" w:eastAsia="Times New Roman" w:hAnsi="Times New Roman" w:cs="Times New Roman"/>
                <w:sz w:val="24"/>
                <w:szCs w:val="24"/>
                <w:lang w:eastAsia="es-CO"/>
              </w:rPr>
            </w:pPr>
            <w:r w:rsidRPr="00C87168">
              <w:rPr>
                <w:rFonts w:ascii="Times New Roman" w:eastAsia="Times New Roman" w:hAnsi="Times New Roman" w:cs="Times New Roman"/>
                <w:sz w:val="24"/>
                <w:szCs w:val="24"/>
                <w:lang w:eastAsia="es-CO"/>
              </w:rPr>
              <w:t>x</w:t>
            </w:r>
          </w:p>
        </w:tc>
      </w:tr>
    </w:tbl>
    <w:p w14:paraId="1104E9C5" w14:textId="77777777" w:rsidR="00C87168" w:rsidRPr="00C87168" w:rsidRDefault="00C87168" w:rsidP="00315EF9">
      <w:pPr>
        <w:pStyle w:val="Ttulo1"/>
        <w:numPr>
          <w:ilvl w:val="0"/>
          <w:numId w:val="3"/>
        </w:numPr>
        <w:jc w:val="center"/>
        <w:rPr>
          <w:rFonts w:ascii="Times New Roman" w:hAnsi="Times New Roman" w:cs="Times New Roman"/>
          <w:color w:val="auto"/>
          <w:sz w:val="24"/>
          <w:szCs w:val="24"/>
        </w:rPr>
      </w:pPr>
      <w:bookmarkStart w:id="11" w:name="_Toc296504676"/>
      <w:r w:rsidRPr="00C87168">
        <w:rPr>
          <w:rFonts w:ascii="Times New Roman" w:hAnsi="Times New Roman" w:cs="Times New Roman"/>
          <w:color w:val="auto"/>
          <w:sz w:val="24"/>
          <w:szCs w:val="24"/>
        </w:rPr>
        <w:lastRenderedPageBreak/>
        <w:t>Diagnóstico de la Empresa</w:t>
      </w:r>
      <w:bookmarkEnd w:id="11"/>
    </w:p>
    <w:p w14:paraId="0488DF8B" w14:textId="77777777" w:rsidR="00C87168" w:rsidRPr="00C87168" w:rsidRDefault="00C87168" w:rsidP="00C87168">
      <w:pPr>
        <w:pStyle w:val="Ttulo2"/>
        <w:rPr>
          <w:rFonts w:ascii="Times New Roman" w:hAnsi="Times New Roman" w:cs="Times New Roman"/>
          <w:color w:val="auto"/>
          <w:sz w:val="24"/>
          <w:szCs w:val="24"/>
        </w:rPr>
      </w:pPr>
    </w:p>
    <w:p w14:paraId="11F49B16" w14:textId="77777777" w:rsidR="00C87168" w:rsidRDefault="00C87168" w:rsidP="00315EF9">
      <w:pPr>
        <w:pStyle w:val="Ttulo2"/>
        <w:numPr>
          <w:ilvl w:val="1"/>
          <w:numId w:val="3"/>
        </w:numPr>
        <w:rPr>
          <w:rStyle w:val="Textoennegrita"/>
          <w:rFonts w:ascii="Times New Roman" w:hAnsi="Times New Roman" w:cs="Times New Roman"/>
          <w:b w:val="0"/>
          <w:color w:val="auto"/>
          <w:sz w:val="24"/>
          <w:szCs w:val="24"/>
        </w:rPr>
      </w:pPr>
      <w:bookmarkStart w:id="12" w:name="_Toc296504677"/>
      <w:r w:rsidRPr="00C87168">
        <w:rPr>
          <w:rStyle w:val="Textoennegrita"/>
          <w:rFonts w:ascii="Times New Roman" w:hAnsi="Times New Roman" w:cs="Times New Roman"/>
          <w:b w:val="0"/>
          <w:color w:val="auto"/>
          <w:sz w:val="24"/>
          <w:szCs w:val="24"/>
        </w:rPr>
        <w:t xml:space="preserve">Análisis de competitividad y productividad del </w:t>
      </w:r>
      <w:r w:rsidR="008F7F66">
        <w:rPr>
          <w:rStyle w:val="Textoennegrita"/>
          <w:rFonts w:ascii="Times New Roman" w:hAnsi="Times New Roman" w:cs="Times New Roman"/>
          <w:b w:val="0"/>
          <w:color w:val="auto"/>
          <w:sz w:val="24"/>
          <w:szCs w:val="24"/>
        </w:rPr>
        <w:t>País (Diamante de Porter)</w:t>
      </w:r>
      <w:bookmarkEnd w:id="12"/>
    </w:p>
    <w:p w14:paraId="6FEE4852" w14:textId="77777777" w:rsidR="00C87168" w:rsidRDefault="00D80C88" w:rsidP="00054585">
      <w:pPr>
        <w:jc w:val="both"/>
      </w:pPr>
      <w:r>
        <w:rPr>
          <w:noProof/>
          <w:lang w:val="es-ES" w:eastAsia="es-ES"/>
        </w:rPr>
        <w:drawing>
          <wp:anchor distT="0" distB="0" distL="114300" distR="114300" simplePos="0" relativeHeight="251658240" behindDoc="1" locked="0" layoutInCell="1" allowOverlap="1" wp14:anchorId="0EAA4847" wp14:editId="35A37FF2">
            <wp:simplePos x="0" y="0"/>
            <wp:positionH relativeFrom="margin">
              <wp:align>left</wp:align>
            </wp:positionH>
            <wp:positionV relativeFrom="paragraph">
              <wp:posOffset>281940</wp:posOffset>
            </wp:positionV>
            <wp:extent cx="3619500" cy="2346960"/>
            <wp:effectExtent l="0" t="0" r="0" b="0"/>
            <wp:wrapTight wrapText="bothSides">
              <wp:wrapPolygon edited="0">
                <wp:start x="0" y="0"/>
                <wp:lineTo x="0" y="21390"/>
                <wp:lineTo x="21486" y="21390"/>
                <wp:lineTo x="21486" y="0"/>
                <wp:lineTo x="0" y="0"/>
              </wp:wrapPolygon>
            </wp:wrapTight>
            <wp:docPr id="1" name="Imagen 1" descr="http://4.bp.blogspot.com/-s-xTHiPE3qI/VFGFxTI-fNI/AAAAAAAABxg/ECG6uRqVJeI/s1600/diamante%2Bpor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s-xTHiPE3qI/VFGFxTI-fNI/AAAAAAAABxg/ECG6uRqVJeI/s1600/diamante%2Bporter.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19500" cy="2346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596DDF" w14:textId="77777777" w:rsidR="00C87168" w:rsidRPr="00C87168" w:rsidRDefault="00C87168" w:rsidP="00C87168"/>
    <w:p w14:paraId="38D8D60F" w14:textId="77777777" w:rsidR="00C87168" w:rsidRDefault="00C87168" w:rsidP="00C87168">
      <w:pPr>
        <w:pStyle w:val="Ttulo2"/>
        <w:rPr>
          <w:rFonts w:ascii="Times New Roman" w:hAnsi="Times New Roman" w:cs="Times New Roman"/>
          <w:color w:val="auto"/>
          <w:sz w:val="24"/>
          <w:szCs w:val="24"/>
        </w:rPr>
      </w:pPr>
    </w:p>
    <w:p w14:paraId="7198D350" w14:textId="77777777" w:rsidR="00D80C88" w:rsidRDefault="00D80C88" w:rsidP="00D80C88"/>
    <w:p w14:paraId="0EEFAA6A" w14:textId="77777777" w:rsidR="00D80C88" w:rsidRDefault="00D80C88" w:rsidP="00D80C88"/>
    <w:p w14:paraId="1B694BD9" w14:textId="77777777" w:rsidR="00D80C88" w:rsidRDefault="00D80C88" w:rsidP="00D80C88"/>
    <w:p w14:paraId="318F852C" w14:textId="77777777" w:rsidR="00D80C88" w:rsidRDefault="00D80C88" w:rsidP="00D80C88"/>
    <w:p w14:paraId="69F4AB72" w14:textId="77777777" w:rsidR="00D80C88" w:rsidRDefault="00D80C88" w:rsidP="00D80C88"/>
    <w:p w14:paraId="6A6212AC" w14:textId="77777777" w:rsidR="00D80C88" w:rsidRDefault="00D80C88" w:rsidP="00D80C88"/>
    <w:p w14:paraId="4F733DA7" w14:textId="77777777" w:rsidR="00D80C88" w:rsidRPr="000D7108" w:rsidRDefault="00D80C88" w:rsidP="00D80C88"/>
    <w:p w14:paraId="13112276" w14:textId="77777777" w:rsidR="00D80C88" w:rsidRPr="000A5576" w:rsidRDefault="00D80C88" w:rsidP="00315EF9">
      <w:pPr>
        <w:pStyle w:val="Ttulo3"/>
        <w:numPr>
          <w:ilvl w:val="2"/>
          <w:numId w:val="3"/>
        </w:numPr>
        <w:spacing w:line="480" w:lineRule="auto"/>
        <w:jc w:val="both"/>
        <w:rPr>
          <w:rFonts w:ascii="Times New Roman" w:hAnsi="Times New Roman" w:cs="Times New Roman"/>
          <w:color w:val="auto"/>
        </w:rPr>
      </w:pPr>
      <w:bookmarkStart w:id="13" w:name="_Toc296504678"/>
      <w:r w:rsidRPr="000A5576">
        <w:rPr>
          <w:rFonts w:ascii="Times New Roman" w:hAnsi="Times New Roman" w:cs="Times New Roman"/>
          <w:color w:val="auto"/>
        </w:rPr>
        <w:t>Condiciones de los factores</w:t>
      </w:r>
      <w:bookmarkEnd w:id="13"/>
    </w:p>
    <w:p w14:paraId="1363C6D6" w14:textId="77777777" w:rsidR="00D80C88" w:rsidRPr="000A5576" w:rsidRDefault="00D80C88" w:rsidP="00315EF9">
      <w:pPr>
        <w:pStyle w:val="Ttulo4"/>
        <w:numPr>
          <w:ilvl w:val="3"/>
          <w:numId w:val="3"/>
        </w:numPr>
        <w:spacing w:line="480" w:lineRule="auto"/>
        <w:jc w:val="both"/>
        <w:rPr>
          <w:rFonts w:ascii="Times New Roman" w:hAnsi="Times New Roman" w:cs="Times New Roman"/>
          <w:i w:val="0"/>
          <w:color w:val="auto"/>
          <w:sz w:val="24"/>
          <w:szCs w:val="24"/>
        </w:rPr>
      </w:pPr>
      <w:r w:rsidRPr="000A5576">
        <w:rPr>
          <w:rFonts w:ascii="Times New Roman" w:hAnsi="Times New Roman" w:cs="Times New Roman"/>
          <w:i w:val="0"/>
          <w:color w:val="auto"/>
          <w:sz w:val="24"/>
          <w:szCs w:val="24"/>
        </w:rPr>
        <w:t>Mano de Obra</w:t>
      </w:r>
      <w:r w:rsidR="005558C5" w:rsidRPr="000A5576">
        <w:rPr>
          <w:rFonts w:ascii="Times New Roman" w:hAnsi="Times New Roman" w:cs="Times New Roman"/>
          <w:i w:val="0"/>
          <w:color w:val="auto"/>
          <w:sz w:val="24"/>
          <w:szCs w:val="24"/>
        </w:rPr>
        <w:t>:</w:t>
      </w:r>
    </w:p>
    <w:p w14:paraId="75CFBB88" w14:textId="77777777" w:rsidR="00C400F3" w:rsidRPr="00C400F3" w:rsidRDefault="00C400F3" w:rsidP="00315EF9">
      <w:pPr>
        <w:pStyle w:val="Prrafodelista"/>
        <w:numPr>
          <w:ilvl w:val="0"/>
          <w:numId w:val="2"/>
        </w:numPr>
        <w:spacing w:line="480" w:lineRule="auto"/>
        <w:jc w:val="both"/>
        <w:rPr>
          <w:rFonts w:ascii="Times New Roman" w:hAnsi="Times New Roman" w:cs="Times New Roman"/>
          <w:sz w:val="24"/>
          <w:szCs w:val="24"/>
        </w:rPr>
      </w:pPr>
      <w:r w:rsidRPr="00C400F3">
        <w:rPr>
          <w:rFonts w:ascii="Times New Roman" w:hAnsi="Times New Roman" w:cs="Times New Roman"/>
          <w:sz w:val="24"/>
          <w:szCs w:val="24"/>
        </w:rPr>
        <w:t>Los procesos productivos en la producción de cosméticos son variados y generalmente de baja complejidad tecnológica, de manera general, los procesos son la mezcla de materias primas y ensamble, para lo cual se usan molinos, mezcladoras, moldeadoras y compactadoras, entre otros. Para los empaques existe cierta tecnificación y automatización aunque el empaque manual sigue siendo utilizado por estas empresas.</w:t>
      </w:r>
      <w:r>
        <w:rPr>
          <w:rFonts w:ascii="Times New Roman" w:hAnsi="Times New Roman" w:cs="Times New Roman"/>
          <w:sz w:val="24"/>
          <w:szCs w:val="24"/>
        </w:rPr>
        <w:t xml:space="preserve"> </w:t>
      </w:r>
      <w:r w:rsidRPr="00C400F3">
        <w:rPr>
          <w:rFonts w:ascii="Times New Roman" w:hAnsi="Times New Roman" w:cs="Times New Roman"/>
          <w:i/>
          <w:sz w:val="24"/>
          <w:szCs w:val="24"/>
        </w:rPr>
        <w:t>(Procesos de innovación y competitividad en las Pymes colombianas del sector cosmético frente a procesos de internacionalización).</w:t>
      </w:r>
    </w:p>
    <w:p w14:paraId="3D5A4EA9" w14:textId="77777777" w:rsidR="00C400F3" w:rsidRPr="00C400F3" w:rsidRDefault="00C400F3" w:rsidP="00315EF9">
      <w:pPr>
        <w:pStyle w:val="Prrafodelista"/>
        <w:numPr>
          <w:ilvl w:val="0"/>
          <w:numId w:val="2"/>
        </w:numPr>
        <w:spacing w:line="480" w:lineRule="auto"/>
        <w:jc w:val="both"/>
        <w:rPr>
          <w:rFonts w:ascii="Times New Roman" w:hAnsi="Times New Roman" w:cs="Times New Roman"/>
          <w:sz w:val="24"/>
          <w:szCs w:val="24"/>
        </w:rPr>
      </w:pPr>
      <w:r w:rsidRPr="00C400F3">
        <w:rPr>
          <w:rFonts w:ascii="Times New Roman" w:hAnsi="Times New Roman" w:cs="Times New Roman"/>
          <w:sz w:val="24"/>
          <w:szCs w:val="24"/>
        </w:rPr>
        <w:t xml:space="preserve">Dentro del sector de cosméticos y aseo en Colombia el 66% de la producción corresponde a cosméticos y el 34% restante a productos de aseo. Dentro del sector de cosméticos el 16% corresponde a </w:t>
      </w:r>
      <w:r w:rsidR="0010452E" w:rsidRPr="00C400F3">
        <w:rPr>
          <w:rFonts w:ascii="Times New Roman" w:hAnsi="Times New Roman" w:cs="Times New Roman"/>
          <w:sz w:val="24"/>
          <w:szCs w:val="24"/>
        </w:rPr>
        <w:t>champús</w:t>
      </w:r>
      <w:r w:rsidRPr="00C400F3">
        <w:rPr>
          <w:rFonts w:ascii="Times New Roman" w:hAnsi="Times New Roman" w:cs="Times New Roman"/>
          <w:sz w:val="24"/>
          <w:szCs w:val="24"/>
        </w:rPr>
        <w:t xml:space="preserve">, el 12% a cremas de dientes, el 10% a perfumes, 10% a jabones de tocador, el 7% a cremas de tocador y el 45% restante a </w:t>
      </w:r>
      <w:r w:rsidRPr="00C400F3">
        <w:rPr>
          <w:rFonts w:ascii="Times New Roman" w:hAnsi="Times New Roman" w:cs="Times New Roman"/>
          <w:sz w:val="24"/>
          <w:szCs w:val="24"/>
        </w:rPr>
        <w:lastRenderedPageBreak/>
        <w:t>los demás</w:t>
      </w:r>
      <w:r>
        <w:rPr>
          <w:rFonts w:ascii="Times New Roman" w:hAnsi="Times New Roman" w:cs="Times New Roman"/>
          <w:sz w:val="24"/>
          <w:szCs w:val="24"/>
        </w:rPr>
        <w:t>.</w:t>
      </w:r>
      <w:r w:rsidRPr="00C400F3">
        <w:rPr>
          <w:rFonts w:ascii="Times New Roman" w:hAnsi="Times New Roman" w:cs="Times New Roman"/>
          <w:i/>
          <w:sz w:val="24"/>
          <w:szCs w:val="24"/>
        </w:rPr>
        <w:t xml:space="preserve"> (Procesos de innovación y competitividad en las Pymes colombianas del sector cosmético frente a procesos de internacionalización)</w:t>
      </w:r>
      <w:r>
        <w:rPr>
          <w:rFonts w:ascii="Times New Roman" w:hAnsi="Times New Roman" w:cs="Times New Roman"/>
          <w:i/>
          <w:sz w:val="24"/>
          <w:szCs w:val="24"/>
        </w:rPr>
        <w:t>.</w:t>
      </w:r>
    </w:p>
    <w:p w14:paraId="4C8885C8" w14:textId="77777777" w:rsidR="00D80C88" w:rsidRPr="000A5576" w:rsidRDefault="00D80C88" w:rsidP="00315EF9">
      <w:pPr>
        <w:pStyle w:val="Ttulo4"/>
        <w:numPr>
          <w:ilvl w:val="3"/>
          <w:numId w:val="3"/>
        </w:numPr>
        <w:spacing w:line="480" w:lineRule="auto"/>
        <w:jc w:val="both"/>
        <w:rPr>
          <w:rFonts w:ascii="Times New Roman" w:hAnsi="Times New Roman" w:cs="Times New Roman"/>
          <w:i w:val="0"/>
          <w:color w:val="auto"/>
          <w:sz w:val="24"/>
          <w:szCs w:val="24"/>
        </w:rPr>
      </w:pPr>
      <w:r w:rsidRPr="000A5576">
        <w:rPr>
          <w:rFonts w:ascii="Times New Roman" w:hAnsi="Times New Roman" w:cs="Times New Roman"/>
          <w:i w:val="0"/>
          <w:color w:val="auto"/>
          <w:sz w:val="24"/>
          <w:szCs w:val="24"/>
        </w:rPr>
        <w:t>Infraestructura</w:t>
      </w:r>
    </w:p>
    <w:p w14:paraId="2C812213" w14:textId="77777777" w:rsidR="00C400F3" w:rsidRPr="00C400F3" w:rsidRDefault="000A5576" w:rsidP="00315EF9">
      <w:pPr>
        <w:pStyle w:val="Prrafodelista"/>
        <w:numPr>
          <w:ilvl w:val="0"/>
          <w:numId w:val="2"/>
        </w:numPr>
        <w:spacing w:line="480" w:lineRule="auto"/>
        <w:jc w:val="both"/>
        <w:rPr>
          <w:rFonts w:ascii="Times New Roman" w:hAnsi="Times New Roman" w:cs="Times New Roman"/>
          <w:b/>
          <w:sz w:val="24"/>
          <w:szCs w:val="24"/>
        </w:rPr>
      </w:pPr>
      <w:r w:rsidRPr="00C400F3">
        <w:rPr>
          <w:rFonts w:ascii="Times New Roman" w:hAnsi="Times New Roman" w:cs="Times New Roman"/>
          <w:sz w:val="24"/>
          <w:szCs w:val="24"/>
        </w:rPr>
        <w:t xml:space="preserve">La estructura empresarial de la cadena del sector de cosméticos en Colombia ha presentado variaciones por cambios en la demanda, la oferta en este sector está concentrada en un pequeño número de empresas, lo que representa una estructura de mercado tipo oligopólico, por lo tanto los precios y el nivel de producción se ven influenciados por este reducido grupo de oferentes.  Según el INVIMA en Colombia operan alrededor de 400 empresas de este tipo, pero solamente 10 concentran el 65% de la producción. </w:t>
      </w:r>
      <w:r w:rsidRPr="00C400F3">
        <w:rPr>
          <w:rFonts w:ascii="Times New Roman" w:hAnsi="Times New Roman" w:cs="Times New Roman"/>
          <w:i/>
          <w:sz w:val="24"/>
          <w:szCs w:val="24"/>
        </w:rPr>
        <w:t>(Procesos de innovación y competitividad en las Pymes colombianas del sector cosmético frente a procesos de internacionalización).</w:t>
      </w:r>
    </w:p>
    <w:p w14:paraId="7104F343" w14:textId="77777777" w:rsidR="000A5576" w:rsidRPr="005216BD" w:rsidRDefault="006A103A" w:rsidP="00315EF9">
      <w:pPr>
        <w:pStyle w:val="Prrafodelista"/>
        <w:numPr>
          <w:ilvl w:val="0"/>
          <w:numId w:val="2"/>
        </w:numPr>
        <w:spacing w:line="480" w:lineRule="auto"/>
        <w:jc w:val="both"/>
        <w:rPr>
          <w:rFonts w:ascii="Times New Roman" w:hAnsi="Times New Roman" w:cs="Times New Roman"/>
          <w:b/>
          <w:sz w:val="24"/>
          <w:szCs w:val="24"/>
        </w:rPr>
      </w:pPr>
      <w:r>
        <w:rPr>
          <w:rFonts w:ascii="Times New Roman" w:hAnsi="Times New Roman" w:cs="Times New Roman"/>
          <w:sz w:val="24"/>
          <w:szCs w:val="24"/>
        </w:rPr>
        <w:t>L</w:t>
      </w:r>
      <w:r w:rsidR="000A5576" w:rsidRPr="00C400F3">
        <w:rPr>
          <w:rFonts w:ascii="Times New Roman" w:hAnsi="Times New Roman" w:cs="Times New Roman"/>
          <w:sz w:val="24"/>
          <w:szCs w:val="24"/>
        </w:rPr>
        <w:t xml:space="preserve">as empresas que participan en este sector van desde las artesanales hasta las que emplean tecnologías sofisticadas para sus procesos productivos, las empresas de capital extranjero como Colgate-Palmolive, Procter and Gamble Colombia Ltda., Johnson and Johnson de Colombia S.A., Bell Star y Pro Nova Ltda (Avon) son las </w:t>
      </w:r>
      <w:r w:rsidR="00C400F3" w:rsidRPr="00C400F3">
        <w:rPr>
          <w:rFonts w:ascii="Times New Roman" w:hAnsi="Times New Roman" w:cs="Times New Roman"/>
          <w:sz w:val="24"/>
          <w:szCs w:val="24"/>
        </w:rPr>
        <w:t>más</w:t>
      </w:r>
      <w:r w:rsidR="000A5576" w:rsidRPr="00C400F3">
        <w:rPr>
          <w:rFonts w:ascii="Times New Roman" w:hAnsi="Times New Roman" w:cs="Times New Roman"/>
          <w:sz w:val="24"/>
          <w:szCs w:val="24"/>
        </w:rPr>
        <w:t xml:space="preserve"> importantes en este sector, y las empresas nacionales que son de mediano tamaño se enfocan principalmente en productos de maquillaje y tratamientos para cabello y piel. </w:t>
      </w:r>
      <w:r w:rsidR="000A5576" w:rsidRPr="00C400F3">
        <w:rPr>
          <w:rFonts w:ascii="Times New Roman" w:hAnsi="Times New Roman" w:cs="Times New Roman"/>
          <w:i/>
          <w:sz w:val="24"/>
          <w:szCs w:val="24"/>
        </w:rPr>
        <w:t>(Procesos de innovación y competitividad en las Pymes colombianas del sector cosmético frente a procesos de internacionalización).</w:t>
      </w:r>
    </w:p>
    <w:p w14:paraId="65F552AA" w14:textId="77777777" w:rsidR="005216BD" w:rsidRPr="00B144B8" w:rsidRDefault="005216BD" w:rsidP="00315EF9">
      <w:pPr>
        <w:pStyle w:val="Prrafodelista"/>
        <w:numPr>
          <w:ilvl w:val="0"/>
          <w:numId w:val="2"/>
        </w:numPr>
        <w:spacing w:line="480" w:lineRule="auto"/>
        <w:jc w:val="both"/>
        <w:rPr>
          <w:rFonts w:ascii="Times New Roman" w:hAnsi="Times New Roman" w:cs="Times New Roman"/>
          <w:b/>
          <w:sz w:val="24"/>
          <w:szCs w:val="24"/>
        </w:rPr>
      </w:pPr>
      <w:r w:rsidRPr="00B144B8">
        <w:rPr>
          <w:rFonts w:ascii="Times New Roman" w:hAnsi="Times New Roman" w:cs="Times New Roman"/>
          <w:sz w:val="24"/>
          <w:szCs w:val="24"/>
        </w:rPr>
        <w:t xml:space="preserve">En Colombia existe un rezago general en la infraestructura de las vías tanto carreteras como férreas, en los puertos y en los aeropuertos. Colombia cuenta con 26% menos de kilómetros de carreteras (aproximadamente 45,000 kilómetros). En términos absolutos, el rezago se explica en su mayoría por las vías no pavimentadas, </w:t>
      </w:r>
      <w:r w:rsidRPr="00B144B8">
        <w:rPr>
          <w:rFonts w:ascii="Times New Roman" w:hAnsi="Times New Roman" w:cs="Times New Roman"/>
          <w:sz w:val="24"/>
          <w:szCs w:val="24"/>
        </w:rPr>
        <w:lastRenderedPageBreak/>
        <w:t>pero en términos relativos la brecha es aún más importante en las pavimentadas (30%)</w:t>
      </w:r>
      <w:r w:rsidR="00B144B8" w:rsidRPr="00B144B8">
        <w:rPr>
          <w:rFonts w:ascii="Times New Roman" w:hAnsi="Times New Roman" w:cs="Times New Roman"/>
          <w:sz w:val="24"/>
          <w:szCs w:val="24"/>
        </w:rPr>
        <w:t xml:space="preserve">. </w:t>
      </w:r>
      <w:r w:rsidR="00B144B8" w:rsidRPr="00B144B8">
        <w:rPr>
          <w:rFonts w:ascii="Times New Roman" w:hAnsi="Times New Roman" w:cs="Times New Roman"/>
          <w:i/>
          <w:sz w:val="24"/>
          <w:szCs w:val="24"/>
        </w:rPr>
        <w:t>(Fedesarrollo, 2013).</w:t>
      </w:r>
    </w:p>
    <w:p w14:paraId="0F713162" w14:textId="77777777" w:rsidR="00D80C88" w:rsidRPr="000D7108" w:rsidRDefault="00D80C88" w:rsidP="00315EF9">
      <w:pPr>
        <w:pStyle w:val="Ttulo3"/>
        <w:numPr>
          <w:ilvl w:val="2"/>
          <w:numId w:val="3"/>
        </w:numPr>
        <w:spacing w:line="480" w:lineRule="auto"/>
        <w:jc w:val="both"/>
        <w:rPr>
          <w:rFonts w:ascii="Times New Roman" w:hAnsi="Times New Roman" w:cs="Times New Roman"/>
          <w:color w:val="auto"/>
        </w:rPr>
      </w:pPr>
      <w:bookmarkStart w:id="14" w:name="_Toc296504679"/>
      <w:r w:rsidRPr="000D7108">
        <w:rPr>
          <w:rFonts w:ascii="Times New Roman" w:hAnsi="Times New Roman" w:cs="Times New Roman"/>
          <w:color w:val="auto"/>
        </w:rPr>
        <w:t>Condiciones de la Demanda</w:t>
      </w:r>
      <w:bookmarkEnd w:id="14"/>
    </w:p>
    <w:p w14:paraId="0480261E" w14:textId="77777777" w:rsidR="00A03ACA" w:rsidRDefault="00A03ACA" w:rsidP="00315EF9">
      <w:pPr>
        <w:pStyle w:val="Ttulo4"/>
        <w:numPr>
          <w:ilvl w:val="3"/>
          <w:numId w:val="3"/>
        </w:numPr>
        <w:spacing w:line="480" w:lineRule="auto"/>
        <w:jc w:val="both"/>
        <w:rPr>
          <w:rFonts w:ascii="Times New Roman" w:hAnsi="Times New Roman" w:cs="Times New Roman"/>
          <w:i w:val="0"/>
          <w:color w:val="auto"/>
          <w:sz w:val="24"/>
          <w:szCs w:val="24"/>
        </w:rPr>
      </w:pPr>
      <w:r w:rsidRPr="00A03ACA">
        <w:rPr>
          <w:rFonts w:ascii="Times New Roman" w:hAnsi="Times New Roman" w:cs="Times New Roman"/>
          <w:i w:val="0"/>
          <w:color w:val="auto"/>
          <w:sz w:val="24"/>
          <w:szCs w:val="24"/>
        </w:rPr>
        <w:t>Demanda Interna</w:t>
      </w:r>
      <w:r>
        <w:rPr>
          <w:rFonts w:ascii="Times New Roman" w:hAnsi="Times New Roman" w:cs="Times New Roman"/>
          <w:i w:val="0"/>
          <w:color w:val="auto"/>
          <w:sz w:val="24"/>
          <w:szCs w:val="24"/>
        </w:rPr>
        <w:t>-Externa</w:t>
      </w:r>
      <w:r w:rsidRPr="00A03ACA">
        <w:rPr>
          <w:rFonts w:ascii="Times New Roman" w:hAnsi="Times New Roman" w:cs="Times New Roman"/>
          <w:i w:val="0"/>
          <w:color w:val="auto"/>
          <w:sz w:val="24"/>
          <w:szCs w:val="24"/>
        </w:rPr>
        <w:t xml:space="preserve"> del Producto</w:t>
      </w:r>
    </w:p>
    <w:p w14:paraId="4342F223" w14:textId="77777777" w:rsidR="00C05BD0" w:rsidRDefault="00C05BD0" w:rsidP="00315EF9">
      <w:pPr>
        <w:pStyle w:val="Prrafodelista"/>
        <w:numPr>
          <w:ilvl w:val="0"/>
          <w:numId w:val="2"/>
        </w:numPr>
        <w:spacing w:line="480" w:lineRule="auto"/>
        <w:jc w:val="both"/>
        <w:rPr>
          <w:rFonts w:ascii="Times New Roman" w:hAnsi="Times New Roman" w:cs="Times New Roman"/>
          <w:sz w:val="24"/>
          <w:szCs w:val="24"/>
        </w:rPr>
      </w:pPr>
      <w:r w:rsidRPr="001F1C3A">
        <w:rPr>
          <w:rFonts w:ascii="Times New Roman" w:hAnsi="Times New Roman" w:cs="Times New Roman"/>
          <w:sz w:val="24"/>
          <w:szCs w:val="24"/>
        </w:rPr>
        <w:t>Los clientes de Azul K han aumentado en los últimos años p</w:t>
      </w:r>
      <w:r w:rsidR="001F1C3A">
        <w:rPr>
          <w:rFonts w:ascii="Times New Roman" w:hAnsi="Times New Roman" w:cs="Times New Roman"/>
          <w:sz w:val="24"/>
          <w:szCs w:val="24"/>
        </w:rPr>
        <w:t>a</w:t>
      </w:r>
      <w:r w:rsidRPr="001F1C3A">
        <w:rPr>
          <w:rFonts w:ascii="Times New Roman" w:hAnsi="Times New Roman" w:cs="Times New Roman"/>
          <w:sz w:val="24"/>
          <w:szCs w:val="24"/>
        </w:rPr>
        <w:t>sando de 2.042 clientes en 1997 a 5.000 clientes en el año 2010</w:t>
      </w:r>
      <w:r w:rsidR="001F1C3A">
        <w:rPr>
          <w:rFonts w:ascii="Times New Roman" w:hAnsi="Times New Roman" w:cs="Times New Roman"/>
          <w:sz w:val="24"/>
          <w:szCs w:val="24"/>
        </w:rPr>
        <w:t>.</w:t>
      </w:r>
      <w:r w:rsidR="00F0791F">
        <w:rPr>
          <w:rFonts w:ascii="Times New Roman" w:hAnsi="Times New Roman" w:cs="Times New Roman"/>
          <w:sz w:val="24"/>
          <w:szCs w:val="24"/>
        </w:rPr>
        <w:t xml:space="preserve"> </w:t>
      </w:r>
      <w:r w:rsidR="00F0791F" w:rsidRPr="00F0791F">
        <w:rPr>
          <w:rFonts w:ascii="Times New Roman" w:hAnsi="Times New Roman" w:cs="Times New Roman"/>
          <w:i/>
          <w:sz w:val="24"/>
          <w:szCs w:val="24"/>
        </w:rPr>
        <w:t>(Euromonitor International, 2014).</w:t>
      </w:r>
    </w:p>
    <w:p w14:paraId="7A500D1E" w14:textId="77777777" w:rsidR="001F1C3A" w:rsidRDefault="001F1C3A" w:rsidP="00315EF9">
      <w:pPr>
        <w:pStyle w:val="Prrafodelista"/>
        <w:numPr>
          <w:ilvl w:val="0"/>
          <w:numId w:val="2"/>
        </w:numPr>
        <w:spacing w:line="480" w:lineRule="auto"/>
        <w:jc w:val="both"/>
        <w:rPr>
          <w:rFonts w:ascii="Times New Roman" w:hAnsi="Times New Roman" w:cs="Times New Roman"/>
          <w:sz w:val="24"/>
          <w:szCs w:val="24"/>
        </w:rPr>
      </w:pPr>
      <w:r w:rsidRPr="001F1C3A">
        <w:rPr>
          <w:rFonts w:ascii="Times New Roman" w:hAnsi="Times New Roman" w:cs="Times New Roman"/>
          <w:sz w:val="24"/>
          <w:szCs w:val="24"/>
        </w:rPr>
        <w:t xml:space="preserve">Azul K ha experimentado uno de los crecimientos más fuertes en los detergentes de barras, el aumento de su participación del 5% de las ventas en 2004 </w:t>
      </w:r>
      <w:r>
        <w:rPr>
          <w:rFonts w:ascii="Times New Roman" w:hAnsi="Times New Roman" w:cs="Times New Roman"/>
          <w:sz w:val="24"/>
          <w:szCs w:val="24"/>
        </w:rPr>
        <w:t>pasó a</w:t>
      </w:r>
      <w:r w:rsidRPr="001F1C3A">
        <w:rPr>
          <w:rFonts w:ascii="Times New Roman" w:hAnsi="Times New Roman" w:cs="Times New Roman"/>
          <w:sz w:val="24"/>
          <w:szCs w:val="24"/>
        </w:rPr>
        <w:t xml:space="preserve"> 10% en 2012</w:t>
      </w:r>
      <w:r>
        <w:rPr>
          <w:rFonts w:ascii="Times New Roman" w:hAnsi="Times New Roman" w:cs="Times New Roman"/>
          <w:sz w:val="24"/>
          <w:szCs w:val="24"/>
        </w:rPr>
        <w:t>.</w:t>
      </w:r>
      <w:r w:rsidR="00F0791F">
        <w:rPr>
          <w:rFonts w:ascii="Times New Roman" w:hAnsi="Times New Roman" w:cs="Times New Roman"/>
          <w:sz w:val="24"/>
          <w:szCs w:val="24"/>
        </w:rPr>
        <w:t xml:space="preserve"> </w:t>
      </w:r>
      <w:r w:rsidR="00F0791F" w:rsidRPr="00F0791F">
        <w:rPr>
          <w:rFonts w:ascii="Times New Roman" w:hAnsi="Times New Roman" w:cs="Times New Roman"/>
          <w:i/>
          <w:sz w:val="24"/>
          <w:szCs w:val="24"/>
        </w:rPr>
        <w:t>(Euromonitor International, 2014).</w:t>
      </w:r>
    </w:p>
    <w:p w14:paraId="6C142105" w14:textId="77777777" w:rsidR="003218C8" w:rsidRPr="00F0791F" w:rsidRDefault="003218C8" w:rsidP="00315EF9">
      <w:pPr>
        <w:pStyle w:val="Prrafodelista"/>
        <w:numPr>
          <w:ilvl w:val="0"/>
          <w:numId w:val="2"/>
        </w:numPr>
        <w:spacing w:line="480" w:lineRule="auto"/>
        <w:jc w:val="both"/>
        <w:rPr>
          <w:rFonts w:ascii="Times New Roman" w:hAnsi="Times New Roman" w:cs="Times New Roman"/>
          <w:sz w:val="24"/>
          <w:szCs w:val="24"/>
        </w:rPr>
      </w:pPr>
      <w:r w:rsidRPr="003218C8">
        <w:rPr>
          <w:rFonts w:ascii="Times New Roman" w:hAnsi="Times New Roman" w:cs="Times New Roman"/>
          <w:sz w:val="24"/>
          <w:szCs w:val="24"/>
        </w:rPr>
        <w:t xml:space="preserve">Marcas de la empresa </w:t>
      </w:r>
      <w:r>
        <w:rPr>
          <w:rFonts w:ascii="Times New Roman" w:hAnsi="Times New Roman" w:cs="Times New Roman"/>
          <w:sz w:val="24"/>
          <w:szCs w:val="24"/>
        </w:rPr>
        <w:t>Azul K están bien posicionada</w:t>
      </w:r>
      <w:r w:rsidRPr="003218C8">
        <w:rPr>
          <w:rFonts w:ascii="Times New Roman" w:hAnsi="Times New Roman" w:cs="Times New Roman"/>
          <w:sz w:val="24"/>
          <w:szCs w:val="24"/>
        </w:rPr>
        <w:t>s en Cundinamarca, Boyacá, Tolima, Huila y Meta, pero recientemente la compañía ha abierto almace</w:t>
      </w:r>
      <w:r>
        <w:rPr>
          <w:rFonts w:ascii="Times New Roman" w:hAnsi="Times New Roman" w:cs="Times New Roman"/>
          <w:sz w:val="24"/>
          <w:szCs w:val="24"/>
        </w:rPr>
        <w:t>nes en Medellín, Pereira, Cali,</w:t>
      </w:r>
      <w:r w:rsidRPr="003218C8">
        <w:rPr>
          <w:rFonts w:ascii="Times New Roman" w:hAnsi="Times New Roman" w:cs="Times New Roman"/>
          <w:sz w:val="24"/>
          <w:szCs w:val="24"/>
        </w:rPr>
        <w:t xml:space="preserve"> Barranquilla </w:t>
      </w:r>
      <w:r>
        <w:rPr>
          <w:rFonts w:ascii="Times New Roman" w:hAnsi="Times New Roman" w:cs="Times New Roman"/>
          <w:sz w:val="24"/>
          <w:szCs w:val="24"/>
        </w:rPr>
        <w:t xml:space="preserve">y </w:t>
      </w:r>
      <w:r w:rsidRPr="003218C8">
        <w:rPr>
          <w:rFonts w:ascii="Times New Roman" w:hAnsi="Times New Roman" w:cs="Times New Roman"/>
          <w:sz w:val="24"/>
          <w:szCs w:val="24"/>
        </w:rPr>
        <w:t>Bucaramanga</w:t>
      </w:r>
      <w:r>
        <w:rPr>
          <w:rFonts w:ascii="Times New Roman" w:hAnsi="Times New Roman" w:cs="Times New Roman"/>
          <w:sz w:val="24"/>
          <w:szCs w:val="24"/>
        </w:rPr>
        <w:t>.</w:t>
      </w:r>
      <w:r w:rsidR="00F0791F">
        <w:rPr>
          <w:rFonts w:ascii="Times New Roman" w:hAnsi="Times New Roman" w:cs="Times New Roman"/>
          <w:sz w:val="24"/>
          <w:szCs w:val="24"/>
        </w:rPr>
        <w:t xml:space="preserve"> </w:t>
      </w:r>
      <w:r w:rsidR="00F0791F" w:rsidRPr="00F0791F">
        <w:rPr>
          <w:rFonts w:ascii="Times New Roman" w:hAnsi="Times New Roman" w:cs="Times New Roman"/>
          <w:i/>
          <w:sz w:val="24"/>
          <w:szCs w:val="24"/>
        </w:rPr>
        <w:t>(Euromonitor International, 2014).</w:t>
      </w:r>
    </w:p>
    <w:p w14:paraId="5B43B706" w14:textId="77777777" w:rsidR="00F0791F" w:rsidRPr="00F0791F" w:rsidRDefault="00F0791F" w:rsidP="00315EF9">
      <w:pPr>
        <w:pStyle w:val="Prrafodelista"/>
        <w:numPr>
          <w:ilvl w:val="0"/>
          <w:numId w:val="2"/>
        </w:numPr>
        <w:spacing w:line="480" w:lineRule="auto"/>
        <w:jc w:val="both"/>
        <w:rPr>
          <w:rFonts w:ascii="Times New Roman" w:hAnsi="Times New Roman" w:cs="Times New Roman"/>
          <w:sz w:val="24"/>
          <w:szCs w:val="24"/>
        </w:rPr>
      </w:pPr>
      <w:r w:rsidRPr="00F0791F">
        <w:rPr>
          <w:rFonts w:ascii="Times New Roman" w:hAnsi="Times New Roman" w:cs="Times New Roman"/>
          <w:sz w:val="24"/>
          <w:szCs w:val="24"/>
        </w:rPr>
        <w:t xml:space="preserve">Azul-K se considera un seguidor en el mercado. Mantiene productos sólo en categorías </w:t>
      </w:r>
      <w:r>
        <w:rPr>
          <w:rFonts w:ascii="Times New Roman" w:hAnsi="Times New Roman" w:cs="Times New Roman"/>
          <w:sz w:val="24"/>
          <w:szCs w:val="24"/>
        </w:rPr>
        <w:t>de maduración, en la</w:t>
      </w:r>
      <w:r w:rsidRPr="00F0791F">
        <w:rPr>
          <w:rFonts w:ascii="Times New Roman" w:hAnsi="Times New Roman" w:cs="Times New Roman"/>
          <w:sz w:val="24"/>
          <w:szCs w:val="24"/>
        </w:rPr>
        <w:t>s que puede mantener</w:t>
      </w:r>
      <w:r>
        <w:rPr>
          <w:rFonts w:ascii="Times New Roman" w:hAnsi="Times New Roman" w:cs="Times New Roman"/>
          <w:sz w:val="24"/>
          <w:szCs w:val="24"/>
        </w:rPr>
        <w:t xml:space="preserve"> una ventaja de precio, dirigida</w:t>
      </w:r>
      <w:r w:rsidRPr="00F0791F">
        <w:rPr>
          <w:rFonts w:ascii="Times New Roman" w:hAnsi="Times New Roman" w:cs="Times New Roman"/>
          <w:sz w:val="24"/>
          <w:szCs w:val="24"/>
        </w:rPr>
        <w:t xml:space="preserve"> al mercado masivo de consumidores de ingresos bajos y medianos.</w:t>
      </w:r>
      <w:r>
        <w:rPr>
          <w:rFonts w:ascii="Times New Roman" w:hAnsi="Times New Roman" w:cs="Times New Roman"/>
          <w:sz w:val="24"/>
          <w:szCs w:val="24"/>
        </w:rPr>
        <w:t xml:space="preserve"> </w:t>
      </w:r>
      <w:r w:rsidRPr="00F0791F">
        <w:rPr>
          <w:rFonts w:ascii="Times New Roman" w:hAnsi="Times New Roman" w:cs="Times New Roman"/>
          <w:i/>
          <w:sz w:val="24"/>
          <w:szCs w:val="24"/>
        </w:rPr>
        <w:t>(Euromonitor International, 2014).</w:t>
      </w:r>
    </w:p>
    <w:p w14:paraId="4FD144E9" w14:textId="77777777" w:rsidR="00F0791F" w:rsidRPr="00440063" w:rsidRDefault="00F0791F" w:rsidP="00315EF9">
      <w:pPr>
        <w:pStyle w:val="Prrafodelista"/>
        <w:numPr>
          <w:ilvl w:val="0"/>
          <w:numId w:val="2"/>
        </w:numPr>
        <w:spacing w:line="480" w:lineRule="auto"/>
        <w:jc w:val="both"/>
        <w:rPr>
          <w:rFonts w:ascii="Times New Roman" w:hAnsi="Times New Roman" w:cs="Times New Roman"/>
          <w:sz w:val="24"/>
          <w:szCs w:val="24"/>
        </w:rPr>
      </w:pPr>
      <w:r w:rsidRPr="00F0791F">
        <w:rPr>
          <w:rFonts w:ascii="Times New Roman" w:hAnsi="Times New Roman" w:cs="Times New Roman"/>
          <w:sz w:val="24"/>
          <w:szCs w:val="24"/>
        </w:rPr>
        <w:t>La tendencia de consumo de cosméticos y productos de cuidado personal en el mundo se ha dirigido especialmente hacia los insumos de origen natural y orgánico. Teniendo en cuenta lo anterior, Colombia se perfila como un país con condiciones muy favorables para este tipo de producción en la medida en que en el 0.7% de su territorio concentra cerca del 10.0% de la biodiversidad mundial</w:t>
      </w:r>
      <w:r>
        <w:rPr>
          <w:rFonts w:ascii="Times New Roman" w:hAnsi="Times New Roman" w:cs="Times New Roman"/>
          <w:sz w:val="24"/>
          <w:szCs w:val="24"/>
        </w:rPr>
        <w:t xml:space="preserve">. </w:t>
      </w:r>
      <w:r w:rsidRPr="00F0791F">
        <w:rPr>
          <w:rFonts w:ascii="Times New Roman" w:hAnsi="Times New Roman" w:cs="Times New Roman"/>
          <w:i/>
          <w:sz w:val="24"/>
          <w:szCs w:val="24"/>
        </w:rPr>
        <w:t>(BPR Benchmark | Reportes Sectoriales, 2014)</w:t>
      </w:r>
      <w:r>
        <w:rPr>
          <w:rFonts w:ascii="Times New Roman" w:hAnsi="Times New Roman" w:cs="Times New Roman"/>
          <w:i/>
          <w:sz w:val="24"/>
          <w:szCs w:val="24"/>
        </w:rPr>
        <w:t>.</w:t>
      </w:r>
    </w:p>
    <w:p w14:paraId="2A4D6F6B" w14:textId="77777777" w:rsidR="00440063" w:rsidRPr="000639DC" w:rsidRDefault="007F003A" w:rsidP="00315EF9">
      <w:pPr>
        <w:pStyle w:val="Prrafodelista"/>
        <w:numPr>
          <w:ilvl w:val="0"/>
          <w:numId w:val="2"/>
        </w:numPr>
        <w:spacing w:line="480" w:lineRule="auto"/>
        <w:jc w:val="both"/>
        <w:rPr>
          <w:rFonts w:ascii="Times New Roman" w:hAnsi="Times New Roman" w:cs="Times New Roman"/>
          <w:sz w:val="24"/>
          <w:szCs w:val="24"/>
        </w:rPr>
      </w:pPr>
      <w:r w:rsidRPr="00054585">
        <w:rPr>
          <w:rFonts w:ascii="Times New Roman" w:hAnsi="Times New Roman" w:cs="Times New Roman"/>
          <w:sz w:val="24"/>
          <w:szCs w:val="24"/>
        </w:rPr>
        <w:lastRenderedPageBreak/>
        <w:t>Bogotá y Cundinamarca representan el mercado potencial más grande del país con 9.840.818 consumidores</w:t>
      </w:r>
      <w:r w:rsidR="00054585" w:rsidRPr="00054585">
        <w:rPr>
          <w:rFonts w:ascii="Times New Roman" w:hAnsi="Times New Roman" w:cs="Times New Roman"/>
          <w:sz w:val="24"/>
          <w:szCs w:val="24"/>
        </w:rPr>
        <w:t xml:space="preserve"> de la línea de cosméticos y productos de aseo,</w:t>
      </w:r>
      <w:r w:rsidRPr="00054585">
        <w:rPr>
          <w:rFonts w:ascii="Times New Roman" w:hAnsi="Times New Roman" w:cs="Times New Roman"/>
          <w:sz w:val="24"/>
          <w:szCs w:val="24"/>
        </w:rPr>
        <w:t xml:space="preserve"> (21,6% de la población total)</w:t>
      </w:r>
      <w:r w:rsidR="00054585" w:rsidRPr="00054585">
        <w:rPr>
          <w:rFonts w:ascii="Times New Roman" w:hAnsi="Times New Roman" w:cs="Times New Roman"/>
          <w:sz w:val="24"/>
          <w:szCs w:val="24"/>
        </w:rPr>
        <w:t xml:space="preserve">. </w:t>
      </w:r>
      <w:r w:rsidR="00054585" w:rsidRPr="00054585">
        <w:rPr>
          <w:rFonts w:ascii="Times New Roman" w:hAnsi="Times New Roman" w:cs="Times New Roman"/>
          <w:i/>
          <w:sz w:val="24"/>
          <w:szCs w:val="24"/>
        </w:rPr>
        <w:t>(Estudios de caso Clúster, 2011)</w:t>
      </w:r>
    </w:p>
    <w:p w14:paraId="77B82E5D" w14:textId="77777777" w:rsidR="00D80C88" w:rsidRPr="000D7108" w:rsidRDefault="00D80C88" w:rsidP="00315EF9">
      <w:pPr>
        <w:pStyle w:val="Ttulo3"/>
        <w:numPr>
          <w:ilvl w:val="2"/>
          <w:numId w:val="3"/>
        </w:numPr>
        <w:spacing w:line="480" w:lineRule="auto"/>
        <w:rPr>
          <w:rFonts w:ascii="Times New Roman" w:hAnsi="Times New Roman" w:cs="Times New Roman"/>
          <w:color w:val="auto"/>
        </w:rPr>
      </w:pPr>
      <w:bookmarkStart w:id="15" w:name="_Toc296504680"/>
      <w:r w:rsidRPr="000D7108">
        <w:rPr>
          <w:rFonts w:ascii="Times New Roman" w:hAnsi="Times New Roman" w:cs="Times New Roman"/>
          <w:color w:val="auto"/>
        </w:rPr>
        <w:t>Sectores afines y de apoyo</w:t>
      </w:r>
      <w:bookmarkEnd w:id="15"/>
    </w:p>
    <w:p w14:paraId="6FD7A576" w14:textId="77777777" w:rsidR="00A03ACA" w:rsidRDefault="00134ACD" w:rsidP="00315EF9">
      <w:pPr>
        <w:pStyle w:val="Ttulo4"/>
        <w:numPr>
          <w:ilvl w:val="3"/>
          <w:numId w:val="3"/>
        </w:numPr>
        <w:spacing w:line="480" w:lineRule="auto"/>
        <w:rPr>
          <w:rFonts w:ascii="Times New Roman" w:hAnsi="Times New Roman" w:cs="Times New Roman"/>
          <w:i w:val="0"/>
          <w:color w:val="auto"/>
          <w:sz w:val="24"/>
          <w:szCs w:val="24"/>
        </w:rPr>
      </w:pPr>
      <w:r w:rsidRPr="00FA1EAE">
        <w:rPr>
          <w:noProof/>
          <w:lang w:val="es-ES" w:eastAsia="es-ES"/>
        </w:rPr>
        <w:lastRenderedPageBreak/>
        <w:drawing>
          <wp:anchor distT="0" distB="0" distL="114300" distR="114300" simplePos="0" relativeHeight="251685888" behindDoc="1" locked="0" layoutInCell="1" allowOverlap="1" wp14:anchorId="5C702A93" wp14:editId="561E2411">
            <wp:simplePos x="0" y="0"/>
            <wp:positionH relativeFrom="margin">
              <wp:align>right</wp:align>
            </wp:positionH>
            <wp:positionV relativeFrom="paragraph">
              <wp:posOffset>254000</wp:posOffset>
            </wp:positionV>
            <wp:extent cx="5619750" cy="7429500"/>
            <wp:effectExtent l="0" t="0" r="0"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9750" cy="742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3ACA" w:rsidRPr="00A03ACA">
        <w:rPr>
          <w:rFonts w:ascii="Times New Roman" w:hAnsi="Times New Roman" w:cs="Times New Roman"/>
          <w:i w:val="0"/>
          <w:color w:val="auto"/>
          <w:sz w:val="24"/>
          <w:szCs w:val="24"/>
        </w:rPr>
        <w:t>Proveedores</w:t>
      </w:r>
    </w:p>
    <w:p w14:paraId="3EF38D7D" w14:textId="77777777" w:rsidR="009844F9" w:rsidRPr="009844F9" w:rsidRDefault="009844F9" w:rsidP="009844F9">
      <w:pPr>
        <w:rPr>
          <w:rFonts w:ascii="Times New Roman" w:hAnsi="Times New Roman" w:cs="Times New Roman"/>
          <w:i/>
          <w:sz w:val="24"/>
          <w:szCs w:val="24"/>
        </w:rPr>
      </w:pPr>
      <w:r w:rsidRPr="009844F9">
        <w:rPr>
          <w:rFonts w:ascii="Times New Roman" w:hAnsi="Times New Roman" w:cs="Times New Roman"/>
          <w:i/>
          <w:sz w:val="24"/>
          <w:szCs w:val="24"/>
        </w:rPr>
        <w:t>(Legiscomex, 2014)</w:t>
      </w:r>
    </w:p>
    <w:p w14:paraId="2087C45C" w14:textId="77777777" w:rsidR="009844F9" w:rsidRPr="009844F9" w:rsidRDefault="009844F9" w:rsidP="009844F9"/>
    <w:p w14:paraId="1384CFFF" w14:textId="77777777" w:rsidR="001B7DFA" w:rsidRDefault="001B7DFA" w:rsidP="00B42F96">
      <w:pPr>
        <w:pStyle w:val="Ttulo4"/>
        <w:spacing w:line="480" w:lineRule="auto"/>
        <w:ind w:firstLine="360"/>
        <w:jc w:val="both"/>
        <w:rPr>
          <w:rFonts w:ascii="Times New Roman" w:hAnsi="Times New Roman" w:cs="Times New Roman"/>
          <w:i w:val="0"/>
          <w:color w:val="auto"/>
          <w:sz w:val="24"/>
          <w:szCs w:val="24"/>
        </w:rPr>
      </w:pPr>
      <w:r>
        <w:rPr>
          <w:rFonts w:ascii="Times New Roman" w:hAnsi="Times New Roman" w:cs="Times New Roman"/>
          <w:i w:val="0"/>
          <w:color w:val="auto"/>
          <w:sz w:val="24"/>
          <w:szCs w:val="24"/>
        </w:rPr>
        <w:t xml:space="preserve">Los principales proveedores de la empresa Azul K son Venezuela, Malasia e Italia, registrando un valor importado para el año 2014 de 1.094.705 USD. De Venezuela importó todo lo relacionado a </w:t>
      </w:r>
      <w:r w:rsidR="00B42F96">
        <w:rPr>
          <w:rFonts w:ascii="Times New Roman" w:hAnsi="Times New Roman" w:cs="Times New Roman"/>
          <w:i w:val="0"/>
          <w:color w:val="auto"/>
          <w:sz w:val="24"/>
          <w:szCs w:val="24"/>
        </w:rPr>
        <w:t>Trifosfato de Sodio (28.35.31.00.00) con un valor total de 733.054 USD, de Malasia importo Ácido Palmítico (29.15.70.10.00) con un valor total de 241.971 USD y finalmente de Italia que es el tercer proveedor más importante, la empresa Azul K importo Máquinas y Aparatos mecánicos con función propia (84.22.90.00.00-84.79.90.00.00) con un valor total de 44.863 USD.</w:t>
      </w:r>
    </w:p>
    <w:p w14:paraId="692C238E" w14:textId="77777777" w:rsidR="00A03ACA" w:rsidRDefault="00A03ACA" w:rsidP="00315EF9">
      <w:pPr>
        <w:pStyle w:val="Ttulo4"/>
        <w:numPr>
          <w:ilvl w:val="3"/>
          <w:numId w:val="3"/>
        </w:numPr>
        <w:spacing w:line="480" w:lineRule="auto"/>
        <w:rPr>
          <w:rFonts w:ascii="Times New Roman" w:hAnsi="Times New Roman" w:cs="Times New Roman"/>
          <w:i w:val="0"/>
          <w:color w:val="auto"/>
          <w:sz w:val="24"/>
          <w:szCs w:val="24"/>
        </w:rPr>
      </w:pPr>
      <w:r w:rsidRPr="00A03ACA">
        <w:rPr>
          <w:rFonts w:ascii="Times New Roman" w:hAnsi="Times New Roman" w:cs="Times New Roman"/>
          <w:i w:val="0"/>
          <w:color w:val="auto"/>
          <w:sz w:val="24"/>
          <w:szCs w:val="24"/>
        </w:rPr>
        <w:t>Clúster</w:t>
      </w:r>
      <w:r>
        <w:rPr>
          <w:rFonts w:ascii="Times New Roman" w:hAnsi="Times New Roman" w:cs="Times New Roman"/>
          <w:i w:val="0"/>
          <w:color w:val="auto"/>
          <w:sz w:val="24"/>
          <w:szCs w:val="24"/>
        </w:rPr>
        <w:t>s</w:t>
      </w:r>
    </w:p>
    <w:p w14:paraId="5D5CE815" w14:textId="77777777" w:rsidR="00832F58" w:rsidRPr="00832F58" w:rsidRDefault="00832F58" w:rsidP="00315EF9">
      <w:pPr>
        <w:pStyle w:val="Prrafodelista"/>
        <w:numPr>
          <w:ilvl w:val="0"/>
          <w:numId w:val="2"/>
        </w:numPr>
        <w:spacing w:line="480" w:lineRule="auto"/>
        <w:rPr>
          <w:rFonts w:ascii="Times New Roman" w:hAnsi="Times New Roman" w:cs="Times New Roman"/>
          <w:sz w:val="24"/>
          <w:szCs w:val="24"/>
        </w:rPr>
      </w:pPr>
      <w:r w:rsidRPr="00832F58">
        <w:rPr>
          <w:rFonts w:ascii="Times New Roman" w:hAnsi="Times New Roman" w:cs="Times New Roman"/>
          <w:noProof/>
          <w:sz w:val="24"/>
          <w:szCs w:val="24"/>
          <w:lang w:val="es-ES" w:eastAsia="es-ES"/>
        </w:rPr>
        <w:drawing>
          <wp:anchor distT="0" distB="0" distL="114300" distR="114300" simplePos="0" relativeHeight="251659264" behindDoc="1" locked="0" layoutInCell="1" allowOverlap="1" wp14:anchorId="5D5A71C5" wp14:editId="71CB8B59">
            <wp:simplePos x="0" y="0"/>
            <wp:positionH relativeFrom="margin">
              <wp:align>right</wp:align>
            </wp:positionH>
            <wp:positionV relativeFrom="paragraph">
              <wp:posOffset>539750</wp:posOffset>
            </wp:positionV>
            <wp:extent cx="5610225" cy="3200400"/>
            <wp:effectExtent l="0" t="0" r="9525" b="0"/>
            <wp:wrapTight wrapText="bothSides">
              <wp:wrapPolygon edited="0">
                <wp:start x="0" y="0"/>
                <wp:lineTo x="0" y="21471"/>
                <wp:lineTo x="21563" y="21471"/>
                <wp:lineTo x="21563"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0225" cy="320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2F58">
        <w:rPr>
          <w:rFonts w:ascii="Times New Roman" w:hAnsi="Times New Roman" w:cs="Times New Roman"/>
          <w:sz w:val="24"/>
          <w:szCs w:val="24"/>
        </w:rPr>
        <w:t>Estructura de Clúster de cosméticos y aseo en Bogotá:</w:t>
      </w:r>
    </w:p>
    <w:p w14:paraId="5040643D" w14:textId="77777777" w:rsidR="00832F58" w:rsidRPr="00E81483" w:rsidRDefault="00832F58" w:rsidP="007F003A">
      <w:pPr>
        <w:spacing w:line="480" w:lineRule="auto"/>
        <w:ind w:firstLine="360"/>
        <w:jc w:val="both"/>
        <w:rPr>
          <w:rFonts w:ascii="Times New Roman" w:hAnsi="Times New Roman" w:cs="Times New Roman"/>
          <w:i/>
          <w:sz w:val="24"/>
          <w:szCs w:val="24"/>
        </w:rPr>
      </w:pPr>
      <w:r w:rsidRPr="00E81483">
        <w:rPr>
          <w:rFonts w:ascii="Times New Roman" w:hAnsi="Times New Roman" w:cs="Times New Roman"/>
          <w:i/>
          <w:sz w:val="24"/>
          <w:szCs w:val="24"/>
        </w:rPr>
        <w:t xml:space="preserve">En el Diagrama, se presenta la estructura del clúster de cosméticos y aseo. En cuanto a éste, se debe hacer mención que en color </w:t>
      </w:r>
      <w:r w:rsidR="00874AAD" w:rsidRPr="00E81483">
        <w:rPr>
          <w:rFonts w:ascii="Times New Roman" w:hAnsi="Times New Roman" w:cs="Times New Roman"/>
          <w:i/>
          <w:sz w:val="24"/>
          <w:szCs w:val="24"/>
        </w:rPr>
        <w:t>amarillo</w:t>
      </w:r>
      <w:r w:rsidRPr="00E81483">
        <w:rPr>
          <w:rFonts w:ascii="Times New Roman" w:hAnsi="Times New Roman" w:cs="Times New Roman"/>
          <w:i/>
          <w:sz w:val="24"/>
          <w:szCs w:val="24"/>
        </w:rPr>
        <w:t xml:space="preserve"> se destacan las instituciones de apoyo y de soporte a las actividades del clúster, mientras que en verde se hace referencia a los más importantes servicios públicos y privados de soporte con los que deben contar las </w:t>
      </w:r>
      <w:r w:rsidRPr="00E81483">
        <w:rPr>
          <w:rFonts w:ascii="Times New Roman" w:hAnsi="Times New Roman" w:cs="Times New Roman"/>
          <w:i/>
          <w:sz w:val="24"/>
          <w:szCs w:val="24"/>
        </w:rPr>
        <w:lastRenderedPageBreak/>
        <w:t>empresas del clúster para un funcionamiento eficiente. En el centro se especifican las actividades propias de la cadena: (i) resaltado en rojo aparecen las actividades centrales, es decir, la producción de productos específicos del sector como jabones, perfumes o lociones; (ii) a la izquierda de éstas se presentan los insumos necesarios para su producción, diferenciando en recuadros verdes aquellos de origen animal o vegetal, y en azul aquellos de origen químico; y (iii) en la parte inferior derecha</w:t>
      </w:r>
      <w:r w:rsidR="00874AAD" w:rsidRPr="00E81483">
        <w:rPr>
          <w:rFonts w:ascii="Times New Roman" w:hAnsi="Times New Roman" w:cs="Times New Roman"/>
          <w:i/>
          <w:sz w:val="24"/>
          <w:szCs w:val="24"/>
        </w:rPr>
        <w:t xml:space="preserve"> (en naranja)</w:t>
      </w:r>
      <w:r w:rsidRPr="00E81483">
        <w:rPr>
          <w:rFonts w:ascii="Times New Roman" w:hAnsi="Times New Roman" w:cs="Times New Roman"/>
          <w:i/>
          <w:sz w:val="24"/>
          <w:szCs w:val="24"/>
        </w:rPr>
        <w:t xml:space="preserve"> se enuncian las actividades vinculadas a procesos de comercialización y de soporte a su distribución.</w:t>
      </w:r>
      <w:r w:rsidR="008E4897" w:rsidRPr="00E81483">
        <w:rPr>
          <w:rFonts w:ascii="Times New Roman" w:hAnsi="Times New Roman" w:cs="Times New Roman"/>
          <w:i/>
          <w:sz w:val="24"/>
          <w:szCs w:val="24"/>
        </w:rPr>
        <w:t xml:space="preserve"> (Estudios de caso Clúster, 2011).</w:t>
      </w:r>
    </w:p>
    <w:p w14:paraId="5152669B" w14:textId="77777777" w:rsidR="00F0791F" w:rsidRPr="00440063" w:rsidRDefault="00F0791F" w:rsidP="00315EF9">
      <w:pPr>
        <w:pStyle w:val="Prrafodelista"/>
        <w:numPr>
          <w:ilvl w:val="0"/>
          <w:numId w:val="2"/>
        </w:numPr>
        <w:spacing w:line="480" w:lineRule="auto"/>
        <w:jc w:val="both"/>
        <w:rPr>
          <w:rFonts w:ascii="Times New Roman" w:hAnsi="Times New Roman" w:cs="Times New Roman"/>
          <w:sz w:val="24"/>
          <w:szCs w:val="24"/>
        </w:rPr>
      </w:pPr>
      <w:r w:rsidRPr="00F0791F">
        <w:rPr>
          <w:rFonts w:ascii="Times New Roman" w:hAnsi="Times New Roman" w:cs="Times New Roman"/>
          <w:sz w:val="24"/>
          <w:szCs w:val="24"/>
        </w:rPr>
        <w:t>Un factor importante a favor del sector es el alto grado de innovación e investigación en la creación de nuevos productos.</w:t>
      </w:r>
      <w:r>
        <w:t xml:space="preserve"> </w:t>
      </w:r>
      <w:r w:rsidRPr="00F0791F">
        <w:rPr>
          <w:rFonts w:ascii="Times New Roman" w:hAnsi="Times New Roman" w:cs="Times New Roman"/>
          <w:sz w:val="24"/>
          <w:szCs w:val="24"/>
        </w:rPr>
        <w:t>El resultado de la integración gremial y de los acuerdos gubernamentales se refleja en la creación</w:t>
      </w:r>
      <w:r w:rsidR="00D81F3D">
        <w:rPr>
          <w:rFonts w:ascii="Times New Roman" w:hAnsi="Times New Roman" w:cs="Times New Roman"/>
          <w:sz w:val="24"/>
          <w:szCs w:val="24"/>
        </w:rPr>
        <w:t xml:space="preserve"> de instituciones que promueven, </w:t>
      </w:r>
      <w:r w:rsidRPr="00F0791F">
        <w:rPr>
          <w:rFonts w:ascii="Times New Roman" w:hAnsi="Times New Roman" w:cs="Times New Roman"/>
          <w:sz w:val="24"/>
          <w:szCs w:val="24"/>
        </w:rPr>
        <w:t>como</w:t>
      </w:r>
      <w:r w:rsidR="00D81F3D">
        <w:rPr>
          <w:rFonts w:ascii="Times New Roman" w:hAnsi="Times New Roman" w:cs="Times New Roman"/>
          <w:sz w:val="24"/>
          <w:szCs w:val="24"/>
        </w:rPr>
        <w:t>:</w:t>
      </w:r>
      <w:r w:rsidRPr="00F0791F">
        <w:rPr>
          <w:rFonts w:ascii="Times New Roman" w:hAnsi="Times New Roman" w:cs="Times New Roman"/>
          <w:sz w:val="24"/>
          <w:szCs w:val="24"/>
        </w:rPr>
        <w:t xml:space="preserve"> la Asociación Nacional de Ciencia y Tecnología Cosmética para el desarrollo técnico de las industrias asociadas</w:t>
      </w:r>
      <w:r>
        <w:rPr>
          <w:rFonts w:ascii="Times New Roman" w:hAnsi="Times New Roman" w:cs="Times New Roman"/>
          <w:sz w:val="24"/>
          <w:szCs w:val="24"/>
        </w:rPr>
        <w:t xml:space="preserve">. </w:t>
      </w:r>
      <w:r w:rsidRPr="00F0791F">
        <w:rPr>
          <w:rFonts w:ascii="Times New Roman" w:hAnsi="Times New Roman" w:cs="Times New Roman"/>
          <w:i/>
          <w:sz w:val="24"/>
          <w:szCs w:val="24"/>
        </w:rPr>
        <w:t>(BPR Benchmark | Reportes Sectoriales, 2014)</w:t>
      </w:r>
      <w:r>
        <w:rPr>
          <w:rFonts w:ascii="Times New Roman" w:hAnsi="Times New Roman" w:cs="Times New Roman"/>
          <w:i/>
          <w:sz w:val="24"/>
          <w:szCs w:val="24"/>
        </w:rPr>
        <w:t>.</w:t>
      </w:r>
    </w:p>
    <w:p w14:paraId="6137181B" w14:textId="77777777" w:rsidR="00D80C88" w:rsidRPr="000D7108" w:rsidRDefault="00D80C88" w:rsidP="00315EF9">
      <w:pPr>
        <w:pStyle w:val="Ttulo3"/>
        <w:numPr>
          <w:ilvl w:val="2"/>
          <w:numId w:val="3"/>
        </w:numPr>
        <w:spacing w:line="480" w:lineRule="auto"/>
        <w:rPr>
          <w:rFonts w:ascii="Times New Roman" w:hAnsi="Times New Roman" w:cs="Times New Roman"/>
          <w:color w:val="auto"/>
        </w:rPr>
      </w:pPr>
      <w:bookmarkStart w:id="16" w:name="_Toc296504681"/>
      <w:r w:rsidRPr="000D7108">
        <w:rPr>
          <w:rFonts w:ascii="Times New Roman" w:hAnsi="Times New Roman" w:cs="Times New Roman"/>
          <w:color w:val="auto"/>
        </w:rPr>
        <w:t>Estrategia, Estructura y rivalidad de la Empresa</w:t>
      </w:r>
      <w:bookmarkEnd w:id="16"/>
      <w:r w:rsidR="00613A46" w:rsidRPr="000D7108">
        <w:rPr>
          <w:rFonts w:ascii="Times New Roman" w:hAnsi="Times New Roman" w:cs="Times New Roman"/>
          <w:color w:val="auto"/>
        </w:rPr>
        <w:t xml:space="preserve"> </w:t>
      </w:r>
    </w:p>
    <w:p w14:paraId="19A4AECF" w14:textId="77777777" w:rsidR="00C87306" w:rsidRPr="00CC42F6" w:rsidRDefault="00A03ACA" w:rsidP="00C87306">
      <w:pPr>
        <w:pStyle w:val="Ttulo4"/>
        <w:numPr>
          <w:ilvl w:val="3"/>
          <w:numId w:val="3"/>
        </w:numPr>
        <w:spacing w:line="480" w:lineRule="auto"/>
        <w:rPr>
          <w:rFonts w:ascii="Times New Roman" w:hAnsi="Times New Roman" w:cs="Times New Roman"/>
          <w:i w:val="0"/>
          <w:color w:val="auto"/>
          <w:sz w:val="24"/>
          <w:szCs w:val="24"/>
        </w:rPr>
      </w:pPr>
      <w:r w:rsidRPr="00A03ACA">
        <w:rPr>
          <w:rFonts w:ascii="Times New Roman" w:hAnsi="Times New Roman" w:cs="Times New Roman"/>
          <w:i w:val="0"/>
          <w:color w:val="auto"/>
          <w:sz w:val="24"/>
          <w:szCs w:val="24"/>
        </w:rPr>
        <w:t xml:space="preserve">Condiciones del país para crear empresas </w:t>
      </w:r>
    </w:p>
    <w:p w14:paraId="5DD2FD5C" w14:textId="77777777" w:rsidR="00F26BCE" w:rsidRDefault="00F26BCE" w:rsidP="0062602F">
      <w:pPr>
        <w:spacing w:line="480" w:lineRule="auto"/>
        <w:ind w:firstLine="360"/>
        <w:jc w:val="both"/>
        <w:rPr>
          <w:rFonts w:ascii="Times New Roman" w:hAnsi="Times New Roman" w:cs="Times New Roman"/>
          <w:i/>
          <w:sz w:val="24"/>
          <w:szCs w:val="24"/>
          <w:shd w:val="clear" w:color="auto" w:fill="FFFFFF"/>
        </w:rPr>
      </w:pPr>
      <w:r w:rsidRPr="0062602F">
        <w:rPr>
          <w:rFonts w:ascii="Times New Roman" w:hAnsi="Times New Roman" w:cs="Times New Roman"/>
          <w:sz w:val="24"/>
          <w:szCs w:val="24"/>
        </w:rPr>
        <w:t xml:space="preserve">En Colombia la apertura de un negocio demora aproximadamente 11 </w:t>
      </w:r>
      <w:r w:rsidR="00E47E2F" w:rsidRPr="0062602F">
        <w:rPr>
          <w:rFonts w:ascii="Times New Roman" w:hAnsi="Times New Roman" w:cs="Times New Roman"/>
          <w:sz w:val="24"/>
          <w:szCs w:val="24"/>
        </w:rPr>
        <w:t>días</w:t>
      </w:r>
      <w:r w:rsidR="00CC42F6">
        <w:rPr>
          <w:rFonts w:ascii="Times New Roman" w:hAnsi="Times New Roman" w:cs="Times New Roman"/>
          <w:sz w:val="24"/>
          <w:szCs w:val="24"/>
        </w:rPr>
        <w:t>.</w:t>
      </w:r>
      <w:r w:rsidR="00E47E2F" w:rsidRPr="0062602F">
        <w:rPr>
          <w:rFonts w:ascii="Times New Roman" w:hAnsi="Times New Roman" w:cs="Times New Roman"/>
          <w:sz w:val="24"/>
          <w:szCs w:val="24"/>
        </w:rPr>
        <w:t xml:space="preserve"> Esto </w:t>
      </w:r>
      <w:r w:rsidRPr="0062602F">
        <w:rPr>
          <w:rFonts w:ascii="Times New Roman" w:hAnsi="Times New Roman" w:cs="Times New Roman"/>
          <w:sz w:val="24"/>
          <w:szCs w:val="24"/>
        </w:rPr>
        <w:t xml:space="preserve">es bueno si comparamos con el tiempo promedio de </w:t>
      </w:r>
      <w:r w:rsidR="00E47E2F" w:rsidRPr="0062602F">
        <w:rPr>
          <w:rFonts w:ascii="Times New Roman" w:hAnsi="Times New Roman" w:cs="Times New Roman"/>
          <w:sz w:val="24"/>
          <w:szCs w:val="24"/>
        </w:rPr>
        <w:t>América</w:t>
      </w:r>
      <w:r w:rsidRPr="0062602F">
        <w:rPr>
          <w:rFonts w:ascii="Times New Roman" w:hAnsi="Times New Roman" w:cs="Times New Roman"/>
          <w:sz w:val="24"/>
          <w:szCs w:val="24"/>
        </w:rPr>
        <w:t xml:space="preserve"> Latina</w:t>
      </w:r>
      <w:r w:rsidR="00E47E2F" w:rsidRPr="0062602F">
        <w:rPr>
          <w:rFonts w:ascii="Times New Roman" w:hAnsi="Times New Roman" w:cs="Times New Roman"/>
          <w:sz w:val="24"/>
          <w:szCs w:val="24"/>
        </w:rPr>
        <w:t xml:space="preserve"> que son 30 días, lo cual indica que no hay mucho tiempo en espera a la hora de realizar esta operación</w:t>
      </w:r>
      <w:r w:rsidR="00CC42F6">
        <w:rPr>
          <w:rFonts w:ascii="Times New Roman" w:hAnsi="Times New Roman" w:cs="Times New Roman"/>
          <w:sz w:val="24"/>
          <w:szCs w:val="24"/>
        </w:rPr>
        <w:t>, por otro lado el costo de abrir un negocio es muy elevado lo cual indica que</w:t>
      </w:r>
      <w:r w:rsidR="00E47E2F" w:rsidRPr="0062602F">
        <w:rPr>
          <w:rFonts w:ascii="Times New Roman" w:hAnsi="Times New Roman" w:cs="Times New Roman"/>
          <w:sz w:val="24"/>
          <w:szCs w:val="24"/>
        </w:rPr>
        <w:t xml:space="preserve"> </w:t>
      </w:r>
      <w:r w:rsidR="0062602F" w:rsidRPr="0062602F">
        <w:rPr>
          <w:rFonts w:ascii="Times New Roman" w:hAnsi="Times New Roman" w:cs="Times New Roman"/>
          <w:sz w:val="24"/>
          <w:szCs w:val="24"/>
        </w:rPr>
        <w:t>Colombia no es un país muy flexible a la hora de fomentar y promover la creación de empresas.</w:t>
      </w:r>
      <w:r w:rsidR="00B17E96">
        <w:rPr>
          <w:rFonts w:ascii="Times New Roman" w:hAnsi="Times New Roman" w:cs="Times New Roman"/>
          <w:sz w:val="24"/>
          <w:szCs w:val="24"/>
        </w:rPr>
        <w:t xml:space="preserve"> </w:t>
      </w:r>
      <w:r w:rsidR="00B17E96" w:rsidRPr="00B17E96">
        <w:rPr>
          <w:rFonts w:ascii="Times New Roman" w:hAnsi="Times New Roman" w:cs="Times New Roman"/>
          <w:i/>
          <w:sz w:val="24"/>
          <w:szCs w:val="24"/>
          <w:shd w:val="clear" w:color="auto" w:fill="FFFFFF"/>
        </w:rPr>
        <w:t>(Doing Businees, 2015).</w:t>
      </w:r>
    </w:p>
    <w:p w14:paraId="024E9B2D" w14:textId="77777777" w:rsidR="00CC42F6" w:rsidRDefault="00CC42F6" w:rsidP="00CC42F6">
      <w:pPr>
        <w:spacing w:line="480" w:lineRule="auto"/>
        <w:ind w:firstLine="360"/>
        <w:jc w:val="both"/>
        <w:rPr>
          <w:rFonts w:ascii="Times New Roman" w:hAnsi="Times New Roman" w:cs="Times New Roman"/>
          <w:i/>
          <w:sz w:val="24"/>
          <w:szCs w:val="24"/>
          <w:shd w:val="clear" w:color="auto" w:fill="FFFFFF"/>
        </w:rPr>
      </w:pPr>
      <w:r w:rsidRPr="00CC42F6">
        <w:rPr>
          <w:rFonts w:ascii="Times New Roman" w:hAnsi="Times New Roman" w:cs="Times New Roman"/>
          <w:sz w:val="24"/>
          <w:szCs w:val="24"/>
          <w:shd w:val="clear" w:color="auto" w:fill="FFFFFF"/>
        </w:rPr>
        <w:lastRenderedPageBreak/>
        <w:t>Debido al alto costo de la apertura de un negocio en Colombia, el país fomenta el acceso al crédito ocupando el segundo puesto a nivel mundial, y así mismo ofrece diferentes garantías y leyes que protegen a los prestatarios y prestamistas</w:t>
      </w:r>
      <w:r>
        <w:rPr>
          <w:rFonts w:ascii="Times New Roman" w:hAnsi="Times New Roman" w:cs="Times New Roman"/>
          <w:sz w:val="24"/>
          <w:szCs w:val="24"/>
          <w:shd w:val="clear" w:color="auto" w:fill="FFFFFF"/>
        </w:rPr>
        <w:t>, esto a su vez otorga protección de derechos a los inversionistas minoritarios</w:t>
      </w:r>
      <w:r w:rsidRPr="00CC42F6">
        <w:rPr>
          <w:rFonts w:ascii="Times New Roman" w:hAnsi="Times New Roman" w:cs="Times New Roman"/>
          <w:sz w:val="24"/>
          <w:szCs w:val="24"/>
          <w:shd w:val="clear" w:color="auto" w:fill="FFFFFF"/>
        </w:rPr>
        <w:t xml:space="preserve">. </w:t>
      </w:r>
      <w:r w:rsidRPr="00CC42F6">
        <w:rPr>
          <w:rFonts w:ascii="Times New Roman" w:hAnsi="Times New Roman" w:cs="Times New Roman"/>
          <w:i/>
          <w:sz w:val="24"/>
          <w:szCs w:val="24"/>
          <w:shd w:val="clear" w:color="auto" w:fill="FFFFFF"/>
        </w:rPr>
        <w:t>(Doing Businees, 2015).</w:t>
      </w:r>
    </w:p>
    <w:p w14:paraId="1CA3BE47" w14:textId="77777777" w:rsidR="00CC42F6" w:rsidRPr="00CC42F6" w:rsidRDefault="00CC42F6" w:rsidP="00CC42F6">
      <w:pPr>
        <w:spacing w:line="480" w:lineRule="auto"/>
        <w:ind w:firstLine="360"/>
        <w:jc w:val="both"/>
        <w:rPr>
          <w:rFonts w:ascii="Times New Roman" w:hAnsi="Times New Roman" w:cs="Times New Roman"/>
          <w:sz w:val="24"/>
          <w:szCs w:val="24"/>
          <w:shd w:val="clear" w:color="auto" w:fill="FFFFFF"/>
        </w:rPr>
      </w:pPr>
      <w:r>
        <w:rPr>
          <w:rFonts w:ascii="Times New Roman" w:hAnsi="Times New Roman" w:cs="Times New Roman"/>
          <w:sz w:val="24"/>
          <w:szCs w:val="24"/>
        </w:rPr>
        <w:t>Como otro factor importante</w:t>
      </w:r>
      <w:r w:rsidR="002B6E28">
        <w:rPr>
          <w:rFonts w:ascii="Times New Roman" w:hAnsi="Times New Roman" w:cs="Times New Roman"/>
          <w:sz w:val="24"/>
          <w:szCs w:val="24"/>
        </w:rPr>
        <w:t xml:space="preserve"> en las condiciones del país para crear empresa,</w:t>
      </w:r>
      <w:r>
        <w:rPr>
          <w:rFonts w:ascii="Times New Roman" w:hAnsi="Times New Roman" w:cs="Times New Roman"/>
          <w:sz w:val="24"/>
          <w:szCs w:val="24"/>
        </w:rPr>
        <w:t xml:space="preserve"> se encuentra que evidentemente Colombia es uno de los países donde se paga porcentaje de impuestos (75.4%), por consiguiente el empresario extranjero o colombiano que tenga intención</w:t>
      </w:r>
      <w:r w:rsidR="002B6E28">
        <w:rPr>
          <w:rFonts w:ascii="Times New Roman" w:hAnsi="Times New Roman" w:cs="Times New Roman"/>
          <w:sz w:val="24"/>
          <w:szCs w:val="24"/>
        </w:rPr>
        <w:t xml:space="preserve"> de crear empresa en el territorio nacional</w:t>
      </w:r>
      <w:r>
        <w:rPr>
          <w:rFonts w:ascii="Times New Roman" w:hAnsi="Times New Roman" w:cs="Times New Roman"/>
          <w:sz w:val="24"/>
          <w:szCs w:val="24"/>
        </w:rPr>
        <w:t xml:space="preserve"> debe tener en cuenta que su margen de utilidad se verá afectado por éste alto porcentaje de tributos que se deben pagar al gobierno. </w:t>
      </w:r>
      <w:r w:rsidRPr="00CC42F6">
        <w:rPr>
          <w:rFonts w:ascii="Times New Roman" w:hAnsi="Times New Roman" w:cs="Times New Roman"/>
          <w:i/>
          <w:sz w:val="24"/>
          <w:szCs w:val="24"/>
          <w:shd w:val="clear" w:color="auto" w:fill="FFFFFF"/>
        </w:rPr>
        <w:t>(Doing Businees, 2015).</w:t>
      </w:r>
    </w:p>
    <w:p w14:paraId="50C774B9" w14:textId="77777777" w:rsidR="00A03ACA" w:rsidRDefault="00A03ACA" w:rsidP="00315EF9">
      <w:pPr>
        <w:pStyle w:val="Ttulo4"/>
        <w:numPr>
          <w:ilvl w:val="3"/>
          <w:numId w:val="3"/>
        </w:numPr>
        <w:spacing w:line="480" w:lineRule="auto"/>
        <w:rPr>
          <w:rFonts w:ascii="Times New Roman" w:hAnsi="Times New Roman" w:cs="Times New Roman"/>
          <w:i w:val="0"/>
          <w:color w:val="auto"/>
          <w:sz w:val="24"/>
          <w:szCs w:val="24"/>
        </w:rPr>
      </w:pPr>
      <w:r w:rsidRPr="00A03ACA">
        <w:rPr>
          <w:rFonts w:ascii="Times New Roman" w:hAnsi="Times New Roman" w:cs="Times New Roman"/>
          <w:i w:val="0"/>
          <w:color w:val="auto"/>
          <w:sz w:val="24"/>
          <w:szCs w:val="24"/>
        </w:rPr>
        <w:t>Competencia</w:t>
      </w:r>
    </w:p>
    <w:p w14:paraId="0ED5C044" w14:textId="77777777" w:rsidR="00FA1303" w:rsidRDefault="002C650F" w:rsidP="00FA1303">
      <w:pPr>
        <w:spacing w:line="480" w:lineRule="auto"/>
        <w:ind w:firstLine="360"/>
        <w:jc w:val="both"/>
        <w:rPr>
          <w:rFonts w:ascii="Times New Roman" w:hAnsi="Times New Roman" w:cs="Times New Roman"/>
          <w:sz w:val="24"/>
          <w:szCs w:val="24"/>
        </w:rPr>
      </w:pPr>
      <w:r w:rsidRPr="00FA1303">
        <w:rPr>
          <w:rFonts w:ascii="Times New Roman" w:hAnsi="Times New Roman" w:cs="Times New Roman"/>
          <w:sz w:val="24"/>
          <w:szCs w:val="24"/>
        </w:rPr>
        <w:t>A continuación, se presentan dos listados donde están las empresas competidoras del sector cosméticos y productos aseo. Es evidente que la empresa Azul K aunque es fuerte en el territorio nacional ha visto afectada su participación en el mercado por competidores potenciales como: Colgate Palmolive, Avon Colombia, Johnson &amp; Johnson, Unilever Andina, Yanbal Colombia, Fedco, entre otras</w:t>
      </w:r>
      <w:r w:rsidR="00FA1303">
        <w:rPr>
          <w:rFonts w:ascii="Times New Roman" w:hAnsi="Times New Roman" w:cs="Times New Roman"/>
          <w:sz w:val="24"/>
          <w:szCs w:val="24"/>
        </w:rPr>
        <w:t>.</w:t>
      </w:r>
    </w:p>
    <w:p w14:paraId="393DA920" w14:textId="77777777" w:rsidR="008E4897" w:rsidRPr="00FA1303" w:rsidRDefault="008E4897" w:rsidP="00315EF9">
      <w:pPr>
        <w:pStyle w:val="Prrafodelista"/>
        <w:numPr>
          <w:ilvl w:val="0"/>
          <w:numId w:val="2"/>
        </w:numPr>
        <w:spacing w:line="480" w:lineRule="auto"/>
        <w:jc w:val="both"/>
        <w:rPr>
          <w:rFonts w:ascii="Times New Roman" w:hAnsi="Times New Roman" w:cs="Times New Roman"/>
          <w:sz w:val="24"/>
          <w:szCs w:val="24"/>
        </w:rPr>
      </w:pPr>
      <w:r w:rsidRPr="00FA1303">
        <w:rPr>
          <w:rFonts w:ascii="Times New Roman" w:hAnsi="Times New Roman" w:cs="Times New Roman"/>
          <w:sz w:val="24"/>
          <w:szCs w:val="24"/>
        </w:rPr>
        <w:t>Lista de</w:t>
      </w:r>
      <w:r w:rsidR="00E81483" w:rsidRPr="00FA1303">
        <w:rPr>
          <w:rFonts w:ascii="Times New Roman" w:hAnsi="Times New Roman" w:cs="Times New Roman"/>
          <w:sz w:val="24"/>
          <w:szCs w:val="24"/>
        </w:rPr>
        <w:t xml:space="preserve"> las 10</w:t>
      </w:r>
      <w:r w:rsidRPr="00FA1303">
        <w:rPr>
          <w:rFonts w:ascii="Times New Roman" w:hAnsi="Times New Roman" w:cs="Times New Roman"/>
          <w:sz w:val="24"/>
          <w:szCs w:val="24"/>
        </w:rPr>
        <w:t xml:space="preserve"> Empresas (Competidores potenciales)</w:t>
      </w:r>
      <w:r w:rsidR="00E81483" w:rsidRPr="00FA1303">
        <w:rPr>
          <w:rFonts w:ascii="Times New Roman" w:hAnsi="Times New Roman" w:cs="Times New Roman"/>
          <w:sz w:val="24"/>
          <w:szCs w:val="24"/>
        </w:rPr>
        <w:t>:</w:t>
      </w:r>
    </w:p>
    <w:p w14:paraId="0D8E01DA" w14:textId="77777777" w:rsidR="00832F58" w:rsidRDefault="008E4897" w:rsidP="008E4897">
      <w:r w:rsidRPr="008E4897">
        <w:rPr>
          <w:noProof/>
          <w:lang w:val="es-ES" w:eastAsia="es-ES"/>
        </w:rPr>
        <w:drawing>
          <wp:inline distT="0" distB="0" distL="0" distR="0" wp14:anchorId="28ADCE0B" wp14:editId="2EC64773">
            <wp:extent cx="5611495" cy="1733550"/>
            <wp:effectExtent l="0" t="0" r="8255" b="0"/>
            <wp:docPr id="5" name="Imagen 5" descr="C:\Users\negocios\Downloads\11425523_769085849878417_14005053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egocios\Downloads\11425523_769085849878417_140050539_o.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3889" b="54479"/>
                    <a:stretch/>
                  </pic:blipFill>
                  <pic:spPr bwMode="auto">
                    <a:xfrm>
                      <a:off x="0" y="0"/>
                      <a:ext cx="5612130" cy="1733746"/>
                    </a:xfrm>
                    <a:prstGeom prst="rect">
                      <a:avLst/>
                    </a:prstGeom>
                    <a:noFill/>
                    <a:ln>
                      <a:noFill/>
                    </a:ln>
                    <a:extLst>
                      <a:ext uri="{53640926-AAD7-44d8-BBD7-CCE9431645EC}">
                        <a14:shadowObscured xmlns:a14="http://schemas.microsoft.com/office/drawing/2010/main"/>
                      </a:ext>
                    </a:extLst>
                  </pic:spPr>
                </pic:pic>
              </a:graphicData>
            </a:graphic>
          </wp:inline>
        </w:drawing>
      </w:r>
    </w:p>
    <w:p w14:paraId="1BE9B7C7" w14:textId="77777777" w:rsidR="008E4897" w:rsidRDefault="00F7675A" w:rsidP="008E4897">
      <w:pPr>
        <w:rPr>
          <w:i/>
        </w:rPr>
      </w:pPr>
      <w:r>
        <w:rPr>
          <w:i/>
        </w:rPr>
        <w:lastRenderedPageBreak/>
        <w:t>(Benchmark, 2014</w:t>
      </w:r>
      <w:r w:rsidRPr="00F7675A">
        <w:rPr>
          <w:i/>
        </w:rPr>
        <w:t>)</w:t>
      </w:r>
      <w:r w:rsidR="00E81483">
        <w:rPr>
          <w:i/>
        </w:rPr>
        <w:t>.</w:t>
      </w:r>
    </w:p>
    <w:p w14:paraId="703C0DE1" w14:textId="77777777" w:rsidR="00265655" w:rsidRDefault="00265655" w:rsidP="008E4897">
      <w:pPr>
        <w:rPr>
          <w:i/>
        </w:rPr>
      </w:pPr>
    </w:p>
    <w:p w14:paraId="4AED609B" w14:textId="77777777" w:rsidR="00E81483" w:rsidRPr="008E4897" w:rsidRDefault="00E81483" w:rsidP="00315EF9">
      <w:pPr>
        <w:pStyle w:val="Prrafodelista"/>
        <w:numPr>
          <w:ilvl w:val="0"/>
          <w:numId w:val="2"/>
        </w:numPr>
        <w:rPr>
          <w:rFonts w:ascii="Times New Roman" w:hAnsi="Times New Roman" w:cs="Times New Roman"/>
          <w:sz w:val="24"/>
          <w:szCs w:val="24"/>
        </w:rPr>
      </w:pPr>
      <w:r>
        <w:rPr>
          <w:rFonts w:ascii="Times New Roman" w:hAnsi="Times New Roman" w:cs="Times New Roman"/>
          <w:sz w:val="24"/>
          <w:szCs w:val="24"/>
        </w:rPr>
        <w:t xml:space="preserve">Ranking </w:t>
      </w:r>
      <w:r w:rsidRPr="008E4897">
        <w:rPr>
          <w:rFonts w:ascii="Times New Roman" w:hAnsi="Times New Roman" w:cs="Times New Roman"/>
          <w:sz w:val="24"/>
          <w:szCs w:val="24"/>
        </w:rPr>
        <w:t>de</w:t>
      </w:r>
      <w:r>
        <w:rPr>
          <w:rFonts w:ascii="Times New Roman" w:hAnsi="Times New Roman" w:cs="Times New Roman"/>
          <w:sz w:val="24"/>
          <w:szCs w:val="24"/>
        </w:rPr>
        <w:t xml:space="preserve"> las 10</w:t>
      </w:r>
      <w:r w:rsidRPr="008E4897">
        <w:rPr>
          <w:rFonts w:ascii="Times New Roman" w:hAnsi="Times New Roman" w:cs="Times New Roman"/>
          <w:sz w:val="24"/>
          <w:szCs w:val="24"/>
        </w:rPr>
        <w:t xml:space="preserve"> </w:t>
      </w:r>
      <w:r>
        <w:rPr>
          <w:rFonts w:ascii="Times New Roman" w:hAnsi="Times New Roman" w:cs="Times New Roman"/>
          <w:sz w:val="24"/>
          <w:szCs w:val="24"/>
        </w:rPr>
        <w:t xml:space="preserve">primeras </w:t>
      </w:r>
      <w:r w:rsidRPr="008E4897">
        <w:rPr>
          <w:rFonts w:ascii="Times New Roman" w:hAnsi="Times New Roman" w:cs="Times New Roman"/>
          <w:sz w:val="24"/>
          <w:szCs w:val="24"/>
        </w:rPr>
        <w:t>Empresas (Competidores potenciales)</w:t>
      </w:r>
      <w:r>
        <w:rPr>
          <w:rFonts w:ascii="Times New Roman" w:hAnsi="Times New Roman" w:cs="Times New Roman"/>
          <w:sz w:val="24"/>
          <w:szCs w:val="24"/>
        </w:rPr>
        <w:t>:</w:t>
      </w:r>
    </w:p>
    <w:p w14:paraId="0F9FFB7E" w14:textId="77777777" w:rsidR="00F7675A" w:rsidRDefault="00F7675A" w:rsidP="008E4897">
      <w:pPr>
        <w:rPr>
          <w:i/>
        </w:rPr>
      </w:pPr>
      <w:r>
        <w:rPr>
          <w:i/>
          <w:noProof/>
          <w:lang w:val="es-ES" w:eastAsia="es-ES"/>
        </w:rPr>
        <w:drawing>
          <wp:inline distT="0" distB="0" distL="0" distR="0" wp14:anchorId="07AFDD40" wp14:editId="00C784E5">
            <wp:extent cx="5577840" cy="3017520"/>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7840" cy="3017520"/>
                    </a:xfrm>
                    <a:prstGeom prst="rect">
                      <a:avLst/>
                    </a:prstGeom>
                    <a:noFill/>
                    <a:ln>
                      <a:noFill/>
                    </a:ln>
                  </pic:spPr>
                </pic:pic>
              </a:graphicData>
            </a:graphic>
          </wp:inline>
        </w:drawing>
      </w:r>
    </w:p>
    <w:p w14:paraId="077FDACE" w14:textId="77777777" w:rsidR="00F7675A" w:rsidRPr="00874AAD" w:rsidRDefault="00F7675A" w:rsidP="007F003A">
      <w:pPr>
        <w:spacing w:line="480" w:lineRule="auto"/>
        <w:ind w:firstLine="360"/>
        <w:jc w:val="both"/>
        <w:rPr>
          <w:rFonts w:ascii="Times New Roman" w:hAnsi="Times New Roman" w:cs="Times New Roman"/>
          <w:i/>
          <w:sz w:val="24"/>
          <w:szCs w:val="24"/>
        </w:rPr>
      </w:pPr>
      <w:r w:rsidRPr="00874AAD">
        <w:rPr>
          <w:rFonts w:ascii="Times New Roman" w:hAnsi="Times New Roman" w:cs="Times New Roman"/>
          <w:bCs/>
          <w:i/>
          <w:sz w:val="24"/>
          <w:szCs w:val="24"/>
          <w:shd w:val="clear" w:color="auto" w:fill="FFFFFF"/>
        </w:rPr>
        <w:t>El sector tuvo un comportamiento positivo, impulsado por la dinámica económica del país y el aumento en el consumo de los hogares. Las compañías se dedicaron a cautivar y desarrollar a los consumidores masculinos mediante adaptaciones en los envases y el desarrollo de nuevas líneas. En cuanto a las compañías, Colgate Palmolive, que se vio obligada a reposicionar la marca FAB, continúa de líder del sector seguida de Bel-Star, pero las dos perdieron participación frente a Avon, que superó a Procter &amp;Gamble, consolidando su esquema de ventas multinivel en el país y la absorción de las firmas Prebel y Colcosméticos</w:t>
      </w:r>
      <w:r w:rsidRPr="00874AAD">
        <w:rPr>
          <w:rFonts w:ascii="Times New Roman" w:hAnsi="Times New Roman" w:cs="Times New Roman"/>
          <w:i/>
          <w:sz w:val="24"/>
          <w:szCs w:val="24"/>
        </w:rPr>
        <w:t>. (Lanotaeconómica, 2010).</w:t>
      </w:r>
    </w:p>
    <w:p w14:paraId="4EF9D5FF" w14:textId="77777777" w:rsidR="00D80C88" w:rsidRPr="000D7108" w:rsidRDefault="00D80C88" w:rsidP="00315EF9">
      <w:pPr>
        <w:pStyle w:val="Ttulo3"/>
        <w:numPr>
          <w:ilvl w:val="2"/>
          <w:numId w:val="3"/>
        </w:numPr>
        <w:spacing w:line="480" w:lineRule="auto"/>
        <w:jc w:val="both"/>
        <w:rPr>
          <w:rFonts w:ascii="Times New Roman" w:hAnsi="Times New Roman" w:cs="Times New Roman"/>
          <w:color w:val="auto"/>
        </w:rPr>
      </w:pPr>
      <w:bookmarkStart w:id="17" w:name="_Toc296504682"/>
      <w:r w:rsidRPr="000D7108">
        <w:rPr>
          <w:rFonts w:ascii="Times New Roman" w:hAnsi="Times New Roman" w:cs="Times New Roman"/>
          <w:color w:val="auto"/>
        </w:rPr>
        <w:lastRenderedPageBreak/>
        <w:t>Acontecimientos casuales</w:t>
      </w:r>
      <w:bookmarkEnd w:id="17"/>
      <w:r w:rsidR="00613A46" w:rsidRPr="000D7108">
        <w:rPr>
          <w:rFonts w:ascii="Times New Roman" w:hAnsi="Times New Roman" w:cs="Times New Roman"/>
          <w:color w:val="auto"/>
        </w:rPr>
        <w:t xml:space="preserve"> </w:t>
      </w:r>
    </w:p>
    <w:p w14:paraId="61936436" w14:textId="77777777" w:rsidR="00A03ACA" w:rsidRPr="00722A25" w:rsidRDefault="00A03ACA" w:rsidP="00315EF9">
      <w:pPr>
        <w:pStyle w:val="Ttulo4"/>
        <w:numPr>
          <w:ilvl w:val="3"/>
          <w:numId w:val="3"/>
        </w:numPr>
        <w:spacing w:line="480" w:lineRule="auto"/>
        <w:jc w:val="both"/>
        <w:rPr>
          <w:rFonts w:ascii="Times New Roman" w:hAnsi="Times New Roman" w:cs="Times New Roman"/>
          <w:i w:val="0"/>
          <w:color w:val="auto"/>
          <w:sz w:val="24"/>
          <w:szCs w:val="24"/>
          <w:shd w:val="clear" w:color="auto" w:fill="FFFFFF"/>
        </w:rPr>
      </w:pPr>
      <w:r w:rsidRPr="00A03ACA">
        <w:rPr>
          <w:rFonts w:ascii="Times New Roman" w:hAnsi="Times New Roman" w:cs="Times New Roman"/>
          <w:i w:val="0"/>
          <w:color w:val="auto"/>
          <w:sz w:val="24"/>
          <w:szCs w:val="24"/>
          <w:shd w:val="clear" w:color="auto" w:fill="FFFFFF"/>
        </w:rPr>
        <w:t xml:space="preserve">Elementos fortuitos </w:t>
      </w:r>
      <w:r w:rsidRPr="00A03ACA">
        <w:rPr>
          <w:rStyle w:val="apple-converted-space"/>
          <w:rFonts w:ascii="Times New Roman" w:hAnsi="Times New Roman" w:cs="Times New Roman"/>
          <w:i w:val="0"/>
          <w:color w:val="auto"/>
          <w:sz w:val="24"/>
          <w:szCs w:val="24"/>
          <w:shd w:val="clear" w:color="auto" w:fill="FFFFFF"/>
        </w:rPr>
        <w:t> </w:t>
      </w:r>
      <w:r w:rsidRPr="00A03ACA">
        <w:rPr>
          <w:rFonts w:ascii="Times New Roman" w:hAnsi="Times New Roman" w:cs="Times New Roman"/>
          <w:i w:val="0"/>
          <w:color w:val="auto"/>
          <w:sz w:val="24"/>
          <w:szCs w:val="24"/>
          <w:shd w:val="clear" w:color="auto" w:fill="FFFFFF"/>
        </w:rPr>
        <w:t xml:space="preserve">que pueden alterar y dar nueva forma a la estructura del </w:t>
      </w:r>
      <w:r w:rsidRPr="00722A25">
        <w:rPr>
          <w:rFonts w:ascii="Times New Roman" w:hAnsi="Times New Roman" w:cs="Times New Roman"/>
          <w:i w:val="0"/>
          <w:color w:val="auto"/>
          <w:sz w:val="24"/>
          <w:szCs w:val="24"/>
          <w:shd w:val="clear" w:color="auto" w:fill="FFFFFF"/>
        </w:rPr>
        <w:t>sector</w:t>
      </w:r>
    </w:p>
    <w:p w14:paraId="6E785DE1" w14:textId="77777777" w:rsidR="00722A25" w:rsidRPr="00966C46" w:rsidRDefault="00722A25" w:rsidP="00315EF9">
      <w:pPr>
        <w:pStyle w:val="Prrafodelista"/>
        <w:numPr>
          <w:ilvl w:val="0"/>
          <w:numId w:val="2"/>
        </w:numPr>
        <w:spacing w:line="480" w:lineRule="auto"/>
        <w:jc w:val="both"/>
        <w:rPr>
          <w:rFonts w:ascii="Times New Roman" w:hAnsi="Times New Roman" w:cs="Times New Roman"/>
          <w:sz w:val="24"/>
          <w:szCs w:val="24"/>
        </w:rPr>
      </w:pPr>
      <w:r w:rsidRPr="00722A25">
        <w:rPr>
          <w:rFonts w:ascii="Times New Roman" w:hAnsi="Times New Roman" w:cs="Times New Roman"/>
          <w:sz w:val="24"/>
          <w:szCs w:val="24"/>
        </w:rPr>
        <w:t xml:space="preserve">Kimberly Clark abrió en agosto de 2011 su primer centro de innovación en Colombia. </w:t>
      </w:r>
      <w:r w:rsidR="002B6E28">
        <w:rPr>
          <w:rFonts w:ascii="Times New Roman" w:hAnsi="Times New Roman" w:cs="Times New Roman"/>
          <w:sz w:val="24"/>
          <w:szCs w:val="24"/>
        </w:rPr>
        <w:t xml:space="preserve">Kimberly </w:t>
      </w:r>
      <w:r w:rsidRPr="00722A25">
        <w:rPr>
          <w:rFonts w:ascii="Times New Roman" w:hAnsi="Times New Roman" w:cs="Times New Roman"/>
          <w:sz w:val="24"/>
          <w:szCs w:val="24"/>
        </w:rPr>
        <w:t>está dedicado a la investigación y el desarrollo de nuevos productos con tecnología</w:t>
      </w:r>
      <w:r w:rsidR="008F24A3">
        <w:rPr>
          <w:rFonts w:ascii="Times New Roman" w:hAnsi="Times New Roman" w:cs="Times New Roman"/>
          <w:sz w:val="24"/>
          <w:szCs w:val="24"/>
        </w:rPr>
        <w:t xml:space="preserve"> de</w:t>
      </w:r>
      <w:r w:rsidRPr="00722A25">
        <w:rPr>
          <w:rFonts w:ascii="Times New Roman" w:hAnsi="Times New Roman" w:cs="Times New Roman"/>
          <w:sz w:val="24"/>
          <w:szCs w:val="24"/>
        </w:rPr>
        <w:t xml:space="preserve"> punta para ser patentados.</w:t>
      </w:r>
      <w:r w:rsidR="00966C46">
        <w:rPr>
          <w:rFonts w:ascii="Times New Roman" w:hAnsi="Times New Roman" w:cs="Times New Roman"/>
          <w:sz w:val="24"/>
          <w:szCs w:val="24"/>
        </w:rPr>
        <w:t xml:space="preserve"> </w:t>
      </w:r>
      <w:r w:rsidR="00966C46" w:rsidRPr="00722A25">
        <w:rPr>
          <w:rFonts w:ascii="Times New Roman" w:hAnsi="Times New Roman" w:cs="Times New Roman"/>
          <w:i/>
          <w:sz w:val="24"/>
          <w:szCs w:val="24"/>
        </w:rPr>
        <w:t>(Industria de Cosmética y de Aseo en Colombia, 2013).</w:t>
      </w:r>
    </w:p>
    <w:p w14:paraId="1AB68105" w14:textId="77777777" w:rsidR="00966C46" w:rsidRPr="00966C46" w:rsidRDefault="00966C46" w:rsidP="00315EF9">
      <w:pPr>
        <w:pStyle w:val="Prrafodelista"/>
        <w:numPr>
          <w:ilvl w:val="0"/>
          <w:numId w:val="2"/>
        </w:numPr>
        <w:spacing w:line="480" w:lineRule="auto"/>
        <w:jc w:val="both"/>
        <w:rPr>
          <w:rFonts w:ascii="Times New Roman" w:hAnsi="Times New Roman" w:cs="Times New Roman"/>
          <w:sz w:val="24"/>
          <w:szCs w:val="24"/>
        </w:rPr>
      </w:pPr>
      <w:r w:rsidRPr="00966C46">
        <w:rPr>
          <w:rFonts w:ascii="Times New Roman" w:hAnsi="Times New Roman" w:cs="Times New Roman"/>
          <w:sz w:val="24"/>
          <w:szCs w:val="24"/>
        </w:rPr>
        <w:t>Detergentes Limitada puso en marcha, a finales de 2011 una planta de producción de dete</w:t>
      </w:r>
      <w:r w:rsidR="002B6E28">
        <w:rPr>
          <w:rFonts w:ascii="Times New Roman" w:hAnsi="Times New Roman" w:cs="Times New Roman"/>
          <w:sz w:val="24"/>
          <w:szCs w:val="24"/>
        </w:rPr>
        <w:t xml:space="preserve">rgentes ecológicos en Colombia. </w:t>
      </w:r>
      <w:r w:rsidRPr="00966C46">
        <w:rPr>
          <w:rFonts w:ascii="Times New Roman" w:hAnsi="Times New Roman" w:cs="Times New Roman"/>
          <w:sz w:val="24"/>
          <w:szCs w:val="24"/>
        </w:rPr>
        <w:t>El objetivo de la compañía es liderar el segmento ecológico de productos para el lavado y cuidado de la ropa en Colombia.</w:t>
      </w:r>
      <w:r w:rsidR="002B6E28">
        <w:rPr>
          <w:rFonts w:ascii="Times New Roman" w:hAnsi="Times New Roman" w:cs="Times New Roman"/>
          <w:i/>
          <w:sz w:val="24"/>
          <w:szCs w:val="24"/>
        </w:rPr>
        <w:t xml:space="preserve"> </w:t>
      </w:r>
      <w:r w:rsidRPr="00966C46">
        <w:rPr>
          <w:rFonts w:ascii="Times New Roman" w:hAnsi="Times New Roman" w:cs="Times New Roman"/>
          <w:i/>
          <w:sz w:val="24"/>
          <w:szCs w:val="24"/>
        </w:rPr>
        <w:t>(Industria de Cosmética y de Aseo en Colombia, 2013).</w:t>
      </w:r>
    </w:p>
    <w:p w14:paraId="66804F17" w14:textId="77777777" w:rsidR="00153FEE" w:rsidRDefault="00966C46" w:rsidP="001D0CA7">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Claramente </w:t>
      </w:r>
      <w:r w:rsidR="002B6E28">
        <w:rPr>
          <w:rFonts w:ascii="Times New Roman" w:hAnsi="Times New Roman" w:cs="Times New Roman"/>
          <w:sz w:val="24"/>
          <w:szCs w:val="24"/>
        </w:rPr>
        <w:t>el sector cosméticos</w:t>
      </w:r>
      <w:r>
        <w:rPr>
          <w:rFonts w:ascii="Times New Roman" w:hAnsi="Times New Roman" w:cs="Times New Roman"/>
          <w:sz w:val="24"/>
          <w:szCs w:val="24"/>
        </w:rPr>
        <w:t xml:space="preserve"> y productos de aseo en el territorio nacional, ha tenido en los últimos años mayor competencia </w:t>
      </w:r>
      <w:r w:rsidR="00153FEE">
        <w:rPr>
          <w:rFonts w:ascii="Times New Roman" w:hAnsi="Times New Roman" w:cs="Times New Roman"/>
          <w:sz w:val="24"/>
          <w:szCs w:val="24"/>
        </w:rPr>
        <w:t xml:space="preserve">extranjera, contando así con la presencia de empresas de talla mundial como </w:t>
      </w:r>
      <w:r w:rsidR="00153FEE" w:rsidRPr="00722A25">
        <w:rPr>
          <w:rFonts w:ascii="Times New Roman" w:hAnsi="Times New Roman" w:cs="Times New Roman"/>
          <w:sz w:val="24"/>
          <w:szCs w:val="24"/>
        </w:rPr>
        <w:t>Kimberly Clark</w:t>
      </w:r>
      <w:r w:rsidR="00153FEE">
        <w:rPr>
          <w:rFonts w:ascii="Times New Roman" w:hAnsi="Times New Roman" w:cs="Times New Roman"/>
          <w:sz w:val="24"/>
          <w:szCs w:val="24"/>
        </w:rPr>
        <w:t xml:space="preserve"> y </w:t>
      </w:r>
      <w:r w:rsidR="00153FEE" w:rsidRPr="00966C46">
        <w:rPr>
          <w:rFonts w:ascii="Times New Roman" w:hAnsi="Times New Roman" w:cs="Times New Roman"/>
          <w:sz w:val="24"/>
          <w:szCs w:val="24"/>
        </w:rPr>
        <w:t>Detergentes Limitada</w:t>
      </w:r>
      <w:r w:rsidR="00153FEE">
        <w:rPr>
          <w:rFonts w:ascii="Times New Roman" w:hAnsi="Times New Roman" w:cs="Times New Roman"/>
          <w:sz w:val="24"/>
          <w:szCs w:val="24"/>
        </w:rPr>
        <w:t xml:space="preserve">. Estas empresas le apuntan a la realización de productos con última tecnología que les permita generar valor a lo largo de su cadena de producción. </w:t>
      </w:r>
    </w:p>
    <w:p w14:paraId="636720FC" w14:textId="77777777" w:rsidR="00153FEE" w:rsidRDefault="00153FEE" w:rsidP="00153FEE">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Por consiguiente debido a la gran competencia que actualmente existe para el sector se han trazado retos que permitan dinamizar la productividad y competitividad de las empresas nacionales. Estos retos son:</w:t>
      </w:r>
    </w:p>
    <w:p w14:paraId="06695884" w14:textId="77777777" w:rsidR="00153FEE" w:rsidRPr="002C650F" w:rsidRDefault="00153FEE" w:rsidP="00315EF9">
      <w:pPr>
        <w:pStyle w:val="Prrafodelista"/>
        <w:numPr>
          <w:ilvl w:val="0"/>
          <w:numId w:val="4"/>
        </w:numPr>
        <w:spacing w:line="480" w:lineRule="auto"/>
        <w:jc w:val="both"/>
        <w:rPr>
          <w:rFonts w:ascii="Times New Roman" w:hAnsi="Times New Roman" w:cs="Times New Roman"/>
          <w:sz w:val="24"/>
          <w:szCs w:val="24"/>
        </w:rPr>
      </w:pPr>
      <w:r w:rsidRPr="002C650F">
        <w:rPr>
          <w:rFonts w:ascii="Times New Roman" w:hAnsi="Times New Roman" w:cs="Times New Roman"/>
          <w:sz w:val="24"/>
          <w:szCs w:val="24"/>
        </w:rPr>
        <w:t>Articular a las empresas del sector con las universidades y con los centros de investigación para lograr la innovación y el posicionamiento en productos naturales.</w:t>
      </w:r>
    </w:p>
    <w:p w14:paraId="127561D3" w14:textId="77777777" w:rsidR="00153FEE" w:rsidRPr="002C650F" w:rsidRDefault="00153FEE" w:rsidP="00315EF9">
      <w:pPr>
        <w:pStyle w:val="Prrafodelista"/>
        <w:numPr>
          <w:ilvl w:val="0"/>
          <w:numId w:val="4"/>
        </w:numPr>
        <w:spacing w:line="480" w:lineRule="auto"/>
        <w:jc w:val="both"/>
        <w:rPr>
          <w:rFonts w:ascii="Times New Roman" w:hAnsi="Times New Roman" w:cs="Times New Roman"/>
          <w:sz w:val="24"/>
          <w:szCs w:val="24"/>
        </w:rPr>
      </w:pPr>
      <w:r w:rsidRPr="002C650F">
        <w:rPr>
          <w:rFonts w:ascii="Times New Roman" w:hAnsi="Times New Roman" w:cs="Times New Roman"/>
          <w:sz w:val="24"/>
          <w:szCs w:val="24"/>
        </w:rPr>
        <w:t>Innovar con productos, procesos y nuevas tecnologías que impliquen utilizar menos recursos y proteger el medio ambiente pero sin desmejorar la calidad.</w:t>
      </w:r>
    </w:p>
    <w:p w14:paraId="3C369306" w14:textId="77777777" w:rsidR="00153FEE" w:rsidRPr="002C650F" w:rsidRDefault="00153FEE" w:rsidP="00315EF9">
      <w:pPr>
        <w:pStyle w:val="Prrafodelista"/>
        <w:numPr>
          <w:ilvl w:val="0"/>
          <w:numId w:val="4"/>
        </w:numPr>
        <w:spacing w:line="480" w:lineRule="auto"/>
        <w:jc w:val="both"/>
        <w:rPr>
          <w:rFonts w:ascii="Times New Roman" w:hAnsi="Times New Roman" w:cs="Times New Roman"/>
          <w:sz w:val="24"/>
          <w:szCs w:val="24"/>
        </w:rPr>
      </w:pPr>
      <w:r w:rsidRPr="002C650F">
        <w:rPr>
          <w:rFonts w:ascii="Times New Roman" w:hAnsi="Times New Roman" w:cs="Times New Roman"/>
          <w:sz w:val="24"/>
          <w:szCs w:val="24"/>
        </w:rPr>
        <w:lastRenderedPageBreak/>
        <w:t>Desarrollar fondos de promoción y capital para aquellas que utilicen de forma sustentable la biodiversidad.</w:t>
      </w:r>
    </w:p>
    <w:p w14:paraId="14B32FF0" w14:textId="77777777" w:rsidR="00153FEE" w:rsidRPr="002C650F" w:rsidRDefault="00153FEE" w:rsidP="00315EF9">
      <w:pPr>
        <w:pStyle w:val="Prrafodelista"/>
        <w:numPr>
          <w:ilvl w:val="0"/>
          <w:numId w:val="4"/>
        </w:numPr>
        <w:spacing w:line="480" w:lineRule="auto"/>
        <w:jc w:val="both"/>
        <w:rPr>
          <w:rFonts w:ascii="Times New Roman" w:hAnsi="Times New Roman" w:cs="Times New Roman"/>
          <w:sz w:val="24"/>
          <w:szCs w:val="24"/>
        </w:rPr>
      </w:pPr>
      <w:r w:rsidRPr="002C650F">
        <w:rPr>
          <w:rFonts w:ascii="Times New Roman" w:hAnsi="Times New Roman" w:cs="Times New Roman"/>
          <w:sz w:val="24"/>
          <w:szCs w:val="24"/>
        </w:rPr>
        <w:t>Continuar creando incentivos para las empresas que utilicen la fauna y la flora colombianas sustentablemente y otorgar los permisos de investigación y de acceso al recurso genético.</w:t>
      </w:r>
    </w:p>
    <w:p w14:paraId="3942CD19" w14:textId="77777777" w:rsidR="00153FEE" w:rsidRPr="002C650F" w:rsidRDefault="002C650F" w:rsidP="00315EF9">
      <w:pPr>
        <w:pStyle w:val="Prrafodelista"/>
        <w:numPr>
          <w:ilvl w:val="0"/>
          <w:numId w:val="4"/>
        </w:numPr>
        <w:spacing w:line="480" w:lineRule="auto"/>
        <w:jc w:val="both"/>
        <w:rPr>
          <w:rFonts w:ascii="Times New Roman" w:hAnsi="Times New Roman" w:cs="Times New Roman"/>
          <w:sz w:val="24"/>
          <w:szCs w:val="24"/>
        </w:rPr>
      </w:pPr>
      <w:r w:rsidRPr="002C650F">
        <w:rPr>
          <w:rFonts w:ascii="Times New Roman" w:hAnsi="Times New Roman" w:cs="Times New Roman"/>
          <w:sz w:val="24"/>
          <w:szCs w:val="24"/>
        </w:rPr>
        <w:t>Crear, ofrecer y posicionar productos originales y de valor agregado (con base en la biodiversidad y en la innovación) para conquistar nichos de mercado específicos en Centroamérica, Suramérica, Europa, Australasia y EE.UU.</w:t>
      </w:r>
    </w:p>
    <w:p w14:paraId="52C319CA" w14:textId="77777777" w:rsidR="002C650F" w:rsidRPr="002C650F" w:rsidRDefault="002C650F" w:rsidP="00315EF9">
      <w:pPr>
        <w:pStyle w:val="Prrafodelista"/>
        <w:numPr>
          <w:ilvl w:val="0"/>
          <w:numId w:val="4"/>
        </w:numPr>
        <w:spacing w:line="480" w:lineRule="auto"/>
        <w:jc w:val="both"/>
        <w:rPr>
          <w:rFonts w:ascii="Times New Roman" w:hAnsi="Times New Roman" w:cs="Times New Roman"/>
          <w:sz w:val="24"/>
          <w:szCs w:val="24"/>
        </w:rPr>
      </w:pPr>
      <w:r w:rsidRPr="002C650F">
        <w:rPr>
          <w:rFonts w:ascii="Times New Roman" w:hAnsi="Times New Roman" w:cs="Times New Roman"/>
          <w:sz w:val="24"/>
          <w:szCs w:val="24"/>
        </w:rPr>
        <w:t>Desarrollar alianzas estratégicas internacionales para incentivar la inversión extranjera en materia de innovación.</w:t>
      </w:r>
    </w:p>
    <w:p w14:paraId="21C12ED4" w14:textId="77777777" w:rsidR="00D80C88" w:rsidRPr="000D7108" w:rsidRDefault="00D80C88" w:rsidP="00315EF9">
      <w:pPr>
        <w:pStyle w:val="Ttulo3"/>
        <w:numPr>
          <w:ilvl w:val="2"/>
          <w:numId w:val="3"/>
        </w:numPr>
        <w:spacing w:line="480" w:lineRule="auto"/>
        <w:jc w:val="both"/>
        <w:rPr>
          <w:rFonts w:ascii="Times New Roman" w:hAnsi="Times New Roman" w:cs="Times New Roman"/>
          <w:color w:val="auto"/>
        </w:rPr>
      </w:pPr>
      <w:bookmarkStart w:id="18" w:name="_Toc296504683"/>
      <w:r w:rsidRPr="000D7108">
        <w:rPr>
          <w:rFonts w:ascii="Times New Roman" w:hAnsi="Times New Roman" w:cs="Times New Roman"/>
          <w:color w:val="auto"/>
        </w:rPr>
        <w:t>Acción del Gobierno</w:t>
      </w:r>
      <w:bookmarkEnd w:id="18"/>
    </w:p>
    <w:p w14:paraId="0B2E49B2" w14:textId="77777777" w:rsidR="00D80C88" w:rsidRPr="00440063" w:rsidRDefault="00C05BD0" w:rsidP="00315EF9">
      <w:pPr>
        <w:pStyle w:val="Ttulo4"/>
        <w:numPr>
          <w:ilvl w:val="3"/>
          <w:numId w:val="3"/>
        </w:numPr>
        <w:spacing w:line="480" w:lineRule="auto"/>
        <w:jc w:val="both"/>
        <w:rPr>
          <w:rFonts w:ascii="Times New Roman" w:hAnsi="Times New Roman" w:cs="Times New Roman"/>
          <w:i w:val="0"/>
          <w:color w:val="auto"/>
          <w:sz w:val="24"/>
          <w:szCs w:val="24"/>
          <w:shd w:val="clear" w:color="auto" w:fill="FFFFFF"/>
        </w:rPr>
      </w:pPr>
      <w:r w:rsidRPr="00440063">
        <w:rPr>
          <w:rFonts w:ascii="Times New Roman" w:hAnsi="Times New Roman" w:cs="Times New Roman"/>
          <w:i w:val="0"/>
          <w:color w:val="auto"/>
          <w:sz w:val="24"/>
          <w:szCs w:val="24"/>
          <w:shd w:val="clear" w:color="auto" w:fill="FFFFFF"/>
        </w:rPr>
        <w:t>Políticas económicas, así como las decisiones y actuaciones de carácter gubernamental</w:t>
      </w:r>
    </w:p>
    <w:p w14:paraId="09CDDA81" w14:textId="77777777" w:rsidR="007F003A" w:rsidRPr="00307B86" w:rsidRDefault="006217C8" w:rsidP="00307B86">
      <w:pPr>
        <w:spacing w:line="480" w:lineRule="auto"/>
        <w:ind w:firstLine="360"/>
        <w:jc w:val="both"/>
        <w:rPr>
          <w:rFonts w:ascii="Times New Roman" w:hAnsi="Times New Roman" w:cs="Times New Roman"/>
          <w:sz w:val="24"/>
          <w:szCs w:val="24"/>
        </w:rPr>
      </w:pPr>
      <w:r w:rsidRPr="00307B86">
        <w:rPr>
          <w:rFonts w:ascii="Times New Roman" w:hAnsi="Times New Roman" w:cs="Times New Roman"/>
          <w:sz w:val="24"/>
          <w:szCs w:val="24"/>
        </w:rPr>
        <w:t>E</w:t>
      </w:r>
      <w:r w:rsidR="00F7675A" w:rsidRPr="00307B86">
        <w:rPr>
          <w:rFonts w:ascii="Times New Roman" w:hAnsi="Times New Roman" w:cs="Times New Roman"/>
          <w:sz w:val="24"/>
          <w:szCs w:val="24"/>
        </w:rPr>
        <w:t xml:space="preserve">l Ministerio de Industria, Comercio y Turismo, junto con el sector privado, ha priorizado la ejecución de un Programa de Transformación Productiva, que consiste en la formulación y ejecución planes de negocios sectoriales, en alianza público-privada, buscando el crecimiento económico y la generación de más y mejores empleos. </w:t>
      </w:r>
    </w:p>
    <w:p w14:paraId="39443A1D" w14:textId="77777777" w:rsidR="00F7675A" w:rsidRPr="00307B86" w:rsidRDefault="00440063" w:rsidP="00307B86">
      <w:pPr>
        <w:spacing w:line="480" w:lineRule="auto"/>
        <w:ind w:firstLine="360"/>
        <w:jc w:val="both"/>
        <w:rPr>
          <w:rFonts w:ascii="Times New Roman" w:hAnsi="Times New Roman" w:cs="Times New Roman"/>
          <w:sz w:val="24"/>
          <w:szCs w:val="24"/>
        </w:rPr>
      </w:pPr>
      <w:r w:rsidRPr="00307B86">
        <w:rPr>
          <w:rFonts w:ascii="Times New Roman" w:hAnsi="Times New Roman" w:cs="Times New Roman"/>
          <w:sz w:val="24"/>
          <w:szCs w:val="24"/>
        </w:rPr>
        <w:t xml:space="preserve">Uno de los sectores identificados fue el de cosméticos y aseo, para el que se ha establecido que Colombia sea reconocida en el año 2032 como un líder mundial en producción y exportación de cosméticos, productos de aseo del hogar y absorbentes de alta calidad con base en ingredientes naturales. Para alcanzar esta visión, se ha propuesto el cumplimiento de una serie de requerimientos: </w:t>
      </w:r>
    </w:p>
    <w:p w14:paraId="09764DAB" w14:textId="77777777" w:rsidR="00440063" w:rsidRPr="00440063" w:rsidRDefault="00440063" w:rsidP="00315EF9">
      <w:pPr>
        <w:pStyle w:val="Prrafodelista"/>
        <w:numPr>
          <w:ilvl w:val="0"/>
          <w:numId w:val="9"/>
        </w:numPr>
        <w:spacing w:line="480" w:lineRule="auto"/>
        <w:jc w:val="both"/>
        <w:rPr>
          <w:rFonts w:ascii="Times New Roman" w:hAnsi="Times New Roman" w:cs="Times New Roman"/>
          <w:sz w:val="24"/>
          <w:szCs w:val="24"/>
        </w:rPr>
      </w:pPr>
      <w:r w:rsidRPr="00440063">
        <w:rPr>
          <w:rFonts w:ascii="Times New Roman" w:hAnsi="Times New Roman" w:cs="Times New Roman"/>
          <w:sz w:val="24"/>
          <w:szCs w:val="24"/>
        </w:rPr>
        <w:t>Tener acceso a materia prima con la calidad, precio y disponibilidad necesaria</w:t>
      </w:r>
    </w:p>
    <w:p w14:paraId="1A8E5883" w14:textId="77777777" w:rsidR="00440063" w:rsidRPr="00440063" w:rsidRDefault="00440063" w:rsidP="00315EF9">
      <w:pPr>
        <w:pStyle w:val="Prrafodelista"/>
        <w:numPr>
          <w:ilvl w:val="0"/>
          <w:numId w:val="9"/>
        </w:numPr>
        <w:spacing w:line="480" w:lineRule="auto"/>
        <w:jc w:val="both"/>
        <w:rPr>
          <w:rFonts w:ascii="Times New Roman" w:hAnsi="Times New Roman" w:cs="Times New Roman"/>
          <w:sz w:val="24"/>
          <w:szCs w:val="24"/>
        </w:rPr>
      </w:pPr>
      <w:r w:rsidRPr="00440063">
        <w:rPr>
          <w:rFonts w:ascii="Times New Roman" w:hAnsi="Times New Roman" w:cs="Times New Roman"/>
          <w:sz w:val="24"/>
          <w:szCs w:val="24"/>
        </w:rPr>
        <w:lastRenderedPageBreak/>
        <w:t>Contar con una regulación ágil para llevar productos al mercado en tiempos competitivos</w:t>
      </w:r>
    </w:p>
    <w:p w14:paraId="61E666B0" w14:textId="77777777" w:rsidR="00440063" w:rsidRPr="00440063" w:rsidRDefault="00440063" w:rsidP="00315EF9">
      <w:pPr>
        <w:pStyle w:val="Prrafodelista"/>
        <w:numPr>
          <w:ilvl w:val="0"/>
          <w:numId w:val="9"/>
        </w:numPr>
        <w:spacing w:line="480" w:lineRule="auto"/>
        <w:jc w:val="both"/>
        <w:rPr>
          <w:rFonts w:ascii="Times New Roman" w:hAnsi="Times New Roman" w:cs="Times New Roman"/>
          <w:sz w:val="24"/>
          <w:szCs w:val="24"/>
        </w:rPr>
      </w:pPr>
      <w:r w:rsidRPr="00440063">
        <w:rPr>
          <w:rFonts w:ascii="Times New Roman" w:hAnsi="Times New Roman" w:cs="Times New Roman"/>
          <w:sz w:val="24"/>
          <w:szCs w:val="24"/>
        </w:rPr>
        <w:t>Desarrollar capacidades de I+D+i  (Investigación, Desarrollo e Innovación).</w:t>
      </w:r>
    </w:p>
    <w:p w14:paraId="5EFE6A9E" w14:textId="77777777" w:rsidR="00440063" w:rsidRPr="00440063" w:rsidRDefault="00440063" w:rsidP="00315EF9">
      <w:pPr>
        <w:pStyle w:val="Prrafodelista"/>
        <w:numPr>
          <w:ilvl w:val="0"/>
          <w:numId w:val="9"/>
        </w:numPr>
        <w:spacing w:line="480" w:lineRule="auto"/>
        <w:jc w:val="both"/>
        <w:rPr>
          <w:rFonts w:ascii="Times New Roman" w:hAnsi="Times New Roman" w:cs="Times New Roman"/>
          <w:sz w:val="24"/>
          <w:szCs w:val="24"/>
        </w:rPr>
      </w:pPr>
      <w:r w:rsidRPr="00440063">
        <w:rPr>
          <w:rFonts w:ascii="Times New Roman" w:hAnsi="Times New Roman" w:cs="Times New Roman"/>
          <w:sz w:val="24"/>
          <w:szCs w:val="24"/>
        </w:rPr>
        <w:t>Contar con personal capacitado en áreas claves para la industria</w:t>
      </w:r>
    </w:p>
    <w:p w14:paraId="614D12D4" w14:textId="77777777" w:rsidR="00440063" w:rsidRPr="00440063" w:rsidRDefault="00440063" w:rsidP="00315EF9">
      <w:pPr>
        <w:pStyle w:val="Prrafodelista"/>
        <w:numPr>
          <w:ilvl w:val="0"/>
          <w:numId w:val="9"/>
        </w:numPr>
        <w:spacing w:line="480" w:lineRule="auto"/>
        <w:jc w:val="both"/>
        <w:rPr>
          <w:rFonts w:ascii="Times New Roman" w:hAnsi="Times New Roman" w:cs="Times New Roman"/>
          <w:sz w:val="24"/>
          <w:szCs w:val="24"/>
        </w:rPr>
      </w:pPr>
      <w:r w:rsidRPr="00440063">
        <w:rPr>
          <w:rFonts w:ascii="Times New Roman" w:hAnsi="Times New Roman" w:cs="Times New Roman"/>
          <w:sz w:val="24"/>
          <w:szCs w:val="24"/>
        </w:rPr>
        <w:t>Crear productos de alta calidad con ingredientes autóctonos de la flora colombiana</w:t>
      </w:r>
    </w:p>
    <w:p w14:paraId="64D82A47" w14:textId="77777777" w:rsidR="00440063" w:rsidRDefault="00440063" w:rsidP="00315EF9">
      <w:pPr>
        <w:pStyle w:val="Prrafodelista"/>
        <w:numPr>
          <w:ilvl w:val="0"/>
          <w:numId w:val="9"/>
        </w:numPr>
        <w:spacing w:line="480" w:lineRule="auto"/>
        <w:jc w:val="both"/>
        <w:rPr>
          <w:rFonts w:ascii="Times New Roman" w:hAnsi="Times New Roman" w:cs="Times New Roman"/>
          <w:sz w:val="24"/>
          <w:szCs w:val="24"/>
        </w:rPr>
      </w:pPr>
      <w:r w:rsidRPr="00440063">
        <w:rPr>
          <w:rFonts w:ascii="Times New Roman" w:hAnsi="Times New Roman" w:cs="Times New Roman"/>
          <w:sz w:val="24"/>
          <w:szCs w:val="24"/>
        </w:rPr>
        <w:t>Difundir globalmente la marca de Colombia como país reconocido en producción de cosméticos, entre otros</w:t>
      </w:r>
    </w:p>
    <w:p w14:paraId="53DAC8C6" w14:textId="77777777" w:rsidR="005558C5" w:rsidRDefault="00722A25" w:rsidP="00315EF9">
      <w:pPr>
        <w:pStyle w:val="Prrafodelista"/>
        <w:numPr>
          <w:ilvl w:val="0"/>
          <w:numId w:val="2"/>
        </w:numPr>
        <w:spacing w:line="480" w:lineRule="auto"/>
        <w:jc w:val="both"/>
        <w:rPr>
          <w:rFonts w:ascii="Times New Roman" w:hAnsi="Times New Roman" w:cs="Times New Roman"/>
          <w:i/>
          <w:sz w:val="24"/>
          <w:szCs w:val="24"/>
        </w:rPr>
      </w:pPr>
      <w:r w:rsidRPr="00722A25">
        <w:rPr>
          <w:rFonts w:ascii="Times New Roman" w:hAnsi="Times New Roman" w:cs="Times New Roman"/>
          <w:sz w:val="24"/>
          <w:szCs w:val="24"/>
        </w:rPr>
        <w:t>E</w:t>
      </w:r>
      <w:r w:rsidR="005558C5" w:rsidRPr="00722A25">
        <w:rPr>
          <w:rFonts w:ascii="Times New Roman" w:hAnsi="Times New Roman" w:cs="Times New Roman"/>
          <w:sz w:val="24"/>
          <w:szCs w:val="24"/>
        </w:rPr>
        <w:t>n junio de 2011 se aprobó la Política para el Desarrollo Comercial de la Biotecnología a partir del uso sostenible de la biodiversidad (CONPES 3697) con el objetivo de atraer recursos para el desarrollo de empresas y productos comerciales basados en el uso sostenible de la biodiversidad (específicamente de los recursos biológicos, genéticos y sus derivados</w:t>
      </w:r>
      <w:r>
        <w:rPr>
          <w:rFonts w:ascii="Times New Roman" w:hAnsi="Times New Roman" w:cs="Times New Roman"/>
          <w:sz w:val="24"/>
          <w:szCs w:val="24"/>
        </w:rPr>
        <w:t>)</w:t>
      </w:r>
      <w:r w:rsidR="005558C5" w:rsidRPr="00722A25">
        <w:rPr>
          <w:rFonts w:ascii="Times New Roman" w:hAnsi="Times New Roman" w:cs="Times New Roman"/>
          <w:i/>
          <w:sz w:val="24"/>
          <w:szCs w:val="24"/>
        </w:rPr>
        <w:t>.</w:t>
      </w:r>
      <w:r w:rsidRPr="00722A25">
        <w:rPr>
          <w:rFonts w:ascii="Times New Roman" w:hAnsi="Times New Roman" w:cs="Times New Roman"/>
          <w:i/>
          <w:sz w:val="24"/>
          <w:szCs w:val="24"/>
        </w:rPr>
        <w:t xml:space="preserve">  (Industria de Cosmética y de Aseo en Colombia, 2013).</w:t>
      </w:r>
    </w:p>
    <w:p w14:paraId="0B552BC0" w14:textId="77777777" w:rsidR="008F7F66" w:rsidRPr="008F7F66" w:rsidRDefault="008F7F66" w:rsidP="00315EF9">
      <w:pPr>
        <w:pStyle w:val="Ttulo2"/>
        <w:numPr>
          <w:ilvl w:val="1"/>
          <w:numId w:val="3"/>
        </w:numPr>
        <w:jc w:val="both"/>
        <w:rPr>
          <w:rFonts w:ascii="Times New Roman" w:hAnsi="Times New Roman" w:cs="Times New Roman"/>
          <w:color w:val="auto"/>
          <w:sz w:val="24"/>
          <w:szCs w:val="24"/>
        </w:rPr>
      </w:pPr>
      <w:bookmarkStart w:id="19" w:name="_Toc296504684"/>
      <w:r w:rsidRPr="008F7F66">
        <w:rPr>
          <w:rStyle w:val="Textoennegrita"/>
          <w:rFonts w:ascii="Times New Roman" w:hAnsi="Times New Roman" w:cs="Times New Roman"/>
          <w:b w:val="0"/>
          <w:bCs w:val="0"/>
          <w:color w:val="auto"/>
          <w:sz w:val="24"/>
          <w:szCs w:val="24"/>
        </w:rPr>
        <w:t>Análisis de competitividad y productividad del</w:t>
      </w:r>
      <w:r>
        <w:rPr>
          <w:rStyle w:val="Textoennegrita"/>
          <w:rFonts w:ascii="Times New Roman" w:hAnsi="Times New Roman" w:cs="Times New Roman"/>
          <w:b w:val="0"/>
          <w:bCs w:val="0"/>
          <w:color w:val="auto"/>
          <w:sz w:val="24"/>
          <w:szCs w:val="24"/>
        </w:rPr>
        <w:t xml:space="preserve"> sector</w:t>
      </w:r>
      <w:r w:rsidRPr="008F7F66">
        <w:rPr>
          <w:rFonts w:ascii="Times New Roman" w:hAnsi="Times New Roman" w:cs="Times New Roman"/>
          <w:color w:val="auto"/>
          <w:sz w:val="24"/>
          <w:szCs w:val="24"/>
        </w:rPr>
        <w:t xml:space="preserve"> (5 Fuerzas de Porter)</w:t>
      </w:r>
      <w:bookmarkEnd w:id="19"/>
    </w:p>
    <w:p w14:paraId="5D7C13BB" w14:textId="77777777" w:rsidR="008F7F66" w:rsidRPr="008F7F66" w:rsidRDefault="00BD2EFB" w:rsidP="008F7F66">
      <w:pPr>
        <w:spacing w:line="480" w:lineRule="auto"/>
        <w:jc w:val="both"/>
        <w:rPr>
          <w:rFonts w:ascii="Times New Roman" w:hAnsi="Times New Roman" w:cs="Times New Roman"/>
          <w:i/>
          <w:sz w:val="24"/>
          <w:szCs w:val="24"/>
        </w:rPr>
      </w:pPr>
      <w:r>
        <w:rPr>
          <w:noProof/>
          <w:lang w:val="es-ES" w:eastAsia="es-ES"/>
        </w:rPr>
        <w:lastRenderedPageBreak/>
        <w:drawing>
          <wp:anchor distT="0" distB="0" distL="114300" distR="114300" simplePos="0" relativeHeight="251730944" behindDoc="0" locked="0" layoutInCell="1" allowOverlap="1" wp14:anchorId="0141F1DA" wp14:editId="59E7F590">
            <wp:simplePos x="0" y="0"/>
            <wp:positionH relativeFrom="margin">
              <wp:align>right</wp:align>
            </wp:positionH>
            <wp:positionV relativeFrom="paragraph">
              <wp:posOffset>186690</wp:posOffset>
            </wp:positionV>
            <wp:extent cx="5619750" cy="3181350"/>
            <wp:effectExtent l="0" t="0" r="0" b="0"/>
            <wp:wrapTopAndBottom/>
            <wp:docPr id="68" name="Imagen 68" descr="http://blog.valitrenta.com/wp-content/uploads/2014/05/052814_1852_Elmodelode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valitrenta.com/wp-content/uploads/2014/05/052814_1852_Elmodelodel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9750" cy="3181350"/>
                    </a:xfrm>
                    <a:prstGeom prst="rect">
                      <a:avLst/>
                    </a:prstGeom>
                    <a:noFill/>
                    <a:ln>
                      <a:noFill/>
                    </a:ln>
                  </pic:spPr>
                </pic:pic>
              </a:graphicData>
            </a:graphic>
            <wp14:sizeRelH relativeFrom="margin">
              <wp14:pctWidth>0</wp14:pctWidth>
            </wp14:sizeRelH>
          </wp:anchor>
        </w:drawing>
      </w:r>
    </w:p>
    <w:p w14:paraId="7C0DC280" w14:textId="77777777" w:rsidR="008F7F66" w:rsidRPr="008F24A3" w:rsidRDefault="00BD2EFB" w:rsidP="00315EF9">
      <w:pPr>
        <w:pStyle w:val="Ttulo3"/>
        <w:numPr>
          <w:ilvl w:val="2"/>
          <w:numId w:val="3"/>
        </w:numPr>
        <w:spacing w:line="480" w:lineRule="auto"/>
        <w:jc w:val="both"/>
        <w:rPr>
          <w:rFonts w:ascii="Times New Roman" w:hAnsi="Times New Roman" w:cs="Times New Roman"/>
          <w:color w:val="auto"/>
        </w:rPr>
      </w:pPr>
      <w:bookmarkStart w:id="20" w:name="_Toc296504685"/>
      <w:r w:rsidRPr="008F24A3">
        <w:rPr>
          <w:rFonts w:ascii="Times New Roman" w:hAnsi="Times New Roman" w:cs="Times New Roman"/>
          <w:color w:val="auto"/>
        </w:rPr>
        <w:t>Intensidad de la Competencia</w:t>
      </w:r>
      <w:bookmarkEnd w:id="20"/>
    </w:p>
    <w:p w14:paraId="36EB92F9" w14:textId="77777777" w:rsidR="00706ED1" w:rsidRPr="008F24A3" w:rsidRDefault="00706ED1" w:rsidP="007C55AE">
      <w:pPr>
        <w:spacing w:line="480" w:lineRule="auto"/>
        <w:ind w:firstLine="360"/>
        <w:jc w:val="both"/>
        <w:rPr>
          <w:rFonts w:ascii="Times New Roman" w:hAnsi="Times New Roman" w:cs="Times New Roman"/>
          <w:sz w:val="24"/>
          <w:szCs w:val="24"/>
        </w:rPr>
      </w:pPr>
      <w:r w:rsidRPr="008F24A3">
        <w:rPr>
          <w:rFonts w:ascii="Times New Roman" w:hAnsi="Times New Roman" w:cs="Times New Roman"/>
          <w:sz w:val="24"/>
          <w:szCs w:val="24"/>
        </w:rPr>
        <w:t xml:space="preserve">Claramente el sector cosméticos y productos de aseo tiene gran variedad de competencia en el país y la empresa Azul K </w:t>
      </w:r>
      <w:r w:rsidR="00B40426" w:rsidRPr="008F24A3">
        <w:rPr>
          <w:rFonts w:ascii="Times New Roman" w:hAnsi="Times New Roman" w:cs="Times New Roman"/>
          <w:sz w:val="24"/>
          <w:szCs w:val="24"/>
        </w:rPr>
        <w:t>aún</w:t>
      </w:r>
      <w:r w:rsidRPr="008F24A3">
        <w:rPr>
          <w:rFonts w:ascii="Times New Roman" w:hAnsi="Times New Roman" w:cs="Times New Roman"/>
          <w:sz w:val="24"/>
          <w:szCs w:val="24"/>
        </w:rPr>
        <w:t xml:space="preserve"> no se encuentra muy bien posicionada en </w:t>
      </w:r>
      <w:r w:rsidR="00B40426" w:rsidRPr="008F24A3">
        <w:rPr>
          <w:rFonts w:ascii="Times New Roman" w:hAnsi="Times New Roman" w:cs="Times New Roman"/>
          <w:sz w:val="24"/>
          <w:szCs w:val="24"/>
        </w:rPr>
        <w:t>el mer</w:t>
      </w:r>
      <w:r w:rsidR="00432FC6" w:rsidRPr="008F24A3">
        <w:rPr>
          <w:rFonts w:ascii="Times New Roman" w:hAnsi="Times New Roman" w:cs="Times New Roman"/>
          <w:sz w:val="24"/>
          <w:szCs w:val="24"/>
        </w:rPr>
        <w:t xml:space="preserve">cado pues ocupa el puesto 16 en el listado de las 20 empresas más importantes con presencia en el territorio nacional, registrando ventas aproximadas de 92.841 USD anualmente. Por consiguiente comparada con </w:t>
      </w:r>
      <w:r w:rsidR="008F24A3" w:rsidRPr="008F24A3">
        <w:rPr>
          <w:rFonts w:ascii="Times New Roman" w:hAnsi="Times New Roman" w:cs="Times New Roman"/>
          <w:sz w:val="24"/>
          <w:szCs w:val="24"/>
        </w:rPr>
        <w:t xml:space="preserve">las ventas anuales de </w:t>
      </w:r>
      <w:r w:rsidR="00432FC6" w:rsidRPr="008F24A3">
        <w:rPr>
          <w:rFonts w:ascii="Times New Roman" w:hAnsi="Times New Roman" w:cs="Times New Roman"/>
          <w:sz w:val="24"/>
          <w:szCs w:val="24"/>
        </w:rPr>
        <w:t>competidores como Colgate</w:t>
      </w:r>
      <w:r w:rsidR="008F24A3" w:rsidRPr="008F24A3">
        <w:rPr>
          <w:rFonts w:ascii="Times New Roman" w:hAnsi="Times New Roman" w:cs="Times New Roman"/>
          <w:sz w:val="24"/>
          <w:szCs w:val="24"/>
        </w:rPr>
        <w:t xml:space="preserve"> (917.586 USD)</w:t>
      </w:r>
      <w:r w:rsidR="00307B86">
        <w:rPr>
          <w:rFonts w:ascii="Times New Roman" w:hAnsi="Times New Roman" w:cs="Times New Roman"/>
          <w:sz w:val="24"/>
          <w:szCs w:val="24"/>
        </w:rPr>
        <w:t>, Bel-S</w:t>
      </w:r>
      <w:r w:rsidR="00432FC6" w:rsidRPr="008F24A3">
        <w:rPr>
          <w:rFonts w:ascii="Times New Roman" w:hAnsi="Times New Roman" w:cs="Times New Roman"/>
          <w:sz w:val="24"/>
          <w:szCs w:val="24"/>
        </w:rPr>
        <w:t>tar</w:t>
      </w:r>
      <w:r w:rsidR="008F24A3" w:rsidRPr="008F24A3">
        <w:rPr>
          <w:rFonts w:ascii="Times New Roman" w:hAnsi="Times New Roman" w:cs="Times New Roman"/>
          <w:sz w:val="24"/>
          <w:szCs w:val="24"/>
        </w:rPr>
        <w:t xml:space="preserve"> (757.617 USD)</w:t>
      </w:r>
      <w:r w:rsidR="00432FC6" w:rsidRPr="008F24A3">
        <w:rPr>
          <w:rFonts w:ascii="Times New Roman" w:hAnsi="Times New Roman" w:cs="Times New Roman"/>
          <w:sz w:val="24"/>
          <w:szCs w:val="24"/>
        </w:rPr>
        <w:t>, Avon</w:t>
      </w:r>
      <w:r w:rsidR="008F24A3" w:rsidRPr="008F24A3">
        <w:rPr>
          <w:rFonts w:ascii="Times New Roman" w:hAnsi="Times New Roman" w:cs="Times New Roman"/>
          <w:sz w:val="24"/>
          <w:szCs w:val="24"/>
        </w:rPr>
        <w:t xml:space="preserve"> (662.107 USD)</w:t>
      </w:r>
      <w:r w:rsidR="00432FC6" w:rsidRPr="008F24A3">
        <w:rPr>
          <w:rFonts w:ascii="Times New Roman" w:hAnsi="Times New Roman" w:cs="Times New Roman"/>
          <w:sz w:val="24"/>
          <w:szCs w:val="24"/>
        </w:rPr>
        <w:t xml:space="preserve"> y P&amp;G</w:t>
      </w:r>
      <w:r w:rsidR="008F24A3" w:rsidRPr="008F24A3">
        <w:rPr>
          <w:rFonts w:ascii="Times New Roman" w:hAnsi="Times New Roman" w:cs="Times New Roman"/>
          <w:sz w:val="24"/>
          <w:szCs w:val="24"/>
        </w:rPr>
        <w:t xml:space="preserve"> (599.119 USD)</w:t>
      </w:r>
      <w:r w:rsidR="00432FC6" w:rsidRPr="008F24A3">
        <w:rPr>
          <w:rFonts w:ascii="Times New Roman" w:hAnsi="Times New Roman" w:cs="Times New Roman"/>
          <w:sz w:val="24"/>
          <w:szCs w:val="24"/>
        </w:rPr>
        <w:t xml:space="preserve">, la empresa </w:t>
      </w:r>
      <w:r w:rsidR="008F24A3" w:rsidRPr="008F24A3">
        <w:rPr>
          <w:rFonts w:ascii="Times New Roman" w:hAnsi="Times New Roman" w:cs="Times New Roman"/>
          <w:sz w:val="24"/>
          <w:szCs w:val="24"/>
        </w:rPr>
        <w:t>Azul K no presenta el mejor comportamiento en su nivel de ventas.</w:t>
      </w:r>
      <w:r w:rsidR="007C55AE">
        <w:rPr>
          <w:rFonts w:ascii="Times New Roman" w:hAnsi="Times New Roman" w:cs="Times New Roman"/>
          <w:sz w:val="24"/>
          <w:szCs w:val="24"/>
        </w:rPr>
        <w:t xml:space="preserve"> </w:t>
      </w:r>
      <w:r w:rsidR="007C55AE" w:rsidRPr="00874AAD">
        <w:rPr>
          <w:rFonts w:ascii="Times New Roman" w:hAnsi="Times New Roman" w:cs="Times New Roman"/>
          <w:i/>
          <w:sz w:val="24"/>
          <w:szCs w:val="24"/>
        </w:rPr>
        <w:t>(Lanotaeconómica, 2010).</w:t>
      </w:r>
    </w:p>
    <w:p w14:paraId="067238A5" w14:textId="77777777" w:rsidR="00BD2EFB" w:rsidRDefault="00BD2EFB" w:rsidP="00315EF9">
      <w:pPr>
        <w:pStyle w:val="Ttulo3"/>
        <w:numPr>
          <w:ilvl w:val="2"/>
          <w:numId w:val="3"/>
        </w:numPr>
        <w:spacing w:line="480" w:lineRule="auto"/>
        <w:rPr>
          <w:rFonts w:ascii="Times New Roman" w:hAnsi="Times New Roman" w:cs="Times New Roman"/>
          <w:color w:val="auto"/>
        </w:rPr>
      </w:pPr>
      <w:bookmarkStart w:id="21" w:name="_Toc296504686"/>
      <w:r w:rsidRPr="00706ED1">
        <w:rPr>
          <w:rFonts w:ascii="Times New Roman" w:hAnsi="Times New Roman" w:cs="Times New Roman"/>
          <w:color w:val="auto"/>
        </w:rPr>
        <w:t>Nuevos Entrantes Potenciales</w:t>
      </w:r>
      <w:bookmarkEnd w:id="21"/>
    </w:p>
    <w:p w14:paraId="66F3D1C7" w14:textId="77777777" w:rsidR="008F24A3" w:rsidRPr="007C55AE" w:rsidRDefault="008F24A3" w:rsidP="007C55AE">
      <w:pPr>
        <w:spacing w:line="480" w:lineRule="auto"/>
        <w:ind w:firstLine="360"/>
        <w:jc w:val="both"/>
        <w:rPr>
          <w:rFonts w:ascii="Times New Roman" w:hAnsi="Times New Roman" w:cs="Times New Roman"/>
          <w:sz w:val="24"/>
          <w:szCs w:val="24"/>
        </w:rPr>
      </w:pPr>
      <w:r w:rsidRPr="007C55AE">
        <w:rPr>
          <w:rFonts w:ascii="Times New Roman" w:hAnsi="Times New Roman" w:cs="Times New Roman"/>
          <w:sz w:val="24"/>
          <w:szCs w:val="24"/>
        </w:rPr>
        <w:t xml:space="preserve">Como una amenaza para el sector y especialmente la empresa Azul K, se encuentra la entrada de nuevos competidores potenciales como Kimberly Clark y Detergentes Limitada. </w:t>
      </w:r>
    </w:p>
    <w:p w14:paraId="32C3B635" w14:textId="77777777" w:rsidR="007C55AE" w:rsidRDefault="008F24A3" w:rsidP="007C55AE">
      <w:pPr>
        <w:spacing w:line="480" w:lineRule="auto"/>
        <w:ind w:firstLine="360"/>
        <w:jc w:val="both"/>
        <w:rPr>
          <w:rFonts w:ascii="Times New Roman" w:hAnsi="Times New Roman" w:cs="Times New Roman"/>
          <w:color w:val="222222"/>
          <w:sz w:val="24"/>
          <w:szCs w:val="24"/>
          <w:shd w:val="clear" w:color="auto" w:fill="FFFFFF"/>
        </w:rPr>
      </w:pPr>
      <w:r w:rsidRPr="007C55AE">
        <w:rPr>
          <w:rFonts w:ascii="Times New Roman" w:hAnsi="Times New Roman" w:cs="Times New Roman"/>
          <w:color w:val="222222"/>
          <w:sz w:val="24"/>
          <w:szCs w:val="24"/>
          <w:shd w:val="clear" w:color="auto" w:fill="FFFFFF"/>
        </w:rPr>
        <w:lastRenderedPageBreak/>
        <w:t>La Corporación Kimberly-Clark es una de las empresas líderes en el mundo en la fabricación de productos de higiene</w:t>
      </w:r>
      <w:r w:rsidR="007C55AE" w:rsidRPr="007C55AE">
        <w:rPr>
          <w:rFonts w:ascii="Times New Roman" w:hAnsi="Times New Roman" w:cs="Times New Roman"/>
          <w:color w:val="222222"/>
          <w:sz w:val="24"/>
          <w:szCs w:val="24"/>
          <w:shd w:val="clear" w:color="auto" w:fill="FFFFFF"/>
        </w:rPr>
        <w:t xml:space="preserve">, </w:t>
      </w:r>
      <w:r w:rsidR="007C55AE" w:rsidRPr="007C55AE">
        <w:rPr>
          <w:rFonts w:ascii="Times New Roman" w:hAnsi="Times New Roman" w:cs="Times New Roman"/>
          <w:sz w:val="24"/>
          <w:szCs w:val="24"/>
        </w:rPr>
        <w:t>está dedicada a la investigación y el desarrollo de nuevos productos con tecnología de punta para ser patentados.</w:t>
      </w:r>
      <w:r w:rsidRPr="007C55AE">
        <w:rPr>
          <w:rFonts w:ascii="Times New Roman" w:hAnsi="Times New Roman" w:cs="Times New Roman"/>
          <w:color w:val="222222"/>
          <w:sz w:val="24"/>
          <w:szCs w:val="24"/>
          <w:shd w:val="clear" w:color="auto" w:fill="FFFFFF"/>
        </w:rPr>
        <w:t xml:space="preserve"> Entre las marcas que maneja que son competencia para Azul K se encuentran: (Kotex con su </w:t>
      </w:r>
      <w:r w:rsidR="007C55AE" w:rsidRPr="007C55AE">
        <w:rPr>
          <w:rFonts w:ascii="Times New Roman" w:hAnsi="Times New Roman" w:cs="Times New Roman"/>
          <w:color w:val="222222"/>
          <w:sz w:val="24"/>
          <w:szCs w:val="24"/>
          <w:shd w:val="clear" w:color="auto" w:fill="FFFFFF"/>
        </w:rPr>
        <w:t>jabón</w:t>
      </w:r>
      <w:r w:rsidRPr="007C55AE">
        <w:rPr>
          <w:rFonts w:ascii="Times New Roman" w:hAnsi="Times New Roman" w:cs="Times New Roman"/>
          <w:color w:val="222222"/>
          <w:sz w:val="24"/>
          <w:szCs w:val="24"/>
          <w:shd w:val="clear" w:color="auto" w:fill="FFFFFF"/>
        </w:rPr>
        <w:t xml:space="preserve"> </w:t>
      </w:r>
      <w:r w:rsidR="007C55AE" w:rsidRPr="007C55AE">
        <w:rPr>
          <w:rFonts w:ascii="Times New Roman" w:hAnsi="Times New Roman" w:cs="Times New Roman"/>
          <w:color w:val="222222"/>
          <w:sz w:val="24"/>
          <w:szCs w:val="24"/>
          <w:shd w:val="clear" w:color="auto" w:fill="FFFFFF"/>
        </w:rPr>
        <w:t>íntimo</w:t>
      </w:r>
      <w:r w:rsidRPr="007C55AE">
        <w:rPr>
          <w:rFonts w:ascii="Times New Roman" w:hAnsi="Times New Roman" w:cs="Times New Roman"/>
          <w:color w:val="222222"/>
          <w:sz w:val="24"/>
          <w:szCs w:val="24"/>
          <w:shd w:val="clear" w:color="auto" w:fill="FFFFFF"/>
        </w:rPr>
        <w:t xml:space="preserve"> y Poise con su línea de productos como: Crema intima, lubricante Femenino y </w:t>
      </w:r>
      <w:r w:rsidR="007C55AE" w:rsidRPr="007C55AE">
        <w:rPr>
          <w:rFonts w:ascii="Times New Roman" w:hAnsi="Times New Roman" w:cs="Times New Roman"/>
          <w:color w:val="222222"/>
          <w:sz w:val="24"/>
          <w:szCs w:val="24"/>
          <w:shd w:val="clear" w:color="auto" w:fill="FFFFFF"/>
        </w:rPr>
        <w:t>jabón</w:t>
      </w:r>
      <w:r w:rsidRPr="007C55AE">
        <w:rPr>
          <w:rFonts w:ascii="Times New Roman" w:hAnsi="Times New Roman" w:cs="Times New Roman"/>
          <w:color w:val="222222"/>
          <w:sz w:val="24"/>
          <w:szCs w:val="24"/>
          <w:shd w:val="clear" w:color="auto" w:fill="FFFFFF"/>
        </w:rPr>
        <w:t xml:space="preserve"> </w:t>
      </w:r>
      <w:r w:rsidR="002B6E28" w:rsidRPr="007C55AE">
        <w:rPr>
          <w:rFonts w:ascii="Times New Roman" w:hAnsi="Times New Roman" w:cs="Times New Roman"/>
          <w:color w:val="222222"/>
          <w:sz w:val="24"/>
          <w:szCs w:val="24"/>
          <w:shd w:val="clear" w:color="auto" w:fill="FFFFFF"/>
        </w:rPr>
        <w:t>líquido</w:t>
      </w:r>
      <w:r w:rsidRPr="007C55AE">
        <w:rPr>
          <w:rFonts w:ascii="Times New Roman" w:hAnsi="Times New Roman" w:cs="Times New Roman"/>
          <w:color w:val="222222"/>
          <w:sz w:val="24"/>
          <w:szCs w:val="24"/>
          <w:shd w:val="clear" w:color="auto" w:fill="FFFFFF"/>
        </w:rPr>
        <w:t xml:space="preserve"> intimo). </w:t>
      </w:r>
      <w:r w:rsidR="00062172" w:rsidRPr="007C55AE">
        <w:rPr>
          <w:rFonts w:ascii="Times New Roman" w:hAnsi="Times New Roman" w:cs="Times New Roman"/>
          <w:i/>
          <w:sz w:val="24"/>
          <w:szCs w:val="24"/>
        </w:rPr>
        <w:t xml:space="preserve">(Kimberly Clark, 2015/ </w:t>
      </w:r>
      <w:r w:rsidR="00062172" w:rsidRPr="007C55AE">
        <w:rPr>
          <w:rFonts w:ascii="Times New Roman" w:hAnsi="Times New Roman" w:cs="Times New Roman"/>
          <w:i/>
          <w:color w:val="222222"/>
          <w:sz w:val="24"/>
          <w:szCs w:val="24"/>
          <w:shd w:val="clear" w:color="auto" w:fill="FFFFFF"/>
        </w:rPr>
        <w:t>Detergentes Limitada, 2015)</w:t>
      </w:r>
      <w:r w:rsidR="00062172">
        <w:rPr>
          <w:rFonts w:ascii="Times New Roman" w:hAnsi="Times New Roman" w:cs="Times New Roman"/>
          <w:i/>
          <w:color w:val="222222"/>
          <w:sz w:val="24"/>
          <w:szCs w:val="24"/>
          <w:shd w:val="clear" w:color="auto" w:fill="FFFFFF"/>
        </w:rPr>
        <w:t>.</w:t>
      </w:r>
    </w:p>
    <w:p w14:paraId="1931CCD9" w14:textId="77777777" w:rsidR="008F24A3" w:rsidRDefault="008F24A3" w:rsidP="007C55AE">
      <w:pPr>
        <w:spacing w:line="480" w:lineRule="auto"/>
        <w:ind w:firstLine="360"/>
        <w:jc w:val="both"/>
        <w:rPr>
          <w:rFonts w:ascii="Times New Roman" w:hAnsi="Times New Roman" w:cs="Times New Roman"/>
          <w:i/>
          <w:color w:val="222222"/>
          <w:sz w:val="24"/>
          <w:szCs w:val="24"/>
          <w:shd w:val="clear" w:color="auto" w:fill="FFFFFF"/>
        </w:rPr>
      </w:pPr>
      <w:r w:rsidRPr="007C55AE">
        <w:rPr>
          <w:rFonts w:ascii="Times New Roman" w:hAnsi="Times New Roman" w:cs="Times New Roman"/>
          <w:color w:val="222222"/>
          <w:sz w:val="24"/>
          <w:szCs w:val="24"/>
          <w:shd w:val="clear" w:color="auto" w:fill="FFFFFF"/>
        </w:rPr>
        <w:t xml:space="preserve">Por otro lado la empresa </w:t>
      </w:r>
      <w:r w:rsidR="007C55AE" w:rsidRPr="007C55AE">
        <w:rPr>
          <w:rFonts w:ascii="Times New Roman" w:hAnsi="Times New Roman" w:cs="Times New Roman"/>
          <w:color w:val="222222"/>
          <w:sz w:val="24"/>
          <w:szCs w:val="24"/>
          <w:shd w:val="clear" w:color="auto" w:fill="FFFFFF"/>
        </w:rPr>
        <w:t xml:space="preserve">Detergentes Limitada que puso en marcha en el 2001 </w:t>
      </w:r>
      <w:r w:rsidR="007C55AE" w:rsidRPr="007C55AE">
        <w:rPr>
          <w:rFonts w:ascii="Times New Roman" w:hAnsi="Times New Roman" w:cs="Times New Roman"/>
          <w:sz w:val="24"/>
          <w:szCs w:val="24"/>
        </w:rPr>
        <w:t>una planta de producción de detergentes ecológicos en Colombia, entre los productos que maneja se encuentran: detergentes Dersa y Top Terra, suavizante Dersa, jabón de lavar en barra Azul Rey- Dersa-Coco-Nacar-Top Terra, jabones de tocador como Fres y Dorado, lava lozas como Dex y 1ª y finalmente productos industriales como detergente industrial Extra.</w:t>
      </w:r>
      <w:r w:rsidR="007C55AE">
        <w:rPr>
          <w:rFonts w:ascii="Times New Roman" w:hAnsi="Times New Roman" w:cs="Times New Roman"/>
          <w:sz w:val="24"/>
          <w:szCs w:val="24"/>
        </w:rPr>
        <w:t xml:space="preserve"> </w:t>
      </w:r>
      <w:r w:rsidR="007C55AE" w:rsidRPr="007C55AE">
        <w:rPr>
          <w:rFonts w:ascii="Times New Roman" w:hAnsi="Times New Roman" w:cs="Times New Roman"/>
          <w:i/>
          <w:sz w:val="24"/>
          <w:szCs w:val="24"/>
        </w:rPr>
        <w:t xml:space="preserve">(Kimberly Clark, 2015/ </w:t>
      </w:r>
      <w:r w:rsidR="007C55AE" w:rsidRPr="007C55AE">
        <w:rPr>
          <w:rFonts w:ascii="Times New Roman" w:hAnsi="Times New Roman" w:cs="Times New Roman"/>
          <w:i/>
          <w:color w:val="222222"/>
          <w:sz w:val="24"/>
          <w:szCs w:val="24"/>
          <w:shd w:val="clear" w:color="auto" w:fill="FFFFFF"/>
        </w:rPr>
        <w:t>Detergentes Limitada, 2015)</w:t>
      </w:r>
      <w:r w:rsidR="007C55AE">
        <w:rPr>
          <w:rFonts w:ascii="Times New Roman" w:hAnsi="Times New Roman" w:cs="Times New Roman"/>
          <w:i/>
          <w:color w:val="222222"/>
          <w:sz w:val="24"/>
          <w:szCs w:val="24"/>
          <w:shd w:val="clear" w:color="auto" w:fill="FFFFFF"/>
        </w:rPr>
        <w:t>.</w:t>
      </w:r>
    </w:p>
    <w:p w14:paraId="268C6026" w14:textId="77777777" w:rsidR="00BD2EFB" w:rsidRPr="00344228" w:rsidRDefault="00BD2EFB" w:rsidP="00315EF9">
      <w:pPr>
        <w:pStyle w:val="Ttulo3"/>
        <w:numPr>
          <w:ilvl w:val="2"/>
          <w:numId w:val="3"/>
        </w:numPr>
        <w:spacing w:line="480" w:lineRule="auto"/>
        <w:jc w:val="both"/>
        <w:rPr>
          <w:rFonts w:ascii="Times New Roman" w:hAnsi="Times New Roman" w:cs="Times New Roman"/>
          <w:color w:val="auto"/>
        </w:rPr>
      </w:pPr>
      <w:bookmarkStart w:id="22" w:name="_Toc296504687"/>
      <w:r w:rsidRPr="00344228">
        <w:rPr>
          <w:rFonts w:ascii="Times New Roman" w:hAnsi="Times New Roman" w:cs="Times New Roman"/>
          <w:color w:val="auto"/>
        </w:rPr>
        <w:t>Productos Sustitutos</w:t>
      </w:r>
      <w:bookmarkEnd w:id="22"/>
    </w:p>
    <w:p w14:paraId="725157EF" w14:textId="77777777" w:rsidR="007C55AE" w:rsidRDefault="00035E09" w:rsidP="00344228">
      <w:pPr>
        <w:spacing w:line="480" w:lineRule="auto"/>
        <w:jc w:val="both"/>
        <w:rPr>
          <w:rFonts w:ascii="Times New Roman" w:hAnsi="Times New Roman" w:cs="Times New Roman"/>
          <w:sz w:val="24"/>
          <w:szCs w:val="24"/>
        </w:rPr>
      </w:pPr>
      <w:r w:rsidRPr="00344228">
        <w:rPr>
          <w:rFonts w:ascii="Times New Roman" w:hAnsi="Times New Roman" w:cs="Times New Roman"/>
          <w:sz w:val="24"/>
          <w:szCs w:val="24"/>
        </w:rPr>
        <w:t xml:space="preserve">Entre los Productos sustitutos del </w:t>
      </w:r>
      <w:r w:rsidR="00344228" w:rsidRPr="00344228">
        <w:rPr>
          <w:rFonts w:ascii="Times New Roman" w:hAnsi="Times New Roman" w:cs="Times New Roman"/>
          <w:sz w:val="24"/>
          <w:szCs w:val="24"/>
        </w:rPr>
        <w:t>jabón</w:t>
      </w:r>
      <w:r w:rsidRPr="00344228">
        <w:rPr>
          <w:rFonts w:ascii="Times New Roman" w:hAnsi="Times New Roman" w:cs="Times New Roman"/>
          <w:sz w:val="24"/>
          <w:szCs w:val="24"/>
        </w:rPr>
        <w:t xml:space="preserve"> en barra Carey de la empresa Azul K se encuentran de la marca Colgate (</w:t>
      </w:r>
      <w:r w:rsidR="00344228" w:rsidRPr="00344228">
        <w:rPr>
          <w:rFonts w:ascii="Times New Roman" w:hAnsi="Times New Roman" w:cs="Times New Roman"/>
          <w:sz w:val="24"/>
          <w:szCs w:val="24"/>
        </w:rPr>
        <w:t>jabón</w:t>
      </w:r>
      <w:r w:rsidRPr="00344228">
        <w:rPr>
          <w:rFonts w:ascii="Times New Roman" w:hAnsi="Times New Roman" w:cs="Times New Roman"/>
          <w:sz w:val="24"/>
          <w:szCs w:val="24"/>
        </w:rPr>
        <w:t xml:space="preserve"> </w:t>
      </w:r>
      <w:r w:rsidR="00344228" w:rsidRPr="00344228">
        <w:rPr>
          <w:rFonts w:ascii="Times New Roman" w:hAnsi="Times New Roman" w:cs="Times New Roman"/>
          <w:sz w:val="24"/>
          <w:szCs w:val="24"/>
        </w:rPr>
        <w:t>líquido</w:t>
      </w:r>
      <w:r w:rsidRPr="00344228">
        <w:rPr>
          <w:rFonts w:ascii="Times New Roman" w:hAnsi="Times New Roman" w:cs="Times New Roman"/>
          <w:sz w:val="24"/>
          <w:szCs w:val="24"/>
        </w:rPr>
        <w:t xml:space="preserve"> y shampoo Palmolive, shampoo Protex), de la marca P&amp;G (shampoo Head and Shoulder y shampoo Pantene), de la marca Johnson &amp; Johnson (</w:t>
      </w:r>
      <w:r w:rsidR="00344228" w:rsidRPr="00344228">
        <w:rPr>
          <w:rFonts w:ascii="Times New Roman" w:hAnsi="Times New Roman" w:cs="Times New Roman"/>
          <w:sz w:val="24"/>
          <w:szCs w:val="24"/>
        </w:rPr>
        <w:t xml:space="preserve">shampoo y jabón liquito Johnson) y de Unilever se hallan productos sustitutos como shampoo y jabón </w:t>
      </w:r>
      <w:r w:rsidR="00C31BD7" w:rsidRPr="00344228">
        <w:rPr>
          <w:rFonts w:ascii="Times New Roman" w:hAnsi="Times New Roman" w:cs="Times New Roman"/>
          <w:sz w:val="24"/>
          <w:szCs w:val="24"/>
        </w:rPr>
        <w:t>líquido</w:t>
      </w:r>
      <w:r w:rsidR="00344228" w:rsidRPr="00344228">
        <w:rPr>
          <w:rFonts w:ascii="Times New Roman" w:hAnsi="Times New Roman" w:cs="Times New Roman"/>
          <w:sz w:val="24"/>
          <w:szCs w:val="24"/>
        </w:rPr>
        <w:t xml:space="preserve"> Dove. Éstos son algunos de los productos existentes en el mercado que satisfacen la misma necesidad del jabón Carey.</w:t>
      </w:r>
    </w:p>
    <w:p w14:paraId="35A76CA0" w14:textId="77777777" w:rsidR="00BD2EFB" w:rsidRPr="000D120B" w:rsidRDefault="00706ED1" w:rsidP="00315EF9">
      <w:pPr>
        <w:pStyle w:val="Ttulo3"/>
        <w:numPr>
          <w:ilvl w:val="2"/>
          <w:numId w:val="3"/>
        </w:numPr>
        <w:spacing w:line="480" w:lineRule="auto"/>
        <w:jc w:val="both"/>
        <w:rPr>
          <w:rFonts w:ascii="Times New Roman" w:hAnsi="Times New Roman" w:cs="Times New Roman"/>
          <w:color w:val="auto"/>
        </w:rPr>
      </w:pPr>
      <w:bookmarkStart w:id="23" w:name="_Toc296504688"/>
      <w:r w:rsidRPr="000D120B">
        <w:rPr>
          <w:rFonts w:ascii="Times New Roman" w:hAnsi="Times New Roman" w:cs="Times New Roman"/>
          <w:color w:val="auto"/>
        </w:rPr>
        <w:t>Poder de los Clientes</w:t>
      </w:r>
      <w:bookmarkEnd w:id="23"/>
    </w:p>
    <w:p w14:paraId="72FF1941" w14:textId="77777777" w:rsidR="00344228" w:rsidRPr="000D120B" w:rsidRDefault="004A07C3" w:rsidP="000D120B">
      <w:pPr>
        <w:spacing w:line="480" w:lineRule="auto"/>
        <w:jc w:val="both"/>
        <w:rPr>
          <w:rFonts w:ascii="Times New Roman" w:hAnsi="Times New Roman" w:cs="Times New Roman"/>
          <w:sz w:val="24"/>
          <w:szCs w:val="24"/>
        </w:rPr>
      </w:pPr>
      <w:r w:rsidRPr="000D120B">
        <w:rPr>
          <w:rFonts w:ascii="Times New Roman" w:hAnsi="Times New Roman" w:cs="Times New Roman"/>
          <w:sz w:val="24"/>
          <w:szCs w:val="24"/>
        </w:rPr>
        <w:t xml:space="preserve">El poder de </w:t>
      </w:r>
      <w:r w:rsidR="000D120B" w:rsidRPr="000D120B">
        <w:rPr>
          <w:rFonts w:ascii="Times New Roman" w:hAnsi="Times New Roman" w:cs="Times New Roman"/>
          <w:sz w:val="24"/>
          <w:szCs w:val="24"/>
        </w:rPr>
        <w:t>negociación</w:t>
      </w:r>
      <w:r w:rsidRPr="000D120B">
        <w:rPr>
          <w:rFonts w:ascii="Times New Roman" w:hAnsi="Times New Roman" w:cs="Times New Roman"/>
          <w:sz w:val="24"/>
          <w:szCs w:val="24"/>
        </w:rPr>
        <w:t xml:space="preserve"> de la empresa Azul K se divide en dos:</w:t>
      </w:r>
    </w:p>
    <w:p w14:paraId="3F78B85E" w14:textId="77777777" w:rsidR="004A07C3" w:rsidRPr="000D120B" w:rsidRDefault="004A07C3" w:rsidP="00315EF9">
      <w:pPr>
        <w:pStyle w:val="Prrafodelista"/>
        <w:numPr>
          <w:ilvl w:val="0"/>
          <w:numId w:val="2"/>
        </w:numPr>
        <w:spacing w:line="480" w:lineRule="auto"/>
        <w:jc w:val="both"/>
        <w:rPr>
          <w:rFonts w:ascii="Times New Roman" w:hAnsi="Times New Roman" w:cs="Times New Roman"/>
          <w:sz w:val="24"/>
          <w:szCs w:val="24"/>
        </w:rPr>
      </w:pPr>
      <w:r w:rsidRPr="000D120B">
        <w:rPr>
          <w:rFonts w:ascii="Times New Roman" w:hAnsi="Times New Roman" w:cs="Times New Roman"/>
          <w:sz w:val="24"/>
          <w:szCs w:val="24"/>
        </w:rPr>
        <w:lastRenderedPageBreak/>
        <w:t>Empresas: el poder de negociación de las empresas a las cuales Azul K les maquila es alta debido a que existe una gran variedad de empresas fabricantes de la línea de productos de aseo y cosméticos y por lo tanto éste tipo de clientes tiene variedad de proveedores para escoger en caso de que la empresa Azul K no cumpla con las expectativas.</w:t>
      </w:r>
    </w:p>
    <w:p w14:paraId="1545BB67" w14:textId="77777777" w:rsidR="004A07C3" w:rsidRPr="000D120B" w:rsidRDefault="004A07C3" w:rsidP="00315EF9">
      <w:pPr>
        <w:pStyle w:val="Prrafodelista"/>
        <w:numPr>
          <w:ilvl w:val="0"/>
          <w:numId w:val="2"/>
        </w:numPr>
        <w:spacing w:line="480" w:lineRule="auto"/>
        <w:jc w:val="both"/>
        <w:rPr>
          <w:rFonts w:ascii="Times New Roman" w:hAnsi="Times New Roman" w:cs="Times New Roman"/>
          <w:sz w:val="24"/>
          <w:szCs w:val="24"/>
        </w:rPr>
      </w:pPr>
      <w:r w:rsidRPr="000D120B">
        <w:rPr>
          <w:rFonts w:ascii="Times New Roman" w:hAnsi="Times New Roman" w:cs="Times New Roman"/>
          <w:sz w:val="24"/>
          <w:szCs w:val="24"/>
        </w:rPr>
        <w:t xml:space="preserve">Supermercados: El poder de negociación de los supermercados es alta ya que existen una gran variedad de competidores directos y sustitutos, por consiguiente los supermercados tiene gran variedad de opciones </w:t>
      </w:r>
      <w:r w:rsidR="000D120B" w:rsidRPr="000D120B">
        <w:rPr>
          <w:rFonts w:ascii="Times New Roman" w:hAnsi="Times New Roman" w:cs="Times New Roman"/>
          <w:sz w:val="24"/>
          <w:szCs w:val="24"/>
        </w:rPr>
        <w:t>para elegir. De igual manera como los supermercados son compradores al por mayor la empresa debe otorgar un plazo prudente para recuperar su cartera y debe adaptarse a las políticas que manejen éste tipo de clientes para así preservarlos.</w:t>
      </w:r>
    </w:p>
    <w:p w14:paraId="2F331C4F" w14:textId="77777777" w:rsidR="00706ED1" w:rsidRPr="000D120B" w:rsidRDefault="00706ED1" w:rsidP="00315EF9">
      <w:pPr>
        <w:pStyle w:val="Ttulo3"/>
        <w:numPr>
          <w:ilvl w:val="2"/>
          <w:numId w:val="3"/>
        </w:numPr>
        <w:spacing w:line="480" w:lineRule="auto"/>
        <w:jc w:val="both"/>
        <w:rPr>
          <w:rFonts w:ascii="Times New Roman" w:hAnsi="Times New Roman" w:cs="Times New Roman"/>
          <w:color w:val="auto"/>
        </w:rPr>
      </w:pPr>
      <w:bookmarkStart w:id="24" w:name="_Toc296504689"/>
      <w:r w:rsidRPr="000D120B">
        <w:rPr>
          <w:rFonts w:ascii="Times New Roman" w:hAnsi="Times New Roman" w:cs="Times New Roman"/>
          <w:color w:val="auto"/>
        </w:rPr>
        <w:t>Poder de los Proveedores</w:t>
      </w:r>
      <w:bookmarkEnd w:id="24"/>
    </w:p>
    <w:p w14:paraId="56D1DDE3" w14:textId="77777777" w:rsidR="000D120B" w:rsidRPr="000D120B" w:rsidRDefault="000D120B" w:rsidP="000D120B">
      <w:pPr>
        <w:spacing w:line="480" w:lineRule="auto"/>
        <w:ind w:firstLine="360"/>
        <w:jc w:val="both"/>
      </w:pPr>
      <w:r w:rsidRPr="000D120B">
        <w:rPr>
          <w:rFonts w:ascii="Times New Roman" w:hAnsi="Times New Roman" w:cs="Times New Roman"/>
          <w:sz w:val="24"/>
          <w:szCs w:val="24"/>
        </w:rPr>
        <w:t xml:space="preserve">Los principales proveedores de la empresa Azul K son Venezuela, Malasia e Italia. De estos países la empresa importa materias primas como Trifosfato de Sodio y Ácido Palmítico que son utilizados como base para la elaboración de sus productos. Así mismo </w:t>
      </w:r>
      <w:r>
        <w:rPr>
          <w:rFonts w:ascii="Times New Roman" w:hAnsi="Times New Roman" w:cs="Times New Roman"/>
          <w:sz w:val="24"/>
          <w:szCs w:val="24"/>
        </w:rPr>
        <w:t xml:space="preserve">la empresa </w:t>
      </w:r>
      <w:r w:rsidRPr="000D120B">
        <w:rPr>
          <w:rFonts w:ascii="Times New Roman" w:hAnsi="Times New Roman" w:cs="Times New Roman"/>
          <w:sz w:val="24"/>
          <w:szCs w:val="24"/>
        </w:rPr>
        <w:t>importa maquinaria para optimizar sus procesos de producción. El poder de negociación de los proveedores es baja ya que además de estos países, Estados Unidos, China y Francia también son grandes exportadores de este tipo de insumos especialmente de bienes de capital, por consiguiente la empresa Azul K tiene diferentes opciones para elegir de donde importar siempre teniendo en cuenta el menor costo y la mejor calidad.</w:t>
      </w:r>
    </w:p>
    <w:p w14:paraId="4C3A297A" w14:textId="77777777" w:rsidR="00C87168" w:rsidRDefault="00C87168" w:rsidP="00315EF9">
      <w:pPr>
        <w:pStyle w:val="Ttulo2"/>
        <w:numPr>
          <w:ilvl w:val="1"/>
          <w:numId w:val="3"/>
        </w:numPr>
        <w:spacing w:line="480" w:lineRule="auto"/>
        <w:rPr>
          <w:rStyle w:val="Textoennegrita"/>
          <w:rFonts w:ascii="Times New Roman" w:hAnsi="Times New Roman" w:cs="Times New Roman"/>
          <w:b w:val="0"/>
          <w:iCs/>
          <w:color w:val="auto"/>
          <w:sz w:val="24"/>
          <w:szCs w:val="24"/>
        </w:rPr>
      </w:pPr>
      <w:bookmarkStart w:id="25" w:name="_Toc296504690"/>
      <w:r w:rsidRPr="00BE47E5">
        <w:rPr>
          <w:rStyle w:val="Textoennegrita"/>
          <w:rFonts w:ascii="Times New Roman" w:hAnsi="Times New Roman" w:cs="Times New Roman"/>
          <w:b w:val="0"/>
          <w:iCs/>
          <w:color w:val="auto"/>
          <w:sz w:val="24"/>
          <w:szCs w:val="24"/>
        </w:rPr>
        <w:lastRenderedPageBreak/>
        <w:t>Diagnóstico de capacidad de la empresa</w:t>
      </w:r>
      <w:r w:rsidR="005558C5">
        <w:rPr>
          <w:rStyle w:val="Textoennegrita"/>
          <w:rFonts w:ascii="Times New Roman" w:hAnsi="Times New Roman" w:cs="Times New Roman"/>
          <w:b w:val="0"/>
          <w:iCs/>
          <w:color w:val="auto"/>
          <w:sz w:val="24"/>
          <w:szCs w:val="24"/>
        </w:rPr>
        <w:t>:</w:t>
      </w:r>
      <w:bookmarkEnd w:id="25"/>
    </w:p>
    <w:p w14:paraId="6E560941" w14:textId="77777777" w:rsidR="005558C5" w:rsidRPr="00966C46" w:rsidRDefault="005558C5" w:rsidP="00315EF9">
      <w:pPr>
        <w:pStyle w:val="Ttulo3"/>
        <w:numPr>
          <w:ilvl w:val="2"/>
          <w:numId w:val="3"/>
        </w:numPr>
        <w:spacing w:line="480" w:lineRule="auto"/>
        <w:jc w:val="both"/>
        <w:rPr>
          <w:rFonts w:ascii="Times New Roman" w:hAnsi="Times New Roman" w:cs="Times New Roman"/>
          <w:color w:val="auto"/>
        </w:rPr>
      </w:pPr>
      <w:bookmarkStart w:id="26" w:name="_Toc296504691"/>
      <w:r w:rsidRPr="00966C46">
        <w:rPr>
          <w:rFonts w:ascii="Times New Roman" w:hAnsi="Times New Roman" w:cs="Times New Roman"/>
          <w:color w:val="auto"/>
        </w:rPr>
        <w:t>Capacidad productiva:</w:t>
      </w:r>
      <w:bookmarkEnd w:id="26"/>
    </w:p>
    <w:p w14:paraId="75ADFDF1" w14:textId="77777777" w:rsidR="00966C46" w:rsidRPr="001D0CA7" w:rsidRDefault="0061101C" w:rsidP="00315EF9">
      <w:pPr>
        <w:pStyle w:val="Prrafodelista"/>
        <w:numPr>
          <w:ilvl w:val="0"/>
          <w:numId w:val="10"/>
        </w:numPr>
        <w:spacing w:line="480" w:lineRule="auto"/>
        <w:jc w:val="both"/>
        <w:rPr>
          <w:rFonts w:ascii="Times New Roman" w:hAnsi="Times New Roman" w:cs="Times New Roman"/>
          <w:i/>
          <w:sz w:val="24"/>
          <w:szCs w:val="24"/>
        </w:rPr>
      </w:pPr>
      <w:r w:rsidRPr="001D0CA7">
        <w:rPr>
          <w:rFonts w:ascii="Times New Roman" w:hAnsi="Times New Roman" w:cs="Times New Roman"/>
          <w:sz w:val="24"/>
          <w:szCs w:val="24"/>
        </w:rPr>
        <w:t xml:space="preserve">Azul K en el año 2012 realizo una inversión de 15 millones de dólares para la ampliación y elaboración de un centro de acopio de </w:t>
      </w:r>
      <w:r w:rsidR="00966C46" w:rsidRPr="001D0CA7">
        <w:rPr>
          <w:rFonts w:ascii="Times New Roman" w:hAnsi="Times New Roman" w:cs="Times New Roman"/>
          <w:sz w:val="24"/>
          <w:szCs w:val="24"/>
        </w:rPr>
        <w:t>última</w:t>
      </w:r>
      <w:r w:rsidRPr="001D0CA7">
        <w:rPr>
          <w:rFonts w:ascii="Times New Roman" w:hAnsi="Times New Roman" w:cs="Times New Roman"/>
          <w:sz w:val="24"/>
          <w:szCs w:val="24"/>
        </w:rPr>
        <w:t xml:space="preserve"> tecnología, de su planta donde</w:t>
      </w:r>
      <w:r w:rsidR="00966C46" w:rsidRPr="001D0CA7">
        <w:rPr>
          <w:rFonts w:ascii="Times New Roman" w:hAnsi="Times New Roman" w:cs="Times New Roman"/>
          <w:sz w:val="24"/>
          <w:szCs w:val="24"/>
        </w:rPr>
        <w:t xml:space="preserve"> se elabora detergente en polvo. Ésta fábrica le </w:t>
      </w:r>
      <w:r w:rsidR="006217C8" w:rsidRPr="001D0CA7">
        <w:rPr>
          <w:rFonts w:ascii="Times New Roman" w:hAnsi="Times New Roman" w:cs="Times New Roman"/>
          <w:sz w:val="24"/>
          <w:szCs w:val="24"/>
        </w:rPr>
        <w:t>permitió</w:t>
      </w:r>
      <w:r w:rsidR="00966C46" w:rsidRPr="001D0CA7">
        <w:rPr>
          <w:rFonts w:ascii="Times New Roman" w:hAnsi="Times New Roman" w:cs="Times New Roman"/>
          <w:sz w:val="24"/>
          <w:szCs w:val="24"/>
        </w:rPr>
        <w:t xml:space="preserve"> pasar de producir en un mes 1.000 toneladas de detergente en polvo a 2.000 toneladas, con lo cual completo para ese año una </w:t>
      </w:r>
      <w:r w:rsidR="00966C46" w:rsidRPr="001D0CA7">
        <w:rPr>
          <w:rFonts w:ascii="Times New Roman" w:hAnsi="Times New Roman" w:cs="Times New Roman"/>
          <w:b/>
          <w:sz w:val="24"/>
          <w:szCs w:val="24"/>
        </w:rPr>
        <w:t xml:space="preserve">producción de 5.000 toneladas al mes </w:t>
      </w:r>
      <w:r w:rsidR="00966C46" w:rsidRPr="001D0CA7">
        <w:rPr>
          <w:rFonts w:ascii="Times New Roman" w:hAnsi="Times New Roman" w:cs="Times New Roman"/>
          <w:sz w:val="24"/>
          <w:szCs w:val="24"/>
        </w:rPr>
        <w:t xml:space="preserve">de todos sus productos. </w:t>
      </w:r>
      <w:r w:rsidR="00966C46" w:rsidRPr="001D0CA7">
        <w:rPr>
          <w:rFonts w:ascii="Times New Roman" w:hAnsi="Times New Roman" w:cs="Times New Roman"/>
          <w:i/>
          <w:sz w:val="24"/>
          <w:szCs w:val="24"/>
        </w:rPr>
        <w:t>(Portafolio, 2012).</w:t>
      </w:r>
    </w:p>
    <w:p w14:paraId="2EF40628" w14:textId="77777777" w:rsidR="0061101C" w:rsidRPr="0061101C" w:rsidRDefault="0061101C" w:rsidP="0061101C">
      <w:pPr>
        <w:pStyle w:val="Prrafodelista"/>
        <w:ind w:left="1080"/>
      </w:pPr>
    </w:p>
    <w:p w14:paraId="629CECE5" w14:textId="77777777" w:rsidR="005558C5" w:rsidRPr="001D0CA7" w:rsidRDefault="005558C5" w:rsidP="00315EF9">
      <w:pPr>
        <w:pStyle w:val="Prrafodelista"/>
        <w:numPr>
          <w:ilvl w:val="0"/>
          <w:numId w:val="10"/>
        </w:numPr>
        <w:spacing w:line="480" w:lineRule="auto"/>
        <w:jc w:val="both"/>
        <w:rPr>
          <w:rFonts w:ascii="Times New Roman" w:hAnsi="Times New Roman" w:cs="Times New Roman"/>
          <w:sz w:val="24"/>
          <w:szCs w:val="24"/>
        </w:rPr>
      </w:pPr>
      <w:r w:rsidRPr="001D0CA7">
        <w:rPr>
          <w:rFonts w:ascii="Times New Roman" w:hAnsi="Times New Roman" w:cs="Times New Roman"/>
          <w:sz w:val="24"/>
          <w:szCs w:val="24"/>
        </w:rPr>
        <w:t xml:space="preserve">Azul K duplicó su capacidad de producción durante el período 1998-2002, desde la fabricación de 90 productos diferentes para más de 130 en 2005. </w:t>
      </w:r>
      <w:r w:rsidRPr="001D0CA7">
        <w:rPr>
          <w:rFonts w:ascii="Times New Roman" w:hAnsi="Times New Roman" w:cs="Times New Roman"/>
          <w:i/>
          <w:sz w:val="24"/>
          <w:szCs w:val="24"/>
        </w:rPr>
        <w:t>(Euromonitor International, 2014).</w:t>
      </w:r>
    </w:p>
    <w:p w14:paraId="3938E828" w14:textId="77777777" w:rsidR="005558C5" w:rsidRPr="001D0CA7" w:rsidRDefault="005558C5" w:rsidP="00315EF9">
      <w:pPr>
        <w:pStyle w:val="Prrafodelista"/>
        <w:numPr>
          <w:ilvl w:val="0"/>
          <w:numId w:val="10"/>
        </w:numPr>
        <w:spacing w:line="480" w:lineRule="auto"/>
        <w:jc w:val="both"/>
        <w:rPr>
          <w:rFonts w:ascii="Times New Roman" w:hAnsi="Times New Roman" w:cs="Times New Roman"/>
          <w:sz w:val="24"/>
          <w:szCs w:val="24"/>
        </w:rPr>
      </w:pPr>
      <w:r w:rsidRPr="001D0CA7">
        <w:rPr>
          <w:rFonts w:ascii="Times New Roman" w:hAnsi="Times New Roman" w:cs="Times New Roman"/>
          <w:sz w:val="24"/>
          <w:szCs w:val="24"/>
        </w:rPr>
        <w:t>La compañía fabrica sus propios productos de marca, así como productos para la tercera partes. Este es el caso con el jabón que se hace para empresas como Corporación Belcorp y productos de marca propia para Supertiendas y Droguerías Olímpica, uno de los mayores minoristas de Colombia. También produce productos de lavado, como Woolite, por Reckitt Benckiser</w:t>
      </w:r>
      <w:r w:rsidRPr="001D0CA7">
        <w:rPr>
          <w:rFonts w:ascii="Times New Roman" w:hAnsi="Times New Roman" w:cs="Times New Roman"/>
          <w:i/>
          <w:sz w:val="24"/>
          <w:szCs w:val="24"/>
        </w:rPr>
        <w:t>. (Euromonitor International, 2014).</w:t>
      </w:r>
    </w:p>
    <w:p w14:paraId="572F0DA3" w14:textId="77777777" w:rsidR="005558C5" w:rsidRPr="001D0CA7" w:rsidRDefault="005558C5" w:rsidP="00315EF9">
      <w:pPr>
        <w:pStyle w:val="Prrafodelista"/>
        <w:numPr>
          <w:ilvl w:val="0"/>
          <w:numId w:val="10"/>
        </w:numPr>
        <w:spacing w:line="480" w:lineRule="auto"/>
        <w:jc w:val="both"/>
        <w:rPr>
          <w:rFonts w:ascii="Times New Roman" w:hAnsi="Times New Roman" w:cs="Times New Roman"/>
          <w:sz w:val="24"/>
          <w:szCs w:val="24"/>
        </w:rPr>
      </w:pPr>
      <w:r w:rsidRPr="001D0CA7">
        <w:rPr>
          <w:rFonts w:ascii="Times New Roman" w:hAnsi="Times New Roman" w:cs="Times New Roman"/>
          <w:sz w:val="24"/>
          <w:szCs w:val="24"/>
        </w:rPr>
        <w:t xml:space="preserve">Azul K asigna el 80% de su capacidad de producción a la fabricación de marcas por cuenta de terceros, tales como Procter &amp; Gamble y Unilever. </w:t>
      </w:r>
      <w:r w:rsidRPr="001D0CA7">
        <w:rPr>
          <w:rFonts w:ascii="Times New Roman" w:hAnsi="Times New Roman" w:cs="Times New Roman"/>
          <w:i/>
          <w:sz w:val="24"/>
          <w:szCs w:val="24"/>
        </w:rPr>
        <w:t>(Euromonitor International, 2014).</w:t>
      </w:r>
    </w:p>
    <w:p w14:paraId="432B0E84" w14:textId="77777777" w:rsidR="005558C5" w:rsidRPr="005558C5" w:rsidRDefault="005558C5" w:rsidP="00315EF9">
      <w:pPr>
        <w:pStyle w:val="Ttulo3"/>
        <w:numPr>
          <w:ilvl w:val="2"/>
          <w:numId w:val="3"/>
        </w:numPr>
        <w:spacing w:line="480" w:lineRule="auto"/>
        <w:rPr>
          <w:rFonts w:ascii="Times New Roman" w:hAnsi="Times New Roman" w:cs="Times New Roman"/>
          <w:color w:val="auto"/>
        </w:rPr>
      </w:pPr>
      <w:bookmarkStart w:id="27" w:name="_Toc296504692"/>
      <w:r w:rsidRPr="005558C5">
        <w:rPr>
          <w:rFonts w:ascii="Times New Roman" w:hAnsi="Times New Roman" w:cs="Times New Roman"/>
          <w:color w:val="auto"/>
        </w:rPr>
        <w:lastRenderedPageBreak/>
        <w:t>Infraestructura física</w:t>
      </w:r>
      <w:bookmarkEnd w:id="27"/>
    </w:p>
    <w:p w14:paraId="65D8B1CC" w14:textId="77777777" w:rsidR="005558C5" w:rsidRPr="005558C5" w:rsidRDefault="005558C5" w:rsidP="00315EF9">
      <w:pPr>
        <w:pStyle w:val="Prrafodelista"/>
        <w:numPr>
          <w:ilvl w:val="0"/>
          <w:numId w:val="2"/>
        </w:numPr>
        <w:spacing w:line="480" w:lineRule="auto"/>
        <w:jc w:val="both"/>
        <w:rPr>
          <w:rFonts w:ascii="Times New Roman" w:hAnsi="Times New Roman" w:cs="Times New Roman"/>
          <w:sz w:val="24"/>
          <w:szCs w:val="24"/>
        </w:rPr>
      </w:pPr>
      <w:r w:rsidRPr="005558C5">
        <w:rPr>
          <w:rFonts w:ascii="Times New Roman" w:hAnsi="Times New Roman" w:cs="Times New Roman"/>
          <w:sz w:val="24"/>
          <w:szCs w:val="24"/>
        </w:rPr>
        <w:t xml:space="preserve">La planta se actualizó en septiembre de 2006 con el fin de producir cremas y nuevamente fue actualizada en julio de 2007 para tener la capacidad de producir productos líquidos. </w:t>
      </w:r>
      <w:r w:rsidRPr="005558C5">
        <w:rPr>
          <w:rFonts w:ascii="Times New Roman" w:hAnsi="Times New Roman" w:cs="Times New Roman"/>
          <w:i/>
          <w:sz w:val="24"/>
          <w:szCs w:val="24"/>
        </w:rPr>
        <w:t>(Euromonitor International, 2014).</w:t>
      </w:r>
    </w:p>
    <w:p w14:paraId="4529C2C4" w14:textId="77777777" w:rsidR="005558C5" w:rsidRPr="005558C5" w:rsidRDefault="005558C5" w:rsidP="00315EF9">
      <w:pPr>
        <w:pStyle w:val="Prrafodelista"/>
        <w:numPr>
          <w:ilvl w:val="0"/>
          <w:numId w:val="2"/>
        </w:numPr>
        <w:spacing w:line="480" w:lineRule="auto"/>
        <w:jc w:val="both"/>
        <w:rPr>
          <w:rFonts w:ascii="Times New Roman" w:hAnsi="Times New Roman" w:cs="Times New Roman"/>
          <w:sz w:val="24"/>
          <w:szCs w:val="24"/>
        </w:rPr>
      </w:pPr>
      <w:r w:rsidRPr="005558C5">
        <w:rPr>
          <w:rFonts w:ascii="Times New Roman" w:hAnsi="Times New Roman" w:cs="Times New Roman"/>
          <w:sz w:val="24"/>
          <w:szCs w:val="24"/>
        </w:rPr>
        <w:t xml:space="preserve">En 2012 la empresa amplió la planta de producción ubicada en Bogotá y construyó un almacén, y para ello invirtió US $ 15 millones. </w:t>
      </w:r>
      <w:r w:rsidRPr="005558C5">
        <w:rPr>
          <w:rFonts w:ascii="Times New Roman" w:hAnsi="Times New Roman" w:cs="Times New Roman"/>
          <w:i/>
          <w:sz w:val="24"/>
          <w:szCs w:val="24"/>
        </w:rPr>
        <w:t>(Euromonitor International, 2014).</w:t>
      </w:r>
    </w:p>
    <w:p w14:paraId="6E21A301" w14:textId="77777777" w:rsidR="005558C5" w:rsidRPr="005558C5" w:rsidRDefault="005558C5" w:rsidP="00315EF9">
      <w:pPr>
        <w:pStyle w:val="Prrafodelista"/>
        <w:numPr>
          <w:ilvl w:val="0"/>
          <w:numId w:val="2"/>
        </w:numPr>
        <w:spacing w:line="480" w:lineRule="auto"/>
        <w:jc w:val="both"/>
        <w:rPr>
          <w:rFonts w:ascii="Times New Roman" w:hAnsi="Times New Roman" w:cs="Times New Roman"/>
          <w:sz w:val="24"/>
          <w:szCs w:val="24"/>
        </w:rPr>
      </w:pPr>
      <w:r w:rsidRPr="005558C5">
        <w:rPr>
          <w:rFonts w:ascii="Times New Roman" w:hAnsi="Times New Roman" w:cs="Times New Roman"/>
          <w:sz w:val="24"/>
          <w:szCs w:val="24"/>
        </w:rPr>
        <w:t>En la actualidad, Azul K cuenta con un centro de logística cerca al aeropuerto El Dorado, en Bogotá, en una bodega de 14.000 metros cuadrados, de los que 1.500 son oficinas. (</w:t>
      </w:r>
      <w:r w:rsidRPr="005558C5">
        <w:rPr>
          <w:rFonts w:ascii="Times New Roman" w:hAnsi="Times New Roman" w:cs="Times New Roman"/>
          <w:bCs/>
          <w:i/>
          <w:sz w:val="24"/>
          <w:szCs w:val="24"/>
        </w:rPr>
        <w:t>Redacción Gerente, 2012.)</w:t>
      </w:r>
    </w:p>
    <w:p w14:paraId="1B775A59" w14:textId="77777777" w:rsidR="00C87168" w:rsidRPr="00BE47E5" w:rsidRDefault="00C87168" w:rsidP="00C87168">
      <w:pPr>
        <w:pStyle w:val="Ttulo2"/>
        <w:rPr>
          <w:rFonts w:ascii="Times New Roman" w:hAnsi="Times New Roman" w:cs="Times New Roman"/>
          <w:color w:val="auto"/>
          <w:sz w:val="24"/>
          <w:szCs w:val="24"/>
        </w:rPr>
      </w:pPr>
    </w:p>
    <w:p w14:paraId="4CD1BAE8" w14:textId="77777777" w:rsidR="00C87168" w:rsidRDefault="00C87168" w:rsidP="00315EF9">
      <w:pPr>
        <w:pStyle w:val="Ttulo2"/>
        <w:numPr>
          <w:ilvl w:val="1"/>
          <w:numId w:val="3"/>
        </w:numPr>
        <w:spacing w:line="480" w:lineRule="auto"/>
        <w:rPr>
          <w:rStyle w:val="Textoennegrita"/>
          <w:rFonts w:ascii="Times New Roman" w:hAnsi="Times New Roman" w:cs="Times New Roman"/>
          <w:b w:val="0"/>
          <w:iCs/>
          <w:color w:val="auto"/>
          <w:sz w:val="24"/>
          <w:szCs w:val="24"/>
        </w:rPr>
      </w:pPr>
      <w:bookmarkStart w:id="28" w:name="_Toc296504693"/>
      <w:r w:rsidRPr="00BE47E5">
        <w:rPr>
          <w:rStyle w:val="Textoennegrita"/>
          <w:rFonts w:ascii="Times New Roman" w:hAnsi="Times New Roman" w:cs="Times New Roman"/>
          <w:b w:val="0"/>
          <w:iCs/>
          <w:color w:val="auto"/>
          <w:sz w:val="24"/>
          <w:szCs w:val="24"/>
        </w:rPr>
        <w:t>Análisis Financiero</w:t>
      </w:r>
      <w:bookmarkEnd w:id="28"/>
    </w:p>
    <w:p w14:paraId="24FC476D" w14:textId="77777777" w:rsidR="00CE27CE" w:rsidRPr="00CE27CE" w:rsidRDefault="00CE27CE" w:rsidP="00315EF9">
      <w:pPr>
        <w:pStyle w:val="Prrafodelista"/>
        <w:numPr>
          <w:ilvl w:val="0"/>
          <w:numId w:val="2"/>
        </w:numPr>
        <w:spacing w:line="480" w:lineRule="auto"/>
        <w:rPr>
          <w:rFonts w:ascii="Times New Roman" w:hAnsi="Times New Roman" w:cs="Times New Roman"/>
          <w:sz w:val="24"/>
          <w:szCs w:val="24"/>
        </w:rPr>
      </w:pPr>
      <w:r w:rsidRPr="00CE27CE">
        <w:rPr>
          <w:rFonts w:ascii="Times New Roman" w:hAnsi="Times New Roman" w:cs="Times New Roman"/>
          <w:noProof/>
          <w:sz w:val="24"/>
          <w:szCs w:val="24"/>
          <w:lang w:val="es-ES" w:eastAsia="es-ES"/>
        </w:rPr>
        <w:drawing>
          <wp:anchor distT="0" distB="0" distL="114300" distR="114300" simplePos="0" relativeHeight="251686912" behindDoc="1" locked="0" layoutInCell="1" allowOverlap="1" wp14:anchorId="32C47196" wp14:editId="354651AC">
            <wp:simplePos x="0" y="0"/>
            <wp:positionH relativeFrom="margin">
              <wp:align>right</wp:align>
            </wp:positionH>
            <wp:positionV relativeFrom="paragraph">
              <wp:posOffset>372110</wp:posOffset>
            </wp:positionV>
            <wp:extent cx="5610225" cy="3999865"/>
            <wp:effectExtent l="0" t="0" r="9525" b="635"/>
            <wp:wrapTight wrapText="bothSides">
              <wp:wrapPolygon edited="0">
                <wp:start x="0" y="0"/>
                <wp:lineTo x="0" y="21501"/>
                <wp:lineTo x="21563" y="21501"/>
                <wp:lineTo x="21563" y="0"/>
                <wp:lineTo x="0" y="0"/>
              </wp:wrapPolygon>
            </wp:wrapTight>
            <wp:docPr id="38" name="Imagen 38" descr="C:\Users\negocios\Desktop\indicad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egocios\Desktop\indicadore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0225" cy="3999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27CE">
        <w:rPr>
          <w:rFonts w:ascii="Times New Roman" w:hAnsi="Times New Roman" w:cs="Times New Roman"/>
          <w:sz w:val="24"/>
          <w:szCs w:val="24"/>
        </w:rPr>
        <w:t>Indicadores de la Empresa Azul K</w:t>
      </w:r>
      <w:r w:rsidR="00DB2FD9">
        <w:rPr>
          <w:rFonts w:ascii="Times New Roman" w:hAnsi="Times New Roman" w:cs="Times New Roman"/>
          <w:sz w:val="24"/>
          <w:szCs w:val="24"/>
        </w:rPr>
        <w:t xml:space="preserve"> </w:t>
      </w:r>
      <w:r w:rsidR="00DB2FD9" w:rsidRPr="00DB2FD9">
        <w:rPr>
          <w:rFonts w:ascii="Times New Roman" w:hAnsi="Times New Roman" w:cs="Times New Roman"/>
          <w:i/>
          <w:sz w:val="24"/>
          <w:szCs w:val="24"/>
        </w:rPr>
        <w:t>(Benchmark, 2015)</w:t>
      </w:r>
    </w:p>
    <w:p w14:paraId="7D4CDEB6" w14:textId="77777777" w:rsidR="00070B5D" w:rsidRDefault="00070B5D" w:rsidP="00070B5D">
      <w:pPr>
        <w:pStyle w:val="Prrafodelista"/>
      </w:pPr>
    </w:p>
    <w:p w14:paraId="0908DC37" w14:textId="77777777" w:rsidR="00CE27CE" w:rsidRPr="00070B5D" w:rsidRDefault="00070B5D" w:rsidP="00315EF9">
      <w:pPr>
        <w:pStyle w:val="Prrafodelista"/>
        <w:numPr>
          <w:ilvl w:val="0"/>
          <w:numId w:val="2"/>
        </w:numPr>
        <w:rPr>
          <w:rFonts w:ascii="Times New Roman" w:hAnsi="Times New Roman" w:cs="Times New Roman"/>
          <w:sz w:val="24"/>
          <w:szCs w:val="24"/>
        </w:rPr>
      </w:pPr>
      <w:r>
        <w:rPr>
          <w:noProof/>
          <w:lang w:val="es-ES" w:eastAsia="es-ES"/>
        </w:rPr>
        <w:drawing>
          <wp:anchor distT="0" distB="0" distL="114300" distR="114300" simplePos="0" relativeHeight="251687936" behindDoc="1" locked="0" layoutInCell="1" allowOverlap="1" wp14:anchorId="65B80694" wp14:editId="5FE14676">
            <wp:simplePos x="0" y="0"/>
            <wp:positionH relativeFrom="margin">
              <wp:align>right</wp:align>
            </wp:positionH>
            <wp:positionV relativeFrom="paragraph">
              <wp:posOffset>257175</wp:posOffset>
            </wp:positionV>
            <wp:extent cx="5619750" cy="3771900"/>
            <wp:effectExtent l="0" t="0" r="0" b="0"/>
            <wp:wrapTight wrapText="bothSides">
              <wp:wrapPolygon edited="0">
                <wp:start x="0" y="0"/>
                <wp:lineTo x="0" y="21491"/>
                <wp:lineTo x="21527" y="21491"/>
                <wp:lineTo x="21527" y="0"/>
                <wp:lineTo x="0" y="0"/>
              </wp:wrapPolygon>
            </wp:wrapTight>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619750" cy="3771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0B5D">
        <w:rPr>
          <w:rFonts w:ascii="Times New Roman" w:hAnsi="Times New Roman" w:cs="Times New Roman"/>
          <w:sz w:val="24"/>
          <w:szCs w:val="24"/>
        </w:rPr>
        <w:t xml:space="preserve">Indicadores del sector </w:t>
      </w:r>
      <w:r w:rsidR="00DB2FD9" w:rsidRPr="00DB2FD9">
        <w:rPr>
          <w:rFonts w:ascii="Times New Roman" w:hAnsi="Times New Roman" w:cs="Times New Roman"/>
          <w:i/>
          <w:sz w:val="24"/>
          <w:szCs w:val="24"/>
        </w:rPr>
        <w:t>(Benchmark, 2015)</w:t>
      </w:r>
    </w:p>
    <w:p w14:paraId="33F4D344" w14:textId="77777777" w:rsidR="002B6E28" w:rsidRDefault="001B7DFA" w:rsidP="002B6E28">
      <w:pPr>
        <w:pStyle w:val="Ttulo3"/>
        <w:numPr>
          <w:ilvl w:val="2"/>
          <w:numId w:val="3"/>
        </w:numPr>
        <w:spacing w:line="480" w:lineRule="auto"/>
        <w:rPr>
          <w:rFonts w:ascii="Times New Roman" w:hAnsi="Times New Roman" w:cs="Times New Roman"/>
          <w:color w:val="auto"/>
        </w:rPr>
      </w:pPr>
      <w:bookmarkStart w:id="29" w:name="_Toc296504694"/>
      <w:r w:rsidRPr="001B7DFA">
        <w:rPr>
          <w:rFonts w:ascii="Times New Roman" w:hAnsi="Times New Roman" w:cs="Times New Roman"/>
          <w:color w:val="auto"/>
        </w:rPr>
        <w:t>Dinámica</w:t>
      </w:r>
      <w:r w:rsidR="0096605D">
        <w:rPr>
          <w:rFonts w:ascii="Times New Roman" w:hAnsi="Times New Roman" w:cs="Times New Roman"/>
          <w:color w:val="auto"/>
        </w:rPr>
        <w:t>:</w:t>
      </w:r>
      <w:bookmarkEnd w:id="29"/>
      <w:r w:rsidR="0096605D">
        <w:rPr>
          <w:rFonts w:ascii="Times New Roman" w:hAnsi="Times New Roman" w:cs="Times New Roman"/>
          <w:color w:val="auto"/>
        </w:rPr>
        <w:t xml:space="preserve"> </w:t>
      </w:r>
    </w:p>
    <w:p w14:paraId="5259B4C3" w14:textId="77777777" w:rsidR="001B7DFA" w:rsidRPr="001B7DFA" w:rsidRDefault="0096605D" w:rsidP="002B6E28">
      <w:pPr>
        <w:pStyle w:val="Ttulo3"/>
        <w:spacing w:line="480" w:lineRule="auto"/>
        <w:rPr>
          <w:rFonts w:ascii="Times New Roman" w:hAnsi="Times New Roman" w:cs="Times New Roman"/>
          <w:color w:val="auto"/>
        </w:rPr>
      </w:pPr>
      <w:bookmarkStart w:id="30" w:name="_Toc296504695"/>
      <w:r>
        <w:rPr>
          <w:rFonts w:ascii="Times New Roman" w:hAnsi="Times New Roman" w:cs="Times New Roman"/>
          <w:color w:val="auto"/>
        </w:rPr>
        <w:t>Datos</w:t>
      </w:r>
      <w:r w:rsidR="007403B8">
        <w:rPr>
          <w:rFonts w:ascii="Times New Roman" w:hAnsi="Times New Roman" w:cs="Times New Roman"/>
          <w:color w:val="auto"/>
        </w:rPr>
        <w:t xml:space="preserve"> de Benchmark para los años 2013</w:t>
      </w:r>
      <w:r w:rsidR="002B6E28">
        <w:rPr>
          <w:rFonts w:ascii="Times New Roman" w:hAnsi="Times New Roman" w:cs="Times New Roman"/>
          <w:color w:val="auto"/>
        </w:rPr>
        <w:t xml:space="preserve"> al </w:t>
      </w:r>
      <w:r>
        <w:rPr>
          <w:rFonts w:ascii="Times New Roman" w:hAnsi="Times New Roman" w:cs="Times New Roman"/>
          <w:color w:val="auto"/>
        </w:rPr>
        <w:t>2014</w:t>
      </w:r>
      <w:bookmarkEnd w:id="30"/>
    </w:p>
    <w:p w14:paraId="56788D9B" w14:textId="77777777" w:rsidR="001B7DFA" w:rsidRPr="001B7DFA" w:rsidRDefault="001B7DFA" w:rsidP="001B7DFA">
      <w:pPr>
        <w:pStyle w:val="Prrafodelista"/>
        <w:spacing w:line="480" w:lineRule="auto"/>
        <w:rPr>
          <w:rFonts w:ascii="Times New Roman" w:hAnsi="Times New Roman" w:cs="Times New Roman"/>
          <w:sz w:val="24"/>
          <w:szCs w:val="24"/>
        </w:rPr>
      </w:pPr>
      <w:r>
        <w:rPr>
          <w:noProof/>
          <w:lang w:val="es-ES" w:eastAsia="es-ES"/>
        </w:rPr>
        <w:lastRenderedPageBreak/>
        <w:drawing>
          <wp:anchor distT="0" distB="0" distL="114300" distR="114300" simplePos="0" relativeHeight="251689984" behindDoc="0" locked="0" layoutInCell="1" allowOverlap="1" wp14:anchorId="60590FE1" wp14:editId="53C323F9">
            <wp:simplePos x="0" y="0"/>
            <wp:positionH relativeFrom="column">
              <wp:posOffset>415290</wp:posOffset>
            </wp:positionH>
            <wp:positionV relativeFrom="paragraph">
              <wp:posOffset>174625</wp:posOffset>
            </wp:positionV>
            <wp:extent cx="4572000" cy="2743200"/>
            <wp:effectExtent l="0" t="0" r="0" b="0"/>
            <wp:wrapSquare wrapText="bothSides"/>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14:paraId="69DD5B4F" w14:textId="77777777" w:rsidR="001D0CA7" w:rsidRDefault="001D0CA7" w:rsidP="009844F9">
      <w:pPr>
        <w:spacing w:line="480" w:lineRule="auto"/>
        <w:ind w:firstLine="360"/>
        <w:jc w:val="both"/>
        <w:rPr>
          <w:rFonts w:ascii="Times New Roman" w:hAnsi="Times New Roman" w:cs="Times New Roman"/>
          <w:sz w:val="24"/>
          <w:szCs w:val="24"/>
        </w:rPr>
      </w:pPr>
    </w:p>
    <w:p w14:paraId="6C04C408" w14:textId="77777777" w:rsidR="001D0CA7" w:rsidRDefault="001D0CA7" w:rsidP="009844F9">
      <w:pPr>
        <w:spacing w:line="480" w:lineRule="auto"/>
        <w:ind w:firstLine="360"/>
        <w:jc w:val="both"/>
        <w:rPr>
          <w:rFonts w:ascii="Times New Roman" w:hAnsi="Times New Roman" w:cs="Times New Roman"/>
          <w:sz w:val="24"/>
          <w:szCs w:val="24"/>
        </w:rPr>
      </w:pPr>
    </w:p>
    <w:p w14:paraId="0DE15B0C" w14:textId="77777777" w:rsidR="001D0CA7" w:rsidRDefault="001D0CA7" w:rsidP="009844F9">
      <w:pPr>
        <w:spacing w:line="480" w:lineRule="auto"/>
        <w:ind w:firstLine="360"/>
        <w:jc w:val="both"/>
        <w:rPr>
          <w:rFonts w:ascii="Times New Roman" w:hAnsi="Times New Roman" w:cs="Times New Roman"/>
          <w:sz w:val="24"/>
          <w:szCs w:val="24"/>
        </w:rPr>
      </w:pPr>
    </w:p>
    <w:p w14:paraId="196EA3D1" w14:textId="77777777" w:rsidR="001D0CA7" w:rsidRDefault="001D0CA7" w:rsidP="009844F9">
      <w:pPr>
        <w:spacing w:line="480" w:lineRule="auto"/>
        <w:ind w:firstLine="360"/>
        <w:jc w:val="both"/>
        <w:rPr>
          <w:rFonts w:ascii="Times New Roman" w:hAnsi="Times New Roman" w:cs="Times New Roman"/>
          <w:sz w:val="24"/>
          <w:szCs w:val="24"/>
        </w:rPr>
      </w:pPr>
    </w:p>
    <w:p w14:paraId="448F5534" w14:textId="77777777" w:rsidR="001D0CA7" w:rsidRDefault="001D0CA7" w:rsidP="009844F9">
      <w:pPr>
        <w:spacing w:line="480" w:lineRule="auto"/>
        <w:ind w:firstLine="360"/>
        <w:jc w:val="both"/>
        <w:rPr>
          <w:rFonts w:ascii="Times New Roman" w:hAnsi="Times New Roman" w:cs="Times New Roman"/>
          <w:sz w:val="24"/>
          <w:szCs w:val="24"/>
        </w:rPr>
      </w:pPr>
    </w:p>
    <w:p w14:paraId="49C48248" w14:textId="77777777" w:rsidR="001D0CA7" w:rsidRDefault="001D0CA7" w:rsidP="009844F9">
      <w:pPr>
        <w:spacing w:line="480" w:lineRule="auto"/>
        <w:ind w:firstLine="360"/>
        <w:jc w:val="both"/>
        <w:rPr>
          <w:rFonts w:ascii="Times New Roman" w:hAnsi="Times New Roman" w:cs="Times New Roman"/>
          <w:sz w:val="24"/>
          <w:szCs w:val="24"/>
        </w:rPr>
      </w:pPr>
    </w:p>
    <w:p w14:paraId="12C6EE8F" w14:textId="77777777" w:rsidR="001B7DFA" w:rsidRPr="001B7DFA" w:rsidRDefault="001B7DFA" w:rsidP="009844F9">
      <w:pPr>
        <w:spacing w:line="480" w:lineRule="auto"/>
        <w:ind w:firstLine="360"/>
        <w:jc w:val="both"/>
        <w:rPr>
          <w:rFonts w:ascii="Times New Roman" w:hAnsi="Times New Roman" w:cs="Times New Roman"/>
          <w:sz w:val="24"/>
          <w:szCs w:val="24"/>
        </w:rPr>
      </w:pPr>
      <w:r w:rsidRPr="001B7DFA">
        <w:rPr>
          <w:rFonts w:ascii="Times New Roman" w:hAnsi="Times New Roman" w:cs="Times New Roman"/>
          <w:sz w:val="24"/>
          <w:szCs w:val="24"/>
        </w:rPr>
        <w:t>Al analizar la dinámica financier</w:t>
      </w:r>
      <w:r w:rsidR="007403B8">
        <w:rPr>
          <w:rFonts w:ascii="Times New Roman" w:hAnsi="Times New Roman" w:cs="Times New Roman"/>
          <w:sz w:val="24"/>
          <w:szCs w:val="24"/>
        </w:rPr>
        <w:t>a de la empresa el último año</w:t>
      </w:r>
      <w:r w:rsidRPr="001B7DFA">
        <w:rPr>
          <w:rFonts w:ascii="Times New Roman" w:hAnsi="Times New Roman" w:cs="Times New Roman"/>
          <w:sz w:val="24"/>
          <w:szCs w:val="24"/>
        </w:rPr>
        <w:t xml:space="preserve">, podemos resaltar una leve desaceleración de la ventas del 0.19% y también las utilidades se redujeron sustancialmente en un 91.39% lo que ha ocasionado que el patrimonio de la empresa se haya reducido en los últimos años en un 5.86%, este análisis nos deja ver que la empresa ha decrecido en el último año por diversas razones las cuales según el estado de resultados, los gastos en las ventas han aumentado, ya que a pesar de que las ventas se redujeron muy poco, las utilidades si se redujeron bastante. </w:t>
      </w:r>
    </w:p>
    <w:p w14:paraId="74BA94BA" w14:textId="77777777" w:rsidR="001B7DFA" w:rsidRPr="001B7DFA" w:rsidRDefault="001B7DFA" w:rsidP="001B7DFA">
      <w:pPr>
        <w:spacing w:line="480" w:lineRule="auto"/>
        <w:ind w:firstLine="360"/>
        <w:jc w:val="both"/>
        <w:rPr>
          <w:rFonts w:ascii="Times New Roman" w:hAnsi="Times New Roman" w:cs="Times New Roman"/>
          <w:sz w:val="24"/>
          <w:szCs w:val="24"/>
        </w:rPr>
      </w:pPr>
      <w:r w:rsidRPr="001B7DFA">
        <w:rPr>
          <w:rFonts w:ascii="Times New Roman" w:hAnsi="Times New Roman" w:cs="Times New Roman"/>
          <w:sz w:val="24"/>
          <w:szCs w:val="24"/>
        </w:rPr>
        <w:t xml:space="preserve">Analizando los resultados de los estudios en el sector, podemos ver que los indicadores de la empresa están por debajo de los del sector lo que </w:t>
      </w:r>
      <w:r w:rsidR="001435FF">
        <w:rPr>
          <w:rFonts w:ascii="Times New Roman" w:hAnsi="Times New Roman" w:cs="Times New Roman"/>
          <w:sz w:val="24"/>
          <w:szCs w:val="24"/>
        </w:rPr>
        <w:t xml:space="preserve">demuestra </w:t>
      </w:r>
      <w:r w:rsidRPr="001B7DFA">
        <w:rPr>
          <w:rFonts w:ascii="Times New Roman" w:hAnsi="Times New Roman" w:cs="Times New Roman"/>
          <w:sz w:val="24"/>
          <w:szCs w:val="24"/>
        </w:rPr>
        <w:t>que el crecimiento de la empresa es muy lento con respecto al sector y algunos indicadores como el patrimonio y las ventas están decreciendo.</w:t>
      </w:r>
    </w:p>
    <w:p w14:paraId="34E886ED" w14:textId="77777777" w:rsidR="002B6E28" w:rsidRDefault="001B7DFA" w:rsidP="002B6E28">
      <w:pPr>
        <w:pStyle w:val="Ttulo3"/>
        <w:numPr>
          <w:ilvl w:val="2"/>
          <w:numId w:val="3"/>
        </w:numPr>
        <w:spacing w:line="480" w:lineRule="auto"/>
        <w:rPr>
          <w:rFonts w:ascii="Times New Roman" w:hAnsi="Times New Roman" w:cs="Times New Roman"/>
          <w:color w:val="auto"/>
        </w:rPr>
      </w:pPr>
      <w:bookmarkStart w:id="31" w:name="_Toc296504696"/>
      <w:r w:rsidRPr="001B7DFA">
        <w:rPr>
          <w:rFonts w:ascii="Times New Roman" w:hAnsi="Times New Roman" w:cs="Times New Roman"/>
          <w:color w:val="auto"/>
        </w:rPr>
        <w:lastRenderedPageBreak/>
        <w:t>Rentabilidad</w:t>
      </w:r>
      <w:r w:rsidR="0096605D">
        <w:rPr>
          <w:rFonts w:ascii="Times New Roman" w:hAnsi="Times New Roman" w:cs="Times New Roman"/>
          <w:color w:val="auto"/>
        </w:rPr>
        <w:t>:</w:t>
      </w:r>
      <w:bookmarkEnd w:id="31"/>
      <w:r w:rsidR="0096605D">
        <w:rPr>
          <w:rFonts w:ascii="Times New Roman" w:hAnsi="Times New Roman" w:cs="Times New Roman"/>
          <w:color w:val="auto"/>
        </w:rPr>
        <w:t xml:space="preserve"> </w:t>
      </w:r>
    </w:p>
    <w:p w14:paraId="578D068A" w14:textId="77777777" w:rsidR="002B6E28" w:rsidRPr="002B6E28" w:rsidRDefault="002B6E28" w:rsidP="002B6E28">
      <w:pPr>
        <w:pStyle w:val="Ttulo3"/>
        <w:spacing w:line="480" w:lineRule="auto"/>
        <w:rPr>
          <w:rFonts w:ascii="Times New Roman" w:hAnsi="Times New Roman" w:cs="Times New Roman"/>
          <w:color w:val="auto"/>
        </w:rPr>
      </w:pPr>
      <w:bookmarkStart w:id="32" w:name="_Toc296504697"/>
      <w:r w:rsidRPr="002B6E28">
        <w:rPr>
          <w:rFonts w:ascii="Times New Roman" w:hAnsi="Times New Roman" w:cs="Times New Roman"/>
          <w:color w:val="auto"/>
        </w:rPr>
        <w:t xml:space="preserve">Datos de Benchmark para </w:t>
      </w:r>
      <w:r w:rsidR="007403B8">
        <w:rPr>
          <w:rFonts w:ascii="Times New Roman" w:hAnsi="Times New Roman" w:cs="Times New Roman"/>
          <w:color w:val="auto"/>
        </w:rPr>
        <w:t>el año</w:t>
      </w:r>
      <w:r w:rsidRPr="002B6E28">
        <w:rPr>
          <w:rFonts w:ascii="Times New Roman" w:hAnsi="Times New Roman" w:cs="Times New Roman"/>
          <w:color w:val="auto"/>
        </w:rPr>
        <w:t xml:space="preserve"> 2014</w:t>
      </w:r>
      <w:bookmarkEnd w:id="32"/>
    </w:p>
    <w:p w14:paraId="5840D12B" w14:textId="77777777" w:rsidR="001B7DFA" w:rsidRPr="001B7DFA" w:rsidRDefault="001B7DFA" w:rsidP="001B7DFA">
      <w:pPr>
        <w:pStyle w:val="Prrafodelista"/>
        <w:spacing w:line="480" w:lineRule="auto"/>
        <w:rPr>
          <w:rFonts w:ascii="Times New Roman" w:hAnsi="Times New Roman" w:cs="Times New Roman"/>
          <w:sz w:val="24"/>
          <w:szCs w:val="24"/>
        </w:rPr>
      </w:pPr>
      <w:r>
        <w:rPr>
          <w:noProof/>
          <w:lang w:val="es-ES" w:eastAsia="es-ES"/>
        </w:rPr>
        <w:drawing>
          <wp:inline distT="0" distB="0" distL="0" distR="0" wp14:anchorId="0047DD41" wp14:editId="5FFFB943">
            <wp:extent cx="4572000" cy="2743200"/>
            <wp:effectExtent l="0" t="0" r="0" b="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9A5542F" w14:textId="77777777" w:rsidR="001B7DFA" w:rsidRPr="001B7DFA" w:rsidRDefault="001B7DFA" w:rsidP="009844F9">
      <w:pPr>
        <w:spacing w:line="480" w:lineRule="auto"/>
        <w:ind w:left="360" w:firstLine="348"/>
        <w:jc w:val="both"/>
        <w:rPr>
          <w:rFonts w:ascii="Times New Roman" w:hAnsi="Times New Roman" w:cs="Times New Roman"/>
          <w:sz w:val="24"/>
          <w:szCs w:val="24"/>
        </w:rPr>
      </w:pPr>
      <w:r w:rsidRPr="001B7DFA">
        <w:rPr>
          <w:rFonts w:ascii="Times New Roman" w:hAnsi="Times New Roman" w:cs="Times New Roman"/>
          <w:sz w:val="24"/>
          <w:szCs w:val="24"/>
        </w:rPr>
        <w:t>Según el análisis EBITDA, podemos analizar que del año 2010 al 2013 la empresa aumento su valor sustancialmente, pero en el año 2014 disminuyo su valor de 21411 en 2013 a 17692 en 2014. La rentabilidad sobre las ventas es de 0.13%, sobre los activos 0.20% y sobre el patrimonio 0.76%, lo que quiere decir que la rentabilidad de la empresa es muy baja. Los indicadores de la empresa están por debaj</w:t>
      </w:r>
      <w:r w:rsidR="00307B86">
        <w:rPr>
          <w:rFonts w:ascii="Times New Roman" w:hAnsi="Times New Roman" w:cs="Times New Roman"/>
          <w:sz w:val="24"/>
          <w:szCs w:val="24"/>
        </w:rPr>
        <w:t>o a los del sector, la empresa Azul K</w:t>
      </w:r>
      <w:r w:rsidRPr="001B7DFA">
        <w:rPr>
          <w:rFonts w:ascii="Times New Roman" w:hAnsi="Times New Roman" w:cs="Times New Roman"/>
          <w:sz w:val="24"/>
          <w:szCs w:val="24"/>
        </w:rPr>
        <w:t xml:space="preserve"> no es rentable como su competencia.</w:t>
      </w:r>
    </w:p>
    <w:p w14:paraId="669B68B0" w14:textId="77777777" w:rsidR="001B7DFA" w:rsidRDefault="001B7DFA" w:rsidP="002B6E28">
      <w:pPr>
        <w:pStyle w:val="Ttulo3"/>
        <w:numPr>
          <w:ilvl w:val="2"/>
          <w:numId w:val="3"/>
        </w:numPr>
        <w:spacing w:line="480" w:lineRule="auto"/>
        <w:rPr>
          <w:rFonts w:ascii="Times New Roman" w:hAnsi="Times New Roman" w:cs="Times New Roman"/>
          <w:color w:val="auto"/>
        </w:rPr>
      </w:pPr>
      <w:bookmarkStart w:id="33" w:name="_Toc296504698"/>
      <w:r w:rsidRPr="001B7DFA">
        <w:rPr>
          <w:rFonts w:ascii="Times New Roman" w:hAnsi="Times New Roman" w:cs="Times New Roman"/>
          <w:color w:val="auto"/>
        </w:rPr>
        <w:lastRenderedPageBreak/>
        <w:t>Endeudamiento</w:t>
      </w:r>
      <w:bookmarkEnd w:id="33"/>
    </w:p>
    <w:p w14:paraId="730C0B11" w14:textId="77777777" w:rsidR="002B6E28" w:rsidRPr="001B7DFA" w:rsidRDefault="002B6E28" w:rsidP="002B6E28">
      <w:pPr>
        <w:pStyle w:val="Ttulo3"/>
        <w:spacing w:line="480" w:lineRule="auto"/>
        <w:rPr>
          <w:rFonts w:ascii="Times New Roman" w:hAnsi="Times New Roman" w:cs="Times New Roman"/>
          <w:color w:val="auto"/>
        </w:rPr>
      </w:pPr>
      <w:bookmarkStart w:id="34" w:name="_Toc296504699"/>
      <w:r>
        <w:rPr>
          <w:rFonts w:ascii="Times New Roman" w:hAnsi="Times New Roman" w:cs="Times New Roman"/>
          <w:color w:val="auto"/>
        </w:rPr>
        <w:t>D</w:t>
      </w:r>
      <w:r w:rsidR="007403B8">
        <w:rPr>
          <w:rFonts w:ascii="Times New Roman" w:hAnsi="Times New Roman" w:cs="Times New Roman"/>
          <w:color w:val="auto"/>
        </w:rPr>
        <w:t xml:space="preserve">atos de Benchmark para el año </w:t>
      </w:r>
      <w:r>
        <w:rPr>
          <w:rFonts w:ascii="Times New Roman" w:hAnsi="Times New Roman" w:cs="Times New Roman"/>
          <w:color w:val="auto"/>
        </w:rPr>
        <w:t>2014</w:t>
      </w:r>
      <w:bookmarkEnd w:id="34"/>
    </w:p>
    <w:p w14:paraId="301170EE" w14:textId="77777777" w:rsidR="001B7DFA" w:rsidRPr="001B7DFA" w:rsidRDefault="001B7DFA" w:rsidP="001B7DFA">
      <w:pPr>
        <w:pStyle w:val="Prrafodelista"/>
        <w:spacing w:line="480" w:lineRule="auto"/>
        <w:rPr>
          <w:rFonts w:ascii="Times New Roman" w:hAnsi="Times New Roman" w:cs="Times New Roman"/>
          <w:sz w:val="24"/>
          <w:szCs w:val="24"/>
        </w:rPr>
      </w:pPr>
      <w:r>
        <w:rPr>
          <w:noProof/>
          <w:lang w:val="es-ES" w:eastAsia="es-ES"/>
        </w:rPr>
        <w:drawing>
          <wp:inline distT="0" distB="0" distL="0" distR="0" wp14:anchorId="70733773" wp14:editId="0F232586">
            <wp:extent cx="4572000" cy="2743200"/>
            <wp:effectExtent l="0" t="0" r="0" b="0"/>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82627B7" w14:textId="77777777" w:rsidR="001B7DFA" w:rsidRPr="001B7DFA" w:rsidRDefault="001B7DFA" w:rsidP="002B6E28">
      <w:pPr>
        <w:spacing w:line="480" w:lineRule="auto"/>
        <w:ind w:firstLine="360"/>
        <w:jc w:val="both"/>
        <w:rPr>
          <w:rFonts w:ascii="Times New Roman" w:hAnsi="Times New Roman" w:cs="Times New Roman"/>
          <w:sz w:val="24"/>
          <w:szCs w:val="24"/>
        </w:rPr>
      </w:pPr>
      <w:r w:rsidRPr="001B7DFA">
        <w:rPr>
          <w:rFonts w:ascii="Times New Roman" w:hAnsi="Times New Roman" w:cs="Times New Roman"/>
          <w:sz w:val="24"/>
          <w:szCs w:val="24"/>
        </w:rPr>
        <w:t xml:space="preserve">La empresa presenta una razón de endeudamiento de un 0.74, lo cual quiere decir  que el 74% del total de la inversión (activos totales) ha sido financiada con recursos de terceros (prestamos). </w:t>
      </w:r>
      <w:r w:rsidRPr="00FB5A6C">
        <w:rPr>
          <w:rFonts w:ascii="Times New Roman" w:hAnsi="Times New Roman" w:cs="Times New Roman"/>
          <w:sz w:val="24"/>
          <w:szCs w:val="24"/>
        </w:rPr>
        <w:t xml:space="preserve">La empresa tiene muchas deudas, esto </w:t>
      </w:r>
      <w:r w:rsidR="009844F9" w:rsidRPr="00FB5A6C">
        <w:rPr>
          <w:rFonts w:ascii="Times New Roman" w:hAnsi="Times New Roman" w:cs="Times New Roman"/>
          <w:sz w:val="24"/>
          <w:szCs w:val="24"/>
        </w:rPr>
        <w:t xml:space="preserve">se debe a las obligaciones financieras a corto plazo y el endeudamiento con sus proveedores para la adquisición de insumos y repuestos de maquinaria, </w:t>
      </w:r>
      <w:r w:rsidR="00FB5A6C" w:rsidRPr="00FB5A6C">
        <w:rPr>
          <w:rFonts w:ascii="Times New Roman" w:hAnsi="Times New Roman" w:cs="Times New Roman"/>
          <w:sz w:val="24"/>
          <w:szCs w:val="24"/>
        </w:rPr>
        <w:t>estos</w:t>
      </w:r>
      <w:r w:rsidR="009844F9" w:rsidRPr="00FB5A6C">
        <w:rPr>
          <w:rFonts w:ascii="Times New Roman" w:hAnsi="Times New Roman" w:cs="Times New Roman"/>
          <w:sz w:val="24"/>
          <w:szCs w:val="24"/>
        </w:rPr>
        <w:t xml:space="preserve"> rubros representan el 50% de los pasivos corrientes. Por otro lado las obligaciones financieras a largo plazo </w:t>
      </w:r>
      <w:r w:rsidR="00FB5A6C" w:rsidRPr="00FB5A6C">
        <w:rPr>
          <w:rFonts w:ascii="Times New Roman" w:hAnsi="Times New Roman" w:cs="Times New Roman"/>
          <w:sz w:val="24"/>
          <w:szCs w:val="24"/>
        </w:rPr>
        <w:t xml:space="preserve">o pasivos no corrientes, </w:t>
      </w:r>
      <w:r w:rsidR="009844F9" w:rsidRPr="00FB5A6C">
        <w:rPr>
          <w:rFonts w:ascii="Times New Roman" w:hAnsi="Times New Roman" w:cs="Times New Roman"/>
          <w:sz w:val="24"/>
          <w:szCs w:val="24"/>
        </w:rPr>
        <w:t xml:space="preserve">se ven representadas en </w:t>
      </w:r>
      <w:r w:rsidR="00FB5A6C" w:rsidRPr="00FB5A6C">
        <w:rPr>
          <w:rFonts w:ascii="Times New Roman" w:hAnsi="Times New Roman" w:cs="Times New Roman"/>
          <w:sz w:val="24"/>
          <w:szCs w:val="24"/>
        </w:rPr>
        <w:t xml:space="preserve">la inversión para </w:t>
      </w:r>
      <w:r w:rsidRPr="00FB5A6C">
        <w:rPr>
          <w:rFonts w:ascii="Times New Roman" w:hAnsi="Times New Roman" w:cs="Times New Roman"/>
          <w:sz w:val="24"/>
          <w:szCs w:val="24"/>
        </w:rPr>
        <w:t>la ampliación de su planta de detergentes en polvo para aumentar la</w:t>
      </w:r>
      <w:r w:rsidRPr="001B7DFA">
        <w:rPr>
          <w:rFonts w:ascii="Times New Roman" w:hAnsi="Times New Roman" w:cs="Times New Roman"/>
          <w:sz w:val="24"/>
          <w:szCs w:val="24"/>
        </w:rPr>
        <w:t xml:space="preserve"> producción que tuvo un costo de 15 millones de dólares los cuales gran parte fueron financiados por </w:t>
      </w:r>
      <w:r w:rsidR="00FB5A6C" w:rsidRPr="001B7DFA">
        <w:rPr>
          <w:rFonts w:ascii="Times New Roman" w:hAnsi="Times New Roman" w:cs="Times New Roman"/>
          <w:sz w:val="24"/>
          <w:szCs w:val="24"/>
        </w:rPr>
        <w:t>terceros</w:t>
      </w:r>
      <w:r w:rsidR="00FB5A6C">
        <w:rPr>
          <w:rFonts w:ascii="Times New Roman" w:hAnsi="Times New Roman" w:cs="Times New Roman"/>
          <w:sz w:val="24"/>
          <w:szCs w:val="24"/>
        </w:rPr>
        <w:t>,</w:t>
      </w:r>
      <w:r w:rsidRPr="001B7DFA">
        <w:rPr>
          <w:rFonts w:ascii="Times New Roman" w:hAnsi="Times New Roman" w:cs="Times New Roman"/>
          <w:sz w:val="24"/>
          <w:szCs w:val="24"/>
        </w:rPr>
        <w:t xml:space="preserve">  y analizando los indicadores del sector, la empresa está por encima del promedio de endeudamiento que requieren las otras empresas. En cuanto al apalancamiento, es muy alto, de 284,60% lo que quiere decir que la empresa presenta alto endeudamiento y que su patrimonio no es suficiente para cubrir sus pasivos, este indicador también tiene una gran diferencia con respecto al sector.</w:t>
      </w:r>
    </w:p>
    <w:p w14:paraId="5ACE555F" w14:textId="77777777" w:rsidR="001B7DFA" w:rsidRDefault="001B7DFA" w:rsidP="002B6E28">
      <w:pPr>
        <w:pStyle w:val="Ttulo3"/>
        <w:numPr>
          <w:ilvl w:val="2"/>
          <w:numId w:val="3"/>
        </w:numPr>
        <w:spacing w:line="480" w:lineRule="auto"/>
        <w:rPr>
          <w:rFonts w:ascii="Times New Roman" w:hAnsi="Times New Roman" w:cs="Times New Roman"/>
          <w:color w:val="auto"/>
        </w:rPr>
      </w:pPr>
      <w:bookmarkStart w:id="35" w:name="_Toc296504700"/>
      <w:r w:rsidRPr="001B7DFA">
        <w:rPr>
          <w:rFonts w:ascii="Times New Roman" w:hAnsi="Times New Roman" w:cs="Times New Roman"/>
          <w:color w:val="auto"/>
        </w:rPr>
        <w:lastRenderedPageBreak/>
        <w:t>Eficiencia</w:t>
      </w:r>
      <w:bookmarkEnd w:id="35"/>
      <w:r w:rsidRPr="001B7DFA">
        <w:rPr>
          <w:rFonts w:ascii="Times New Roman" w:hAnsi="Times New Roman" w:cs="Times New Roman"/>
          <w:color w:val="auto"/>
        </w:rPr>
        <w:t xml:space="preserve"> </w:t>
      </w:r>
    </w:p>
    <w:p w14:paraId="38ADF8B3" w14:textId="77777777" w:rsidR="002B6E28" w:rsidRPr="001B7DFA" w:rsidRDefault="002B6E28" w:rsidP="002B6E28">
      <w:pPr>
        <w:pStyle w:val="Ttulo3"/>
        <w:spacing w:line="480" w:lineRule="auto"/>
        <w:rPr>
          <w:rFonts w:ascii="Times New Roman" w:hAnsi="Times New Roman" w:cs="Times New Roman"/>
          <w:color w:val="auto"/>
        </w:rPr>
      </w:pPr>
      <w:bookmarkStart w:id="36" w:name="_Toc296504701"/>
      <w:r>
        <w:rPr>
          <w:rFonts w:ascii="Times New Roman" w:hAnsi="Times New Roman" w:cs="Times New Roman"/>
          <w:color w:val="auto"/>
        </w:rPr>
        <w:t>Datos</w:t>
      </w:r>
      <w:r w:rsidR="007403B8">
        <w:rPr>
          <w:rFonts w:ascii="Times New Roman" w:hAnsi="Times New Roman" w:cs="Times New Roman"/>
          <w:color w:val="auto"/>
        </w:rPr>
        <w:t xml:space="preserve"> de Benchmark para el año</w:t>
      </w:r>
      <w:r>
        <w:rPr>
          <w:rFonts w:ascii="Times New Roman" w:hAnsi="Times New Roman" w:cs="Times New Roman"/>
          <w:color w:val="auto"/>
        </w:rPr>
        <w:t xml:space="preserve"> 2014</w:t>
      </w:r>
      <w:bookmarkEnd w:id="36"/>
    </w:p>
    <w:p w14:paraId="052AC70B" w14:textId="77777777" w:rsidR="001B7DFA" w:rsidRPr="001B7DFA" w:rsidRDefault="001B7DFA" w:rsidP="001B7DFA">
      <w:pPr>
        <w:pStyle w:val="Prrafodelista"/>
        <w:spacing w:line="480" w:lineRule="auto"/>
        <w:rPr>
          <w:rFonts w:ascii="Times New Roman" w:hAnsi="Times New Roman" w:cs="Times New Roman"/>
          <w:sz w:val="24"/>
          <w:szCs w:val="24"/>
        </w:rPr>
      </w:pPr>
      <w:r>
        <w:rPr>
          <w:noProof/>
          <w:lang w:val="es-ES" w:eastAsia="es-ES"/>
        </w:rPr>
        <w:drawing>
          <wp:inline distT="0" distB="0" distL="0" distR="0" wp14:anchorId="52634B23" wp14:editId="4646662A">
            <wp:extent cx="4572000" cy="2743200"/>
            <wp:effectExtent l="0" t="0" r="0" b="0"/>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522A692" w14:textId="77777777" w:rsidR="001B7DFA" w:rsidRPr="001B7DFA" w:rsidRDefault="001B7DFA" w:rsidP="001B7DFA">
      <w:pPr>
        <w:spacing w:line="480" w:lineRule="auto"/>
        <w:ind w:firstLine="360"/>
        <w:jc w:val="both"/>
        <w:rPr>
          <w:rFonts w:ascii="Times New Roman" w:hAnsi="Times New Roman" w:cs="Times New Roman"/>
          <w:sz w:val="24"/>
          <w:szCs w:val="24"/>
        </w:rPr>
      </w:pPr>
      <w:r w:rsidRPr="001B7DFA">
        <w:rPr>
          <w:rFonts w:ascii="Times New Roman" w:hAnsi="Times New Roman" w:cs="Times New Roman"/>
          <w:sz w:val="24"/>
          <w:szCs w:val="24"/>
        </w:rPr>
        <w:t>La rotación de cartera de la empresa es 53 días lo que quiere decir que la empresa tarda este tiempo en recuperar su</w:t>
      </w:r>
      <w:r w:rsidR="00FB5A6C">
        <w:rPr>
          <w:rFonts w:ascii="Times New Roman" w:hAnsi="Times New Roman" w:cs="Times New Roman"/>
          <w:sz w:val="24"/>
          <w:szCs w:val="24"/>
        </w:rPr>
        <w:t xml:space="preserve"> cartera</w:t>
      </w:r>
      <w:r w:rsidRPr="001B7DFA">
        <w:rPr>
          <w:rFonts w:ascii="Times New Roman" w:hAnsi="Times New Roman" w:cs="Times New Roman"/>
          <w:sz w:val="24"/>
          <w:szCs w:val="24"/>
        </w:rPr>
        <w:t xml:space="preserve">; según la rotación de inventarios, los inventarios se vendieron o rotaron cada 73 días, este es el tiempo que permanece la mercancía en </w:t>
      </w:r>
      <w:r w:rsidR="00FB5A6C">
        <w:rPr>
          <w:rFonts w:ascii="Times New Roman" w:hAnsi="Times New Roman" w:cs="Times New Roman"/>
          <w:sz w:val="24"/>
          <w:szCs w:val="24"/>
        </w:rPr>
        <w:t xml:space="preserve">la bodega antes de ser vendida. </w:t>
      </w:r>
      <w:r w:rsidRPr="001B7DFA">
        <w:rPr>
          <w:rFonts w:ascii="Times New Roman" w:hAnsi="Times New Roman" w:cs="Times New Roman"/>
          <w:sz w:val="24"/>
          <w:szCs w:val="24"/>
        </w:rPr>
        <w:t>La rotación de proveedores es de 78 días lo cual indica que en este tiempo la empresa está pagando sus cuentas con los proveedores, podemos concluir que a pesar de que la rotación de los inventarios es lenta, la empresa cuenta con un buen plazo para cumplir con las obligaciones con los proveedores, y está recuperando la cartera en menos tiempo que en el que debe asumir los pagos a sus proveedores. El ciclo operativo de la empresa es de 126 días, este es el periodo de tiempo requerido para adquirir inventarios, venderlos y cobrarlos.</w:t>
      </w:r>
    </w:p>
    <w:p w14:paraId="2D5D0402" w14:textId="77777777" w:rsidR="001B7DFA" w:rsidRPr="001B7DFA" w:rsidRDefault="001B7DFA" w:rsidP="001B7DFA">
      <w:pPr>
        <w:spacing w:line="480" w:lineRule="auto"/>
        <w:ind w:firstLine="360"/>
        <w:jc w:val="both"/>
        <w:rPr>
          <w:rFonts w:ascii="Times New Roman" w:hAnsi="Times New Roman" w:cs="Times New Roman"/>
          <w:sz w:val="24"/>
          <w:szCs w:val="24"/>
        </w:rPr>
      </w:pPr>
      <w:r w:rsidRPr="001B7DFA">
        <w:rPr>
          <w:rFonts w:ascii="Times New Roman" w:hAnsi="Times New Roman" w:cs="Times New Roman"/>
          <w:sz w:val="24"/>
          <w:szCs w:val="24"/>
        </w:rPr>
        <w:t>Si comparamos estos indicadores con los del sector, podemos ver que son similares, y que la eficiencia de la empresa va acorde a cómo se maneja en el sector.</w:t>
      </w:r>
    </w:p>
    <w:p w14:paraId="646F99D0" w14:textId="77777777" w:rsidR="001B7DFA" w:rsidRDefault="001B7DFA" w:rsidP="002B6E28">
      <w:pPr>
        <w:pStyle w:val="Ttulo3"/>
        <w:numPr>
          <w:ilvl w:val="2"/>
          <w:numId w:val="3"/>
        </w:numPr>
        <w:spacing w:line="480" w:lineRule="auto"/>
        <w:rPr>
          <w:rFonts w:ascii="Times New Roman" w:hAnsi="Times New Roman" w:cs="Times New Roman"/>
          <w:color w:val="auto"/>
        </w:rPr>
      </w:pPr>
      <w:bookmarkStart w:id="37" w:name="_Toc296504702"/>
      <w:r w:rsidRPr="001B7DFA">
        <w:rPr>
          <w:rFonts w:ascii="Times New Roman" w:hAnsi="Times New Roman" w:cs="Times New Roman"/>
          <w:color w:val="auto"/>
        </w:rPr>
        <w:lastRenderedPageBreak/>
        <w:t>Liquidez</w:t>
      </w:r>
      <w:bookmarkEnd w:id="37"/>
      <w:r w:rsidRPr="001B7DFA">
        <w:rPr>
          <w:rFonts w:ascii="Times New Roman" w:hAnsi="Times New Roman" w:cs="Times New Roman"/>
          <w:color w:val="auto"/>
        </w:rPr>
        <w:t xml:space="preserve"> </w:t>
      </w:r>
    </w:p>
    <w:p w14:paraId="286CBFA5" w14:textId="77777777" w:rsidR="002B6E28" w:rsidRPr="001B7DFA" w:rsidRDefault="002B6E28" w:rsidP="002B6E28">
      <w:pPr>
        <w:pStyle w:val="Ttulo3"/>
        <w:spacing w:line="480" w:lineRule="auto"/>
        <w:rPr>
          <w:rFonts w:ascii="Times New Roman" w:hAnsi="Times New Roman" w:cs="Times New Roman"/>
          <w:color w:val="auto"/>
        </w:rPr>
      </w:pPr>
      <w:bookmarkStart w:id="38" w:name="_Toc296504703"/>
      <w:r>
        <w:rPr>
          <w:rFonts w:ascii="Times New Roman" w:hAnsi="Times New Roman" w:cs="Times New Roman"/>
          <w:color w:val="auto"/>
        </w:rPr>
        <w:t>Datos de Benchmark 2014</w:t>
      </w:r>
      <w:bookmarkEnd w:id="38"/>
    </w:p>
    <w:p w14:paraId="6F00D2D0" w14:textId="77777777" w:rsidR="001B7DFA" w:rsidRPr="001B7DFA" w:rsidRDefault="001B7DFA" w:rsidP="001B7DFA">
      <w:pPr>
        <w:pStyle w:val="Prrafodelista"/>
        <w:spacing w:line="480" w:lineRule="auto"/>
        <w:rPr>
          <w:rFonts w:ascii="Times New Roman" w:hAnsi="Times New Roman" w:cs="Times New Roman"/>
          <w:b/>
          <w:sz w:val="24"/>
          <w:szCs w:val="24"/>
        </w:rPr>
      </w:pPr>
      <w:r>
        <w:rPr>
          <w:noProof/>
          <w:lang w:val="es-ES" w:eastAsia="es-ES"/>
        </w:rPr>
        <w:drawing>
          <wp:inline distT="0" distB="0" distL="0" distR="0" wp14:anchorId="15CA3B0B" wp14:editId="0A47CA0D">
            <wp:extent cx="4572000" cy="2743200"/>
            <wp:effectExtent l="0" t="0" r="0" b="0"/>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DA46668" w14:textId="77777777" w:rsidR="001B7DFA" w:rsidRPr="001B7DFA" w:rsidRDefault="001B7DFA" w:rsidP="001B7DFA">
      <w:pPr>
        <w:spacing w:line="480" w:lineRule="auto"/>
        <w:ind w:firstLine="360"/>
        <w:jc w:val="both"/>
        <w:rPr>
          <w:rFonts w:ascii="Times New Roman" w:hAnsi="Times New Roman" w:cs="Times New Roman"/>
          <w:color w:val="111111"/>
          <w:sz w:val="24"/>
          <w:szCs w:val="24"/>
          <w:shd w:val="clear" w:color="auto" w:fill="FFFFFF"/>
        </w:rPr>
      </w:pPr>
      <w:r w:rsidRPr="001B7DFA">
        <w:rPr>
          <w:rFonts w:ascii="Times New Roman" w:hAnsi="Times New Roman" w:cs="Times New Roman"/>
          <w:sz w:val="24"/>
          <w:szCs w:val="24"/>
        </w:rPr>
        <w:t>La razón corriente es 0.94, esta es la capacidad que tiene la empresa para cumplir con sus obligaciones financieras, deudas  o pasivos a corto plazo. Lo cual quiere decir que la empresa por cada peso que debe, tiene 0.94 pesos para pagar o respaldar es</w:t>
      </w:r>
      <w:r w:rsidR="0080468B">
        <w:rPr>
          <w:rFonts w:ascii="Times New Roman" w:hAnsi="Times New Roman" w:cs="Times New Roman"/>
          <w:sz w:val="24"/>
          <w:szCs w:val="24"/>
        </w:rPr>
        <w:t>a deuda. La prueba acida es 0.6, q</w:t>
      </w:r>
      <w:r w:rsidRPr="001B7DFA">
        <w:rPr>
          <w:rFonts w:ascii="Times New Roman" w:hAnsi="Times New Roman" w:cs="Times New Roman"/>
          <w:color w:val="111111"/>
          <w:sz w:val="24"/>
          <w:szCs w:val="24"/>
          <w:shd w:val="clear" w:color="auto" w:fill="FFFFFF"/>
        </w:rPr>
        <w:t>uiere decir esto que por cada peso que debe la empresa, dispone de 60 centavos para pagarlo, es decir que no estaría en condiciones de pagar la totalidad de sus pasivos a corto plazo sin vender sus mercancías, la liquidez de la empresa no es buena para hacer nuevas inversiones. El capital de trabajo de la empresa es negativo (-2.766)  lo que quiere decir que la empresa no cuenta con recursos para operar si se pagan todos los pasivos a corto plazo.</w:t>
      </w:r>
    </w:p>
    <w:p w14:paraId="76F96C89" w14:textId="77777777" w:rsidR="001B7DFA" w:rsidRPr="001B7DFA" w:rsidRDefault="001B7DFA" w:rsidP="001B7DFA">
      <w:pPr>
        <w:spacing w:line="480" w:lineRule="auto"/>
        <w:ind w:firstLine="360"/>
        <w:jc w:val="both"/>
        <w:rPr>
          <w:rFonts w:ascii="Times New Roman" w:hAnsi="Times New Roman" w:cs="Times New Roman"/>
          <w:color w:val="111111"/>
          <w:sz w:val="24"/>
          <w:szCs w:val="24"/>
          <w:shd w:val="clear" w:color="auto" w:fill="FFFFFF"/>
        </w:rPr>
      </w:pPr>
      <w:r w:rsidRPr="001B7DFA">
        <w:rPr>
          <w:rFonts w:ascii="Times New Roman" w:hAnsi="Times New Roman" w:cs="Times New Roman"/>
          <w:color w:val="111111"/>
          <w:sz w:val="24"/>
          <w:szCs w:val="24"/>
          <w:shd w:val="clear" w:color="auto" w:fill="FFFFFF"/>
        </w:rPr>
        <w:t>Si comparamos la liquidez de la empresa con la del sector podemos ver que está muy por debajo del promedio, esto presenta una desventaja ya que la competencia presenta alta liquidez para realizar inversiones y Azul K tiene que realizar préstamos a terceros para realizar nuevas inversiones.</w:t>
      </w:r>
    </w:p>
    <w:p w14:paraId="59C5ABEB" w14:textId="77777777" w:rsidR="001B7DFA" w:rsidRPr="001B7DFA" w:rsidRDefault="001B7DFA" w:rsidP="00315EF9">
      <w:pPr>
        <w:pStyle w:val="Ttulo3"/>
        <w:numPr>
          <w:ilvl w:val="2"/>
          <w:numId w:val="3"/>
        </w:numPr>
        <w:spacing w:line="480" w:lineRule="auto"/>
        <w:rPr>
          <w:rFonts w:ascii="Times New Roman" w:hAnsi="Times New Roman" w:cs="Times New Roman"/>
          <w:color w:val="auto"/>
          <w:shd w:val="clear" w:color="auto" w:fill="FFFFFF"/>
        </w:rPr>
      </w:pPr>
      <w:bookmarkStart w:id="39" w:name="_Toc296504704"/>
      <w:r w:rsidRPr="001B7DFA">
        <w:rPr>
          <w:rFonts w:ascii="Times New Roman" w:hAnsi="Times New Roman" w:cs="Times New Roman"/>
          <w:color w:val="auto"/>
          <w:shd w:val="clear" w:color="auto" w:fill="FFFFFF"/>
        </w:rPr>
        <w:lastRenderedPageBreak/>
        <w:t>Importaciones y exportaciones</w:t>
      </w:r>
      <w:bookmarkEnd w:id="39"/>
    </w:p>
    <w:p w14:paraId="0F6142CC" w14:textId="77777777" w:rsidR="001B7DFA" w:rsidRPr="001B7DFA" w:rsidRDefault="001B7DFA" w:rsidP="001B7DFA">
      <w:pPr>
        <w:spacing w:line="480" w:lineRule="auto"/>
        <w:ind w:firstLine="360"/>
        <w:jc w:val="both"/>
        <w:rPr>
          <w:rFonts w:ascii="Times New Roman" w:hAnsi="Times New Roman" w:cs="Times New Roman"/>
          <w:color w:val="111111"/>
          <w:sz w:val="24"/>
          <w:szCs w:val="24"/>
          <w:shd w:val="clear" w:color="auto" w:fill="FFFFFF"/>
        </w:rPr>
      </w:pPr>
      <w:r w:rsidRPr="001B7DFA">
        <w:rPr>
          <w:rFonts w:ascii="Times New Roman" w:hAnsi="Times New Roman" w:cs="Times New Roman"/>
          <w:color w:val="111111"/>
          <w:sz w:val="24"/>
          <w:szCs w:val="24"/>
          <w:shd w:val="clear" w:color="auto" w:fill="FFFFFF"/>
        </w:rPr>
        <w:t>Importaciones: USD$ 1 037 187; las importaciones de la empresa están distribuidas entre materias primas para la producción, maquinaria y repuestos. La empresa actualmente no exporta ninguno de sus productos, y el sector exporto en el 2014 USD$691228545, lo cual quiere decir que es necesario que la empresa empiece a internacionalizarse para mejorar su competitividad frente al sector.</w:t>
      </w:r>
    </w:p>
    <w:p w14:paraId="214C3938" w14:textId="77777777" w:rsidR="00C87168" w:rsidRPr="00BE47E5" w:rsidRDefault="00C87168" w:rsidP="00315EF9">
      <w:pPr>
        <w:pStyle w:val="Ttulo2"/>
        <w:numPr>
          <w:ilvl w:val="1"/>
          <w:numId w:val="3"/>
        </w:numPr>
        <w:rPr>
          <w:rStyle w:val="Textoennegrita"/>
          <w:rFonts w:ascii="Times New Roman" w:hAnsi="Times New Roman" w:cs="Times New Roman"/>
          <w:b w:val="0"/>
          <w:iCs/>
          <w:color w:val="auto"/>
          <w:sz w:val="24"/>
          <w:szCs w:val="24"/>
        </w:rPr>
      </w:pPr>
      <w:bookmarkStart w:id="40" w:name="_Toc296504705"/>
      <w:r w:rsidRPr="00BE47E5">
        <w:rPr>
          <w:rStyle w:val="Textoennegrita"/>
          <w:rFonts w:ascii="Times New Roman" w:hAnsi="Times New Roman" w:cs="Times New Roman"/>
          <w:b w:val="0"/>
          <w:iCs/>
          <w:color w:val="auto"/>
          <w:sz w:val="24"/>
          <w:szCs w:val="24"/>
        </w:rPr>
        <w:t>Producto</w:t>
      </w:r>
      <w:bookmarkEnd w:id="40"/>
    </w:p>
    <w:p w14:paraId="043BDA29" w14:textId="77777777" w:rsidR="00BE47E5" w:rsidRPr="000D7108" w:rsidRDefault="00BE47E5" w:rsidP="000D7108">
      <w:pPr>
        <w:pStyle w:val="Ttulo3"/>
      </w:pPr>
    </w:p>
    <w:p w14:paraId="072D0EF2" w14:textId="77777777" w:rsidR="00BE47E5" w:rsidRPr="000D7108" w:rsidRDefault="00BE47E5" w:rsidP="00315EF9">
      <w:pPr>
        <w:pStyle w:val="Ttulo3"/>
        <w:numPr>
          <w:ilvl w:val="2"/>
          <w:numId w:val="3"/>
        </w:numPr>
        <w:rPr>
          <w:rFonts w:ascii="Times New Roman" w:hAnsi="Times New Roman" w:cs="Times New Roman"/>
          <w:color w:val="auto"/>
        </w:rPr>
      </w:pPr>
      <w:bookmarkStart w:id="41" w:name="_Toc296504706"/>
      <w:r w:rsidRPr="000D7108">
        <w:rPr>
          <w:rFonts w:ascii="Times New Roman" w:hAnsi="Times New Roman" w:cs="Times New Roman"/>
          <w:color w:val="auto"/>
        </w:rPr>
        <w:t>Posición arancelaria:</w:t>
      </w:r>
      <w:bookmarkEnd w:id="41"/>
    </w:p>
    <w:p w14:paraId="66A3084B" w14:textId="77777777" w:rsidR="000D7108" w:rsidRPr="000D7108" w:rsidRDefault="000D7108" w:rsidP="000D7108"/>
    <w:p w14:paraId="17820FCC" w14:textId="77777777" w:rsidR="00BE47E5" w:rsidRPr="00BE47E5" w:rsidRDefault="00BE47E5" w:rsidP="00BE47E5">
      <w:pPr>
        <w:pStyle w:val="Prrafodelista"/>
        <w:spacing w:line="480" w:lineRule="auto"/>
        <w:jc w:val="both"/>
        <w:rPr>
          <w:rFonts w:ascii="Times New Roman" w:hAnsi="Times New Roman" w:cs="Times New Roman"/>
          <w:sz w:val="24"/>
          <w:szCs w:val="24"/>
        </w:rPr>
      </w:pPr>
      <w:r w:rsidRPr="00BE47E5">
        <w:rPr>
          <w:rFonts w:ascii="Times New Roman" w:hAnsi="Times New Roman" w:cs="Times New Roman"/>
          <w:noProof/>
          <w:sz w:val="24"/>
          <w:szCs w:val="24"/>
          <w:lang w:val="es-ES" w:eastAsia="es-ES"/>
        </w:rPr>
        <w:drawing>
          <wp:inline distT="0" distB="0" distL="0" distR="0" wp14:anchorId="7F1EF8E9" wp14:editId="623FF894">
            <wp:extent cx="5238750" cy="2067005"/>
            <wp:effectExtent l="0" t="0" r="0" b="9525"/>
            <wp:docPr id="13" name="Imagen 13" descr="C:\Users\negocios\Desktop\di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gocios\Desktop\dian 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5301" cy="2081427"/>
                    </a:xfrm>
                    <a:prstGeom prst="rect">
                      <a:avLst/>
                    </a:prstGeom>
                    <a:noFill/>
                    <a:ln>
                      <a:noFill/>
                    </a:ln>
                  </pic:spPr>
                </pic:pic>
              </a:graphicData>
            </a:graphic>
          </wp:inline>
        </w:drawing>
      </w:r>
    </w:p>
    <w:p w14:paraId="73A4C3D2" w14:textId="77777777" w:rsidR="00BE47E5" w:rsidRDefault="00BE47E5" w:rsidP="00BE47E5">
      <w:pPr>
        <w:pStyle w:val="Prrafodelista"/>
        <w:spacing w:line="480" w:lineRule="auto"/>
        <w:jc w:val="both"/>
        <w:rPr>
          <w:rFonts w:ascii="Times New Roman" w:hAnsi="Times New Roman" w:cs="Times New Roman"/>
          <w:i/>
          <w:sz w:val="24"/>
          <w:szCs w:val="24"/>
        </w:rPr>
      </w:pPr>
      <w:r w:rsidRPr="00BE47E5">
        <w:rPr>
          <w:rFonts w:ascii="Times New Roman" w:hAnsi="Times New Roman" w:cs="Times New Roman"/>
          <w:i/>
          <w:sz w:val="24"/>
          <w:szCs w:val="24"/>
        </w:rPr>
        <w:t>(DIAN, 2015)</w:t>
      </w:r>
    </w:p>
    <w:p w14:paraId="12F950C5" w14:textId="77777777" w:rsidR="00BE47E5" w:rsidRDefault="00BE47E5" w:rsidP="00BE47E5">
      <w:pPr>
        <w:pStyle w:val="Prrafodelista"/>
        <w:spacing w:line="480" w:lineRule="auto"/>
        <w:jc w:val="both"/>
        <w:rPr>
          <w:rFonts w:ascii="Times New Roman" w:hAnsi="Times New Roman" w:cs="Times New Roman"/>
          <w:sz w:val="24"/>
          <w:szCs w:val="24"/>
        </w:rPr>
      </w:pPr>
    </w:p>
    <w:p w14:paraId="019C4440" w14:textId="77777777" w:rsidR="00BE47E5" w:rsidRPr="000D7108" w:rsidRDefault="00BE47E5" w:rsidP="00315EF9">
      <w:pPr>
        <w:pStyle w:val="Ttulo3"/>
        <w:numPr>
          <w:ilvl w:val="2"/>
          <w:numId w:val="3"/>
        </w:numPr>
        <w:rPr>
          <w:rFonts w:ascii="Times New Roman" w:hAnsi="Times New Roman" w:cs="Times New Roman"/>
          <w:color w:val="auto"/>
        </w:rPr>
      </w:pPr>
      <w:bookmarkStart w:id="42" w:name="_Toc296504707"/>
      <w:r w:rsidRPr="000D7108">
        <w:rPr>
          <w:rFonts w:ascii="Times New Roman" w:hAnsi="Times New Roman" w:cs="Times New Roman"/>
          <w:color w:val="auto"/>
        </w:rPr>
        <w:t>Descripción del producto</w:t>
      </w:r>
      <w:bookmarkEnd w:id="42"/>
    </w:p>
    <w:p w14:paraId="62F304F1" w14:textId="77777777" w:rsidR="00BE47E5" w:rsidRPr="00BE47E5" w:rsidRDefault="00FB5A6C" w:rsidP="00BE47E5">
      <w:pPr>
        <w:pStyle w:val="Prrafodelista"/>
        <w:spacing w:line="480" w:lineRule="auto"/>
        <w:jc w:val="both"/>
        <w:rPr>
          <w:rFonts w:ascii="Times New Roman" w:hAnsi="Times New Roman" w:cs="Times New Roman"/>
          <w:sz w:val="24"/>
          <w:szCs w:val="24"/>
        </w:rPr>
      </w:pPr>
      <w:r w:rsidRPr="000D7108">
        <w:rPr>
          <w:rFonts w:ascii="Times New Roman" w:hAnsi="Times New Roman" w:cs="Times New Roman"/>
          <w:noProof/>
          <w:lang w:val="es-ES" w:eastAsia="es-ES"/>
        </w:rPr>
        <w:lastRenderedPageBreak/>
        <w:drawing>
          <wp:anchor distT="0" distB="0" distL="114300" distR="114300" simplePos="0" relativeHeight="251666432" behindDoc="1" locked="0" layoutInCell="1" allowOverlap="1" wp14:anchorId="4B30425F" wp14:editId="156F12FA">
            <wp:simplePos x="0" y="0"/>
            <wp:positionH relativeFrom="margin">
              <wp:align>center</wp:align>
            </wp:positionH>
            <wp:positionV relativeFrom="paragraph">
              <wp:posOffset>300990</wp:posOffset>
            </wp:positionV>
            <wp:extent cx="3124200" cy="1985010"/>
            <wp:effectExtent l="0" t="0" r="0"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t="11785"/>
                    <a:stretch/>
                  </pic:blipFill>
                  <pic:spPr bwMode="auto">
                    <a:xfrm>
                      <a:off x="0" y="0"/>
                      <a:ext cx="3124200" cy="19850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118C83" w14:textId="77777777" w:rsidR="00FB5A6C" w:rsidRDefault="00FB5A6C" w:rsidP="00BE47E5">
      <w:pPr>
        <w:spacing w:line="480" w:lineRule="auto"/>
        <w:ind w:firstLine="360"/>
        <w:jc w:val="both"/>
        <w:rPr>
          <w:rFonts w:ascii="Times New Roman" w:hAnsi="Times New Roman" w:cs="Times New Roman"/>
          <w:sz w:val="24"/>
        </w:rPr>
      </w:pPr>
    </w:p>
    <w:p w14:paraId="5C483F4D" w14:textId="77777777" w:rsidR="00BE47E5" w:rsidRPr="00BE47E5" w:rsidRDefault="00BE47E5" w:rsidP="00BE47E5">
      <w:pPr>
        <w:spacing w:line="480" w:lineRule="auto"/>
        <w:ind w:firstLine="360"/>
        <w:jc w:val="both"/>
        <w:rPr>
          <w:rFonts w:ascii="Times New Roman" w:hAnsi="Times New Roman" w:cs="Times New Roman"/>
          <w:sz w:val="24"/>
        </w:rPr>
      </w:pPr>
      <w:r w:rsidRPr="00BE47E5">
        <w:rPr>
          <w:rFonts w:ascii="Times New Roman" w:hAnsi="Times New Roman" w:cs="Times New Roman"/>
          <w:sz w:val="24"/>
        </w:rPr>
        <w:t>Es una marca de cuidado personal, diseñada para respetar y proteger el equilibrio natural de la piel, ahora más experto y sensible a las necesidades de los consumidores. Entre los productos que ofrece la marca podrás encontrar Jabón de Tocador, Cremas Corporales y Geles para Ducha. Con formulaciones totalmente renovadas que incluyen ingredientes de ORIGEN NATURAL cuyos beneficios son ampliamente reconocidos, los diferentes productos y variedades de CAREY contribuyen a restaurar y proteger las condiciones de la piel que se ponen en riesgo por las circunstancias de la vida diaria</w:t>
      </w:r>
    </w:p>
    <w:p w14:paraId="5AB15246" w14:textId="77777777" w:rsidR="00BE47E5" w:rsidRPr="00BE47E5" w:rsidRDefault="00BE47E5" w:rsidP="00BE47E5">
      <w:pPr>
        <w:spacing w:line="480" w:lineRule="auto"/>
        <w:jc w:val="both"/>
        <w:rPr>
          <w:rFonts w:ascii="Times New Roman" w:hAnsi="Times New Roman" w:cs="Times New Roman"/>
          <w:sz w:val="24"/>
        </w:rPr>
      </w:pPr>
      <w:r w:rsidRPr="00BE47E5">
        <w:rPr>
          <w:rFonts w:ascii="Times New Roman" w:hAnsi="Times New Roman" w:cs="Times New Roman"/>
          <w:sz w:val="24"/>
        </w:rPr>
        <w:t>Variedades:</w:t>
      </w:r>
    </w:p>
    <w:p w14:paraId="5FAE3772" w14:textId="77777777" w:rsidR="00BE47E5" w:rsidRPr="00BE47E5" w:rsidRDefault="00BE47E5" w:rsidP="00315EF9">
      <w:pPr>
        <w:pStyle w:val="Prrafodelista"/>
        <w:numPr>
          <w:ilvl w:val="0"/>
          <w:numId w:val="6"/>
        </w:numPr>
        <w:spacing w:line="480" w:lineRule="auto"/>
        <w:jc w:val="both"/>
        <w:rPr>
          <w:rFonts w:ascii="Times New Roman" w:hAnsi="Times New Roman" w:cs="Times New Roman"/>
          <w:sz w:val="24"/>
        </w:rPr>
      </w:pPr>
      <w:r w:rsidRPr="00BE47E5">
        <w:rPr>
          <w:rFonts w:ascii="Times New Roman" w:hAnsi="Times New Roman" w:cs="Times New Roman"/>
          <w:sz w:val="24"/>
        </w:rPr>
        <w:t>Jabones de Tocador:</w:t>
      </w:r>
    </w:p>
    <w:p w14:paraId="3991FF75" w14:textId="77777777" w:rsidR="00BE47E5" w:rsidRPr="00BE47E5" w:rsidRDefault="00BE47E5" w:rsidP="00315EF9">
      <w:pPr>
        <w:pStyle w:val="Prrafodelista"/>
        <w:numPr>
          <w:ilvl w:val="0"/>
          <w:numId w:val="6"/>
        </w:numPr>
        <w:spacing w:line="480" w:lineRule="auto"/>
        <w:jc w:val="both"/>
        <w:rPr>
          <w:rFonts w:ascii="Times New Roman" w:hAnsi="Times New Roman" w:cs="Times New Roman"/>
          <w:sz w:val="24"/>
        </w:rPr>
      </w:pPr>
      <w:r w:rsidRPr="00BE47E5">
        <w:rPr>
          <w:rFonts w:ascii="Times New Roman" w:hAnsi="Times New Roman" w:cs="Times New Roman"/>
          <w:sz w:val="24"/>
        </w:rPr>
        <w:t xml:space="preserve">Carey jabón de tocador Cremoso. </w:t>
      </w:r>
    </w:p>
    <w:p w14:paraId="31020CB0" w14:textId="77777777" w:rsidR="00BE47E5" w:rsidRPr="00BE47E5" w:rsidRDefault="00BE47E5" w:rsidP="00315EF9">
      <w:pPr>
        <w:pStyle w:val="Prrafodelista"/>
        <w:numPr>
          <w:ilvl w:val="0"/>
          <w:numId w:val="6"/>
        </w:numPr>
        <w:spacing w:line="480" w:lineRule="auto"/>
        <w:jc w:val="both"/>
        <w:rPr>
          <w:rFonts w:ascii="Times New Roman" w:hAnsi="Times New Roman" w:cs="Times New Roman"/>
          <w:sz w:val="24"/>
        </w:rPr>
      </w:pPr>
      <w:r w:rsidRPr="00BE47E5">
        <w:rPr>
          <w:rFonts w:ascii="Times New Roman" w:hAnsi="Times New Roman" w:cs="Times New Roman"/>
          <w:sz w:val="24"/>
        </w:rPr>
        <w:t xml:space="preserve">Carey jabón de tocador Cremoso Humectación Natural. </w:t>
      </w:r>
    </w:p>
    <w:p w14:paraId="36AD85F8" w14:textId="77777777" w:rsidR="00BE47E5" w:rsidRPr="00BE47E5" w:rsidRDefault="00BE47E5" w:rsidP="00315EF9">
      <w:pPr>
        <w:pStyle w:val="Prrafodelista"/>
        <w:numPr>
          <w:ilvl w:val="0"/>
          <w:numId w:val="6"/>
        </w:numPr>
        <w:spacing w:line="480" w:lineRule="auto"/>
        <w:jc w:val="both"/>
        <w:rPr>
          <w:rFonts w:ascii="Times New Roman" w:hAnsi="Times New Roman" w:cs="Times New Roman"/>
          <w:sz w:val="24"/>
        </w:rPr>
      </w:pPr>
      <w:r w:rsidRPr="00BE47E5">
        <w:rPr>
          <w:rFonts w:ascii="Times New Roman" w:hAnsi="Times New Roman" w:cs="Times New Roman"/>
          <w:sz w:val="24"/>
        </w:rPr>
        <w:t xml:space="preserve">Carey jabón de tocador Humectante con Miel y Pepino. </w:t>
      </w:r>
    </w:p>
    <w:p w14:paraId="39F94041" w14:textId="77777777" w:rsidR="00BE47E5" w:rsidRPr="00BE47E5" w:rsidRDefault="00BE47E5" w:rsidP="00315EF9">
      <w:pPr>
        <w:pStyle w:val="Prrafodelista"/>
        <w:numPr>
          <w:ilvl w:val="0"/>
          <w:numId w:val="6"/>
        </w:numPr>
        <w:spacing w:line="480" w:lineRule="auto"/>
        <w:jc w:val="both"/>
        <w:rPr>
          <w:rFonts w:ascii="Times New Roman" w:hAnsi="Times New Roman" w:cs="Times New Roman"/>
          <w:sz w:val="24"/>
        </w:rPr>
      </w:pPr>
      <w:r w:rsidRPr="00BE47E5">
        <w:rPr>
          <w:rFonts w:ascii="Times New Roman" w:hAnsi="Times New Roman" w:cs="Times New Roman"/>
          <w:sz w:val="24"/>
        </w:rPr>
        <w:t xml:space="preserve">Carey jabón de tocador Antibacterial con Avena y Propoleo. </w:t>
      </w:r>
    </w:p>
    <w:p w14:paraId="2A22CA31" w14:textId="77777777" w:rsidR="00BE47E5" w:rsidRPr="00BE47E5" w:rsidRDefault="00BE47E5" w:rsidP="00315EF9">
      <w:pPr>
        <w:pStyle w:val="Prrafodelista"/>
        <w:numPr>
          <w:ilvl w:val="0"/>
          <w:numId w:val="6"/>
        </w:numPr>
        <w:spacing w:line="480" w:lineRule="auto"/>
        <w:jc w:val="both"/>
        <w:rPr>
          <w:rFonts w:ascii="Times New Roman" w:hAnsi="Times New Roman" w:cs="Times New Roman"/>
          <w:sz w:val="24"/>
        </w:rPr>
      </w:pPr>
      <w:r w:rsidRPr="00BE47E5">
        <w:rPr>
          <w:rFonts w:ascii="Times New Roman" w:hAnsi="Times New Roman" w:cs="Times New Roman"/>
          <w:sz w:val="24"/>
        </w:rPr>
        <w:t xml:space="preserve">Carey jabón de tocador Exfoliante con Semillas de Fresa y Colágeno. </w:t>
      </w:r>
    </w:p>
    <w:p w14:paraId="13B385B5" w14:textId="77777777" w:rsidR="00BE47E5" w:rsidRPr="00BE47E5" w:rsidRDefault="00BE47E5" w:rsidP="00315EF9">
      <w:pPr>
        <w:pStyle w:val="Prrafodelista"/>
        <w:numPr>
          <w:ilvl w:val="0"/>
          <w:numId w:val="6"/>
        </w:numPr>
        <w:spacing w:line="480" w:lineRule="auto"/>
        <w:jc w:val="both"/>
        <w:rPr>
          <w:rFonts w:ascii="Times New Roman" w:hAnsi="Times New Roman" w:cs="Times New Roman"/>
          <w:sz w:val="24"/>
        </w:rPr>
      </w:pPr>
      <w:r w:rsidRPr="00BE47E5">
        <w:rPr>
          <w:rFonts w:ascii="Times New Roman" w:hAnsi="Times New Roman" w:cs="Times New Roman"/>
          <w:sz w:val="24"/>
        </w:rPr>
        <w:lastRenderedPageBreak/>
        <w:t xml:space="preserve">Carey jabón de tocador Nutritivo con Yogurt y Vitamina E. </w:t>
      </w:r>
    </w:p>
    <w:p w14:paraId="691D244D" w14:textId="77777777" w:rsidR="00BE47E5" w:rsidRPr="00BE47E5" w:rsidRDefault="00BE47E5" w:rsidP="00315EF9">
      <w:pPr>
        <w:pStyle w:val="Prrafodelista"/>
        <w:numPr>
          <w:ilvl w:val="0"/>
          <w:numId w:val="6"/>
        </w:numPr>
        <w:spacing w:line="480" w:lineRule="auto"/>
        <w:jc w:val="both"/>
        <w:rPr>
          <w:rFonts w:ascii="Times New Roman" w:hAnsi="Times New Roman" w:cs="Times New Roman"/>
          <w:sz w:val="24"/>
        </w:rPr>
      </w:pPr>
      <w:r w:rsidRPr="00BE47E5">
        <w:rPr>
          <w:rFonts w:ascii="Times New Roman" w:hAnsi="Times New Roman" w:cs="Times New Roman"/>
          <w:sz w:val="24"/>
        </w:rPr>
        <w:t xml:space="preserve">Carey jabón de tocador Spa con Algas y Menta. </w:t>
      </w:r>
    </w:p>
    <w:p w14:paraId="1E069CFA" w14:textId="77777777" w:rsidR="00BE47E5" w:rsidRPr="00BE47E5" w:rsidRDefault="00BE47E5" w:rsidP="00315EF9">
      <w:pPr>
        <w:pStyle w:val="Prrafodelista"/>
        <w:numPr>
          <w:ilvl w:val="0"/>
          <w:numId w:val="6"/>
        </w:numPr>
        <w:spacing w:line="480" w:lineRule="auto"/>
        <w:jc w:val="both"/>
        <w:rPr>
          <w:rFonts w:ascii="Times New Roman" w:hAnsi="Times New Roman" w:cs="Times New Roman"/>
          <w:sz w:val="24"/>
        </w:rPr>
      </w:pPr>
      <w:r w:rsidRPr="00BE47E5">
        <w:rPr>
          <w:rFonts w:ascii="Times New Roman" w:hAnsi="Times New Roman" w:cs="Times New Roman"/>
          <w:sz w:val="24"/>
        </w:rPr>
        <w:t>Carey jabón de tocador Vital con Toronja y Durazno.</w:t>
      </w:r>
    </w:p>
    <w:p w14:paraId="7EC0F816" w14:textId="77777777" w:rsidR="00BE47E5" w:rsidRPr="00BE47E5" w:rsidRDefault="00BE47E5" w:rsidP="00BE47E5">
      <w:pPr>
        <w:pStyle w:val="Prrafodelista"/>
        <w:rPr>
          <w:rFonts w:ascii="Times New Roman" w:hAnsi="Times New Roman" w:cs="Times New Roman"/>
          <w:sz w:val="24"/>
        </w:rPr>
      </w:pPr>
    </w:p>
    <w:p w14:paraId="4BFA58F4" w14:textId="77777777" w:rsidR="00BE47E5" w:rsidRPr="00BE47E5" w:rsidRDefault="00BE47E5" w:rsidP="00BE47E5">
      <w:pPr>
        <w:pStyle w:val="Prrafodelista"/>
        <w:rPr>
          <w:rFonts w:ascii="Times New Roman" w:hAnsi="Times New Roman" w:cs="Times New Roman"/>
          <w:sz w:val="24"/>
        </w:rPr>
      </w:pPr>
      <w:r>
        <w:rPr>
          <w:noProof/>
          <w:lang w:val="es-ES" w:eastAsia="es-ES"/>
        </w:rPr>
        <w:drawing>
          <wp:inline distT="0" distB="0" distL="0" distR="0" wp14:anchorId="6137B9D7" wp14:editId="31E14FB6">
            <wp:extent cx="3300095" cy="136144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300095" cy="1361440"/>
                    </a:xfrm>
                    <a:prstGeom prst="rect">
                      <a:avLst/>
                    </a:prstGeom>
                    <a:noFill/>
                    <a:ln>
                      <a:noFill/>
                    </a:ln>
                  </pic:spPr>
                </pic:pic>
              </a:graphicData>
            </a:graphic>
          </wp:inline>
        </w:drawing>
      </w:r>
    </w:p>
    <w:p w14:paraId="5E33774F" w14:textId="77777777" w:rsidR="00BE47E5" w:rsidRPr="00BE47E5" w:rsidRDefault="00BE47E5" w:rsidP="00BE47E5">
      <w:pPr>
        <w:ind w:left="360"/>
        <w:rPr>
          <w:rFonts w:ascii="Times New Roman" w:hAnsi="Times New Roman" w:cs="Times New Roman"/>
          <w:i/>
          <w:sz w:val="24"/>
        </w:rPr>
      </w:pPr>
      <w:r>
        <w:rPr>
          <w:rFonts w:ascii="Times New Roman" w:hAnsi="Times New Roman" w:cs="Times New Roman"/>
          <w:i/>
          <w:sz w:val="24"/>
        </w:rPr>
        <w:t>(Carey, 2015)</w:t>
      </w:r>
    </w:p>
    <w:p w14:paraId="7774F666" w14:textId="77777777" w:rsidR="00BE47E5" w:rsidRPr="000D7108" w:rsidRDefault="00BE47E5" w:rsidP="000D7108">
      <w:pPr>
        <w:pStyle w:val="Ttulo3"/>
        <w:rPr>
          <w:rFonts w:ascii="Times New Roman" w:hAnsi="Times New Roman" w:cs="Times New Roman"/>
          <w:color w:val="auto"/>
        </w:rPr>
      </w:pPr>
    </w:p>
    <w:p w14:paraId="5D1DAC0D" w14:textId="77777777" w:rsidR="00BE47E5" w:rsidRPr="000D7108" w:rsidRDefault="000D7108" w:rsidP="00315EF9">
      <w:pPr>
        <w:pStyle w:val="Ttulo3"/>
        <w:numPr>
          <w:ilvl w:val="2"/>
          <w:numId w:val="3"/>
        </w:numPr>
        <w:rPr>
          <w:rFonts w:ascii="Times New Roman" w:hAnsi="Times New Roman" w:cs="Times New Roman"/>
          <w:color w:val="auto"/>
        </w:rPr>
      </w:pPr>
      <w:bookmarkStart w:id="43" w:name="_Toc296504708"/>
      <w:r w:rsidRPr="000D7108">
        <w:rPr>
          <w:rFonts w:ascii="Times New Roman" w:hAnsi="Times New Roman" w:cs="Times New Roman"/>
          <w:color w:val="auto"/>
        </w:rPr>
        <w:t>R</w:t>
      </w:r>
      <w:r w:rsidR="00BE47E5" w:rsidRPr="000D7108">
        <w:rPr>
          <w:rFonts w:ascii="Times New Roman" w:hAnsi="Times New Roman" w:cs="Times New Roman"/>
          <w:color w:val="auto"/>
        </w:rPr>
        <w:t xml:space="preserve">azones </w:t>
      </w:r>
      <w:r w:rsidRPr="000D7108">
        <w:rPr>
          <w:rFonts w:ascii="Times New Roman" w:hAnsi="Times New Roman" w:cs="Times New Roman"/>
          <w:color w:val="auto"/>
        </w:rPr>
        <w:t>de</w:t>
      </w:r>
      <w:r w:rsidR="00BE47E5" w:rsidRPr="000D7108">
        <w:rPr>
          <w:rFonts w:ascii="Times New Roman" w:hAnsi="Times New Roman" w:cs="Times New Roman"/>
          <w:color w:val="auto"/>
        </w:rPr>
        <w:t xml:space="preserve"> </w:t>
      </w:r>
      <w:r w:rsidRPr="000D7108">
        <w:rPr>
          <w:rFonts w:ascii="Times New Roman" w:hAnsi="Times New Roman" w:cs="Times New Roman"/>
          <w:color w:val="auto"/>
        </w:rPr>
        <w:t>la elección del producto</w:t>
      </w:r>
      <w:bookmarkEnd w:id="43"/>
    </w:p>
    <w:p w14:paraId="565E5872" w14:textId="77777777" w:rsidR="000D7108" w:rsidRPr="000D7108" w:rsidRDefault="000D7108" w:rsidP="000D7108">
      <w:pPr>
        <w:jc w:val="both"/>
      </w:pPr>
    </w:p>
    <w:p w14:paraId="7C73F290" w14:textId="77777777" w:rsidR="00BE47E5" w:rsidRPr="000D7108" w:rsidRDefault="00BE47E5" w:rsidP="000D7108">
      <w:pPr>
        <w:spacing w:line="480" w:lineRule="auto"/>
        <w:ind w:firstLine="360"/>
        <w:jc w:val="both"/>
        <w:rPr>
          <w:rFonts w:ascii="Times New Roman" w:eastAsia="Times New Roman" w:hAnsi="Times New Roman" w:cs="Times New Roman"/>
          <w:sz w:val="24"/>
          <w:szCs w:val="24"/>
          <w:lang w:eastAsia="es-CO"/>
        </w:rPr>
      </w:pPr>
      <w:r w:rsidRPr="000D7108">
        <w:rPr>
          <w:rFonts w:ascii="Times New Roman" w:hAnsi="Times New Roman" w:cs="Times New Roman"/>
          <w:sz w:val="24"/>
          <w:szCs w:val="24"/>
        </w:rPr>
        <w:t xml:space="preserve">La selección del producto se concretó frente al sector al cual pertenece, debido a que Colombia es el quinto mercado de cosméticos y artículos de aseo en Latinoamérica además las ventas del sector crecieron a una tasa de 6,9% entre 2000 y 2013 y se espera que a 2018 éste alcance un crecimiento de 7,4% frente a 2013. También la </w:t>
      </w:r>
      <w:r w:rsidRPr="000D7108">
        <w:rPr>
          <w:rFonts w:ascii="Times New Roman" w:eastAsia="Times New Roman" w:hAnsi="Times New Roman" w:cs="Times New Roman"/>
          <w:sz w:val="24"/>
          <w:szCs w:val="24"/>
          <w:lang w:eastAsia="es-CO"/>
        </w:rPr>
        <w:t>existencia de una política de Gobierno para el desarrollo comercial de la biotecnología, una dinámica representativa del mercado y la posibilidad de aprovechar el país como plataforma exportadora, con índices del 42% de la creciente participación de las mujeres en el mercado laboral, es decir, las mujeres tienen mayor poder adquisitivo para el consumo de productos de artículos de aseo. Por parte de los hombres y adolescentes se espera que en 2015, el mercado masculino participe un 25% y en 2016 los adolescentes lleguen al 10%. (</w:t>
      </w:r>
      <w:r w:rsidRPr="000D7108">
        <w:rPr>
          <w:rFonts w:ascii="Times New Roman" w:eastAsia="Times New Roman" w:hAnsi="Times New Roman" w:cs="Times New Roman"/>
          <w:i/>
          <w:sz w:val="24"/>
          <w:szCs w:val="24"/>
          <w:lang w:eastAsia="es-CO"/>
        </w:rPr>
        <w:t xml:space="preserve">Euromonitor International, 2014.), </w:t>
      </w:r>
      <w:r w:rsidRPr="000D7108">
        <w:rPr>
          <w:rFonts w:ascii="Times New Roman" w:eastAsia="Times New Roman" w:hAnsi="Times New Roman" w:cs="Times New Roman"/>
          <w:sz w:val="24"/>
          <w:szCs w:val="24"/>
          <w:lang w:eastAsia="es-CO"/>
        </w:rPr>
        <w:t>(</w:t>
      </w:r>
      <w:r w:rsidRPr="000D7108">
        <w:rPr>
          <w:rFonts w:ascii="Times New Roman" w:eastAsia="Times New Roman" w:hAnsi="Times New Roman" w:cs="Times New Roman"/>
          <w:i/>
          <w:sz w:val="24"/>
          <w:szCs w:val="24"/>
          <w:lang w:eastAsia="es-CO"/>
        </w:rPr>
        <w:t>DANE, 2013.</w:t>
      </w:r>
      <w:r w:rsidRPr="000D7108">
        <w:rPr>
          <w:rFonts w:ascii="Times New Roman" w:eastAsia="Times New Roman" w:hAnsi="Times New Roman" w:cs="Times New Roman"/>
          <w:sz w:val="24"/>
          <w:szCs w:val="24"/>
          <w:lang w:eastAsia="es-CO"/>
        </w:rPr>
        <w:t>), (</w:t>
      </w:r>
      <w:r w:rsidRPr="000D7108">
        <w:rPr>
          <w:rFonts w:ascii="Times New Roman" w:eastAsia="Times New Roman" w:hAnsi="Times New Roman" w:cs="Times New Roman"/>
          <w:i/>
          <w:sz w:val="24"/>
          <w:szCs w:val="24"/>
          <w:lang w:eastAsia="es-CO"/>
        </w:rPr>
        <w:t>Revista Dinero, 2014.)</w:t>
      </w:r>
    </w:p>
    <w:p w14:paraId="072D86C3" w14:textId="77777777" w:rsidR="00BE47E5" w:rsidRDefault="00BE47E5" w:rsidP="000D7108">
      <w:pPr>
        <w:spacing w:line="480" w:lineRule="auto"/>
        <w:ind w:firstLine="708"/>
        <w:jc w:val="both"/>
        <w:rPr>
          <w:rFonts w:ascii="Times New Roman" w:hAnsi="Times New Roman" w:cs="Times New Roman"/>
          <w:sz w:val="24"/>
          <w:szCs w:val="24"/>
        </w:rPr>
      </w:pPr>
      <w:r w:rsidRPr="000D7108">
        <w:rPr>
          <w:rFonts w:ascii="Times New Roman" w:eastAsia="Times New Roman" w:hAnsi="Times New Roman" w:cs="Times New Roman"/>
          <w:sz w:val="24"/>
          <w:szCs w:val="24"/>
          <w:lang w:eastAsia="es-CO"/>
        </w:rPr>
        <w:t>Las exportaciones del sector entre el 2010 y 2013 aumentaron un 17,6%  ocho veces más desde el año 2000 y para ello la empresa ha puesto</w:t>
      </w:r>
      <w:r w:rsidRPr="000D7108">
        <w:rPr>
          <w:rFonts w:ascii="Times New Roman" w:hAnsi="Times New Roman" w:cs="Times New Roman"/>
          <w:sz w:val="24"/>
          <w:szCs w:val="24"/>
        </w:rPr>
        <w:t xml:space="preserve"> en marcha un centro de logística </w:t>
      </w:r>
      <w:r w:rsidRPr="000D7108">
        <w:rPr>
          <w:rFonts w:ascii="Times New Roman" w:hAnsi="Times New Roman" w:cs="Times New Roman"/>
          <w:sz w:val="24"/>
          <w:szCs w:val="24"/>
        </w:rPr>
        <w:lastRenderedPageBreak/>
        <w:t xml:space="preserve">cerca al aeropuerto El Dorado, en Bogotá, en una bodega de 14.000 metros cuadrados, de los que 1.500 son oficinas. Además la ampliación de las plantas de Azul K que apunta al comienzo de exploraciones en el mercado externo donde han tenido experiencias en Venezuela, Ecuador y Centro América. </w:t>
      </w:r>
      <w:r w:rsidRPr="000D7108">
        <w:rPr>
          <w:rFonts w:ascii="Times New Roman" w:eastAsia="Times New Roman" w:hAnsi="Times New Roman" w:cs="Times New Roman"/>
          <w:sz w:val="24"/>
          <w:szCs w:val="24"/>
          <w:lang w:eastAsia="es-CO"/>
        </w:rPr>
        <w:t>(</w:t>
      </w:r>
      <w:r w:rsidRPr="000D7108">
        <w:rPr>
          <w:rFonts w:ascii="Times New Roman" w:eastAsia="Times New Roman" w:hAnsi="Times New Roman" w:cs="Times New Roman"/>
          <w:i/>
          <w:sz w:val="24"/>
          <w:szCs w:val="24"/>
          <w:lang w:eastAsia="es-CO"/>
        </w:rPr>
        <w:t>DANE, 2013.</w:t>
      </w:r>
      <w:r w:rsidRPr="000D7108">
        <w:rPr>
          <w:rFonts w:ascii="Times New Roman" w:eastAsia="Times New Roman" w:hAnsi="Times New Roman" w:cs="Times New Roman"/>
          <w:sz w:val="24"/>
          <w:szCs w:val="24"/>
          <w:lang w:eastAsia="es-CO"/>
        </w:rPr>
        <w:t xml:space="preserve">), </w:t>
      </w:r>
      <w:r w:rsidRPr="000D7108">
        <w:rPr>
          <w:rFonts w:ascii="Times New Roman" w:eastAsia="Times New Roman" w:hAnsi="Times New Roman" w:cs="Times New Roman"/>
          <w:i/>
          <w:sz w:val="24"/>
          <w:szCs w:val="24"/>
          <w:lang w:eastAsia="es-CO"/>
        </w:rPr>
        <w:t>(Redacción gerente.com, 2012)</w:t>
      </w:r>
      <w:r w:rsidR="000D7108">
        <w:rPr>
          <w:rFonts w:ascii="Times New Roman" w:hAnsi="Times New Roman" w:cs="Times New Roman"/>
          <w:sz w:val="24"/>
          <w:szCs w:val="24"/>
        </w:rPr>
        <w:t>.</w:t>
      </w:r>
    </w:p>
    <w:p w14:paraId="78979179" w14:textId="77777777" w:rsidR="003B0604" w:rsidRPr="003B0604" w:rsidRDefault="003B0604" w:rsidP="00315EF9">
      <w:pPr>
        <w:pStyle w:val="Ttulo1"/>
        <w:numPr>
          <w:ilvl w:val="0"/>
          <w:numId w:val="3"/>
        </w:numPr>
        <w:spacing w:line="480" w:lineRule="auto"/>
        <w:jc w:val="center"/>
        <w:rPr>
          <w:rFonts w:ascii="Times New Roman" w:hAnsi="Times New Roman" w:cs="Times New Roman"/>
          <w:color w:val="auto"/>
          <w:sz w:val="24"/>
          <w:szCs w:val="24"/>
        </w:rPr>
      </w:pPr>
      <w:bookmarkStart w:id="44" w:name="_Toc296504709"/>
      <w:r w:rsidRPr="003B0604">
        <w:rPr>
          <w:rFonts w:ascii="Times New Roman" w:hAnsi="Times New Roman" w:cs="Times New Roman"/>
          <w:color w:val="auto"/>
          <w:sz w:val="24"/>
          <w:szCs w:val="24"/>
        </w:rPr>
        <w:t>Oportunidades de Mercado</w:t>
      </w:r>
      <w:bookmarkEnd w:id="44"/>
    </w:p>
    <w:p w14:paraId="69B4B65B" w14:textId="77777777" w:rsidR="007125E6" w:rsidRDefault="007125E6" w:rsidP="00315EF9">
      <w:pPr>
        <w:pStyle w:val="Ttulo2"/>
        <w:numPr>
          <w:ilvl w:val="1"/>
          <w:numId w:val="3"/>
        </w:numPr>
        <w:spacing w:line="480" w:lineRule="auto"/>
        <w:rPr>
          <w:rFonts w:ascii="Times New Roman" w:hAnsi="Times New Roman" w:cs="Times New Roman"/>
          <w:color w:val="auto"/>
          <w:sz w:val="24"/>
          <w:szCs w:val="24"/>
        </w:rPr>
      </w:pPr>
      <w:bookmarkStart w:id="45" w:name="_Toc296504710"/>
      <w:r w:rsidRPr="00606E34">
        <w:rPr>
          <w:noProof/>
          <w:lang w:val="es-ES" w:eastAsia="es-ES"/>
        </w:rPr>
        <w:drawing>
          <wp:anchor distT="0" distB="0" distL="114300" distR="114300" simplePos="0" relativeHeight="251724800" behindDoc="1" locked="0" layoutInCell="1" allowOverlap="1" wp14:anchorId="2BBBD475" wp14:editId="5FD25016">
            <wp:simplePos x="0" y="0"/>
            <wp:positionH relativeFrom="margin">
              <wp:align>right</wp:align>
            </wp:positionH>
            <wp:positionV relativeFrom="paragraph">
              <wp:posOffset>374015</wp:posOffset>
            </wp:positionV>
            <wp:extent cx="5612130" cy="3000375"/>
            <wp:effectExtent l="0" t="0" r="7620" b="9525"/>
            <wp:wrapTight wrapText="bothSides">
              <wp:wrapPolygon edited="0">
                <wp:start x="0" y="0"/>
                <wp:lineTo x="0" y="21531"/>
                <wp:lineTo x="21556" y="21531"/>
                <wp:lineTo x="21556" y="21120"/>
                <wp:lineTo x="21263" y="20160"/>
                <wp:lineTo x="21556" y="19749"/>
                <wp:lineTo x="21556" y="15497"/>
                <wp:lineTo x="20969" y="13166"/>
                <wp:lineTo x="20969" y="10971"/>
                <wp:lineTo x="21409" y="10423"/>
                <wp:lineTo x="21409" y="9874"/>
                <wp:lineTo x="20969" y="8777"/>
                <wp:lineTo x="21189" y="6583"/>
                <wp:lineTo x="21556" y="5211"/>
                <wp:lineTo x="21556" y="2743"/>
                <wp:lineTo x="20969" y="2194"/>
                <wp:lineTo x="21409" y="2194"/>
                <wp:lineTo x="21556" y="1646"/>
                <wp:lineTo x="21556" y="0"/>
                <wp:lineTo x="0" y="0"/>
              </wp:wrapPolygon>
            </wp:wrapTight>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12130" cy="3000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0604" w:rsidRPr="003B0604">
        <w:rPr>
          <w:rFonts w:ascii="Times New Roman" w:hAnsi="Times New Roman" w:cs="Times New Roman"/>
          <w:color w:val="auto"/>
          <w:sz w:val="24"/>
          <w:szCs w:val="24"/>
        </w:rPr>
        <w:t>Preselección de Mercados Potenciales</w:t>
      </w:r>
      <w:bookmarkEnd w:id="45"/>
    </w:p>
    <w:p w14:paraId="54C4B45F" w14:textId="77777777" w:rsidR="007125E6" w:rsidRPr="007125E6" w:rsidRDefault="007125E6" w:rsidP="007125E6"/>
    <w:p w14:paraId="19488F42" w14:textId="77777777" w:rsidR="003B0604" w:rsidRDefault="003B0604" w:rsidP="00315EF9">
      <w:pPr>
        <w:pStyle w:val="Ttulo3"/>
        <w:numPr>
          <w:ilvl w:val="2"/>
          <w:numId w:val="3"/>
        </w:numPr>
        <w:spacing w:line="480" w:lineRule="auto"/>
        <w:rPr>
          <w:rFonts w:ascii="Times New Roman" w:hAnsi="Times New Roman" w:cs="Times New Roman"/>
          <w:color w:val="auto"/>
        </w:rPr>
      </w:pPr>
      <w:bookmarkStart w:id="46" w:name="_Toc296504711"/>
      <w:r w:rsidRPr="003B0604">
        <w:rPr>
          <w:rFonts w:ascii="Times New Roman" w:hAnsi="Times New Roman" w:cs="Times New Roman"/>
          <w:color w:val="auto"/>
        </w:rPr>
        <w:t>Selección del País</w:t>
      </w:r>
      <w:bookmarkEnd w:id="46"/>
    </w:p>
    <w:p w14:paraId="0FAC9C4A" w14:textId="77777777" w:rsidR="00E13889" w:rsidRPr="00E13889" w:rsidRDefault="00E13889" w:rsidP="00E13889">
      <w:pPr>
        <w:spacing w:line="480" w:lineRule="auto"/>
        <w:ind w:firstLine="360"/>
        <w:jc w:val="both"/>
        <w:rPr>
          <w:rFonts w:ascii="Times New Roman" w:hAnsi="Times New Roman" w:cs="Times New Roman"/>
          <w:sz w:val="24"/>
          <w:szCs w:val="24"/>
        </w:rPr>
      </w:pPr>
      <w:r w:rsidRPr="00E13889">
        <w:rPr>
          <w:rFonts w:ascii="Times New Roman" w:hAnsi="Times New Roman" w:cs="Times New Roman"/>
          <w:sz w:val="24"/>
          <w:szCs w:val="24"/>
        </w:rPr>
        <w:t>La elección de países a analizar se hizo en base a dos aspectos, dos de los cuatro países (Canadá y Alemania) fueron seleccionados acorde a su gran número de importaciones de productos de la línea cosméticos y aseo personal a nivel mundial, y los otros dos países (Ecuador y Perú) se seleccionaron visualizando la afinidad económica y cultural con Colombia y las oportunidades de este producto en dichos países.</w:t>
      </w:r>
    </w:p>
    <w:p w14:paraId="6BF47708" w14:textId="77777777" w:rsidR="00E13889" w:rsidRPr="00E13889" w:rsidRDefault="00E13889" w:rsidP="00E13889">
      <w:pPr>
        <w:spacing w:line="480" w:lineRule="auto"/>
        <w:ind w:firstLine="360"/>
        <w:jc w:val="both"/>
        <w:rPr>
          <w:rFonts w:ascii="Times New Roman" w:hAnsi="Times New Roman" w:cs="Times New Roman"/>
          <w:sz w:val="24"/>
          <w:szCs w:val="24"/>
        </w:rPr>
      </w:pPr>
      <w:r w:rsidRPr="00E13889">
        <w:rPr>
          <w:rFonts w:ascii="Times New Roman" w:hAnsi="Times New Roman" w:cs="Times New Roman"/>
          <w:sz w:val="24"/>
          <w:szCs w:val="24"/>
        </w:rPr>
        <w:lastRenderedPageBreak/>
        <w:t>Según el análisis de la matriz de preselección de países se da como el país indicado para realizar la exportación a Perú, ya que presenta los mejores indicadores con respecto a países como Canadá, Alemania y Ecuador.</w:t>
      </w:r>
    </w:p>
    <w:p w14:paraId="1C8757EF" w14:textId="77777777" w:rsidR="00E13889" w:rsidRPr="00E13889" w:rsidRDefault="00E13889" w:rsidP="00E13889">
      <w:pPr>
        <w:spacing w:line="480" w:lineRule="auto"/>
        <w:ind w:firstLine="360"/>
        <w:jc w:val="both"/>
        <w:rPr>
          <w:rFonts w:ascii="Times New Roman" w:hAnsi="Times New Roman" w:cs="Times New Roman"/>
          <w:sz w:val="24"/>
          <w:szCs w:val="24"/>
        </w:rPr>
      </w:pPr>
      <w:r w:rsidRPr="00E13889">
        <w:rPr>
          <w:rFonts w:ascii="Times New Roman" w:hAnsi="Times New Roman" w:cs="Times New Roman"/>
          <w:sz w:val="24"/>
          <w:szCs w:val="24"/>
        </w:rPr>
        <w:t>En primera instancia se descartó a Canadá por diversos factores, uno de ellos es que su principal proveedor de estos productos es Estados Unidos seguido de China y Reino Unido; lo que genera un alto grado de competencia y se dificulta para Colombia competir en este mercado y actualmente Colombia no exporta a este país los productos Cosméticos y de Aseo.</w:t>
      </w:r>
    </w:p>
    <w:p w14:paraId="0F452034" w14:textId="77777777" w:rsidR="00E13889" w:rsidRPr="00E13889" w:rsidRDefault="00E13889" w:rsidP="00E13889">
      <w:pPr>
        <w:spacing w:line="480" w:lineRule="auto"/>
        <w:ind w:firstLine="360"/>
        <w:jc w:val="both"/>
        <w:rPr>
          <w:rFonts w:ascii="Times New Roman" w:hAnsi="Times New Roman" w:cs="Times New Roman"/>
          <w:sz w:val="24"/>
          <w:szCs w:val="24"/>
        </w:rPr>
      </w:pPr>
      <w:r w:rsidRPr="00E13889">
        <w:rPr>
          <w:rFonts w:ascii="Times New Roman" w:hAnsi="Times New Roman" w:cs="Times New Roman"/>
          <w:sz w:val="24"/>
          <w:szCs w:val="24"/>
        </w:rPr>
        <w:t>El otro país analizado, Alemania, presenta indicadores que dificultarían la competitividad del producto Colombiano, ya que Alemania es uno de los principales importadores de productos de aseo en el mundo pero también es un gran productor de estos, y actualmente Colombia no exporta grandes cantidades a Alemania. Por otro lado este país tiene bastantes restricciones para la importación de estos productos lo que dificultaría la exportación desde Colombia; analizando los impuestos adicionales podemos ver que tiene una tasa del 19% como impuesto a las ventas.</w:t>
      </w:r>
    </w:p>
    <w:p w14:paraId="69F11D17" w14:textId="77777777" w:rsidR="00E13889" w:rsidRPr="00E13889" w:rsidRDefault="00E13889" w:rsidP="00E13889">
      <w:pPr>
        <w:spacing w:line="480" w:lineRule="auto"/>
        <w:ind w:firstLine="360"/>
        <w:jc w:val="both"/>
        <w:rPr>
          <w:rFonts w:ascii="Times New Roman" w:hAnsi="Times New Roman" w:cs="Times New Roman"/>
        </w:rPr>
      </w:pPr>
      <w:r w:rsidRPr="00E13889">
        <w:rPr>
          <w:rFonts w:ascii="Times New Roman" w:hAnsi="Times New Roman" w:cs="Times New Roman"/>
          <w:sz w:val="24"/>
          <w:szCs w:val="24"/>
        </w:rPr>
        <w:t xml:space="preserve">En el análisis de Ecuador, podemos ver indicadores muy positivos, pero tiene altas salvaguardias para los productos de aseo lo que ha ocasionado que en los últimos años se hayan reducido las importaciones en este país. (El gobierno ecuatoriano preparó una salvaguardia, aplicación de aranceles, para productos de origen colombiano y peruano. Esto debido a la baja del precio del petróleo y la devaluación de las monedas de los países vecinos). </w:t>
      </w:r>
      <w:r w:rsidRPr="00E13889">
        <w:rPr>
          <w:rFonts w:ascii="Times New Roman" w:hAnsi="Times New Roman" w:cs="Times New Roman"/>
          <w:i/>
          <w:sz w:val="24"/>
          <w:szCs w:val="24"/>
        </w:rPr>
        <w:t xml:space="preserve">(elcomercio, </w:t>
      </w:r>
      <w:r w:rsidRPr="00E13889">
        <w:rPr>
          <w:rFonts w:ascii="Times New Roman" w:hAnsi="Times New Roman" w:cs="Times New Roman"/>
          <w:i/>
        </w:rPr>
        <w:t>2014)</w:t>
      </w:r>
      <w:r w:rsidRPr="00E13889">
        <w:rPr>
          <w:rFonts w:ascii="Times New Roman" w:hAnsi="Times New Roman" w:cs="Times New Roman"/>
          <w:i/>
          <w:sz w:val="24"/>
          <w:szCs w:val="24"/>
        </w:rPr>
        <w:t>,</w:t>
      </w:r>
      <w:r w:rsidRPr="00E13889">
        <w:rPr>
          <w:rFonts w:ascii="Times New Roman" w:hAnsi="Times New Roman" w:cs="Times New Roman"/>
          <w:sz w:val="24"/>
          <w:szCs w:val="24"/>
        </w:rPr>
        <w:t xml:space="preserve"> por otro lado podemos ver que la calificación del riesgo país es muy regular lo que genera un cierto grado de desconfianza en los compradores </w:t>
      </w:r>
      <w:r w:rsidRPr="00E13889">
        <w:rPr>
          <w:rFonts w:ascii="Times New Roman" w:hAnsi="Times New Roman" w:cs="Times New Roman"/>
          <w:sz w:val="24"/>
          <w:szCs w:val="24"/>
        </w:rPr>
        <w:lastRenderedPageBreak/>
        <w:t>ecuatorianos. En el ranking del doing business se encuentra mal posicionado, ocupando el  puesto 115 al igual que en el LPI (Logistics Performance) en el puesto 86.</w:t>
      </w:r>
    </w:p>
    <w:p w14:paraId="61F5F004" w14:textId="77777777" w:rsidR="00E13889" w:rsidRPr="00E13889" w:rsidRDefault="00E13889" w:rsidP="00E410C0">
      <w:pPr>
        <w:spacing w:line="480" w:lineRule="auto"/>
        <w:ind w:firstLine="360"/>
        <w:jc w:val="both"/>
        <w:rPr>
          <w:rFonts w:ascii="Times New Roman" w:hAnsi="Times New Roman" w:cs="Times New Roman"/>
          <w:sz w:val="24"/>
          <w:szCs w:val="24"/>
        </w:rPr>
      </w:pPr>
      <w:r w:rsidRPr="00E13889">
        <w:rPr>
          <w:rFonts w:ascii="Times New Roman" w:hAnsi="Times New Roman" w:cs="Times New Roman"/>
          <w:sz w:val="24"/>
          <w:szCs w:val="24"/>
        </w:rPr>
        <w:t xml:space="preserve">El país elegido, Perú, presenta indicadores positivos que facilitarían las exportaciones desde Colombia, ya que Colombia es uno de los principales proveedores de estos productos de cosméticos y aseo, además el arancel preferencial es 0% ya que cuenta con </w:t>
      </w:r>
      <w:r w:rsidR="00297885">
        <w:rPr>
          <w:rFonts w:ascii="Times New Roman" w:hAnsi="Times New Roman" w:cs="Times New Roman"/>
          <w:sz w:val="24"/>
          <w:szCs w:val="24"/>
        </w:rPr>
        <w:t xml:space="preserve">el acuerdo de la CAN y el MFN </w:t>
      </w:r>
      <w:r w:rsidR="008A7A0F">
        <w:rPr>
          <w:rFonts w:ascii="Times New Roman" w:hAnsi="Times New Roman" w:cs="Times New Roman"/>
          <w:sz w:val="24"/>
          <w:szCs w:val="24"/>
        </w:rPr>
        <w:t>arancel general de</w:t>
      </w:r>
      <w:r w:rsidRPr="00E13889">
        <w:rPr>
          <w:rFonts w:ascii="Times New Roman" w:hAnsi="Times New Roman" w:cs="Times New Roman"/>
          <w:sz w:val="24"/>
          <w:szCs w:val="24"/>
        </w:rPr>
        <w:t xml:space="preserve"> 15%. No cuenta con salvaguardias significativas para este producto, la normatividad para la importación no es muy estricta y la moneda peruana esta reevaluada frente al peso lo que es una ventaja para las exportaciones Colombianas; por otro lado los productos Colombianos de este tipo tienen una gran aceptación en el mercado peruano por su calidad y bajo costo. </w:t>
      </w:r>
    </w:p>
    <w:p w14:paraId="3305C28A" w14:textId="77777777" w:rsidR="003B0604" w:rsidRDefault="003B0604" w:rsidP="00315EF9">
      <w:pPr>
        <w:pStyle w:val="Ttulo2"/>
        <w:numPr>
          <w:ilvl w:val="1"/>
          <w:numId w:val="3"/>
        </w:numPr>
        <w:spacing w:line="480" w:lineRule="auto"/>
        <w:rPr>
          <w:rFonts w:ascii="Times New Roman" w:hAnsi="Times New Roman" w:cs="Times New Roman"/>
          <w:color w:val="auto"/>
          <w:sz w:val="24"/>
          <w:szCs w:val="24"/>
        </w:rPr>
      </w:pPr>
      <w:bookmarkStart w:id="47" w:name="_Toc296504712"/>
      <w:r w:rsidRPr="003B0604">
        <w:rPr>
          <w:rFonts w:ascii="Times New Roman" w:hAnsi="Times New Roman" w:cs="Times New Roman"/>
          <w:color w:val="auto"/>
          <w:sz w:val="24"/>
          <w:szCs w:val="24"/>
        </w:rPr>
        <w:t>Análisis del Mercado Objetivo</w:t>
      </w:r>
      <w:bookmarkEnd w:id="47"/>
    </w:p>
    <w:p w14:paraId="7F04EFFC" w14:textId="77777777" w:rsidR="00E410C0" w:rsidRPr="00E410C0" w:rsidRDefault="00E410C0" w:rsidP="00E410C0">
      <w:pPr>
        <w:shd w:val="clear" w:color="auto" w:fill="FFFFFF"/>
        <w:spacing w:before="360" w:after="360" w:line="480" w:lineRule="auto"/>
        <w:ind w:firstLine="360"/>
        <w:jc w:val="both"/>
        <w:rPr>
          <w:rFonts w:ascii="Times New Roman" w:eastAsia="Times New Roman" w:hAnsi="Times New Roman" w:cs="Times New Roman"/>
          <w:i/>
          <w:sz w:val="24"/>
          <w:szCs w:val="24"/>
          <w:lang w:eastAsia="es-CO"/>
        </w:rPr>
      </w:pPr>
      <w:r w:rsidRPr="00E410C0">
        <w:rPr>
          <w:rFonts w:ascii="Times New Roman" w:eastAsia="Times New Roman" w:hAnsi="Times New Roman" w:cs="Times New Roman"/>
          <w:sz w:val="24"/>
          <w:szCs w:val="24"/>
          <w:lang w:eastAsia="es-CO"/>
        </w:rPr>
        <w:t>Se ha detectado en el sistema de información de aduanas, que están ingresando al Perú́ productos de aseo y cuidado personal, en gran escala. Los productos colombianos tienen muy buena aceptación ya que gozan de buena calidad cada vez más reconocida en el mercado peruano. Productos como jabones de tocador, toallas higiénicas, perfumes, insumos para maquillaje y toallas para limpieza son los que más e</w:t>
      </w:r>
      <w:r w:rsidR="008A7A0F">
        <w:rPr>
          <w:rFonts w:ascii="Times New Roman" w:eastAsia="Times New Roman" w:hAnsi="Times New Roman" w:cs="Times New Roman"/>
          <w:sz w:val="24"/>
          <w:szCs w:val="24"/>
          <w:lang w:eastAsia="es-CO"/>
        </w:rPr>
        <w:t>stán siendo importados por Perú</w:t>
      </w:r>
      <w:r w:rsidRPr="00E410C0">
        <w:rPr>
          <w:rFonts w:ascii="Times New Roman" w:eastAsia="Times New Roman" w:hAnsi="Times New Roman" w:cs="Times New Roman"/>
          <w:sz w:val="24"/>
          <w:szCs w:val="24"/>
          <w:lang w:eastAsia="es-CO"/>
        </w:rPr>
        <w:t>. Los importadores buscan la combinación entre precio y calidad, ya que los consumidores finales se ven atraídos permanentemente por promociones.</w:t>
      </w:r>
      <w:r>
        <w:rPr>
          <w:rFonts w:ascii="Times New Roman" w:eastAsia="Times New Roman" w:hAnsi="Times New Roman" w:cs="Times New Roman"/>
          <w:sz w:val="24"/>
          <w:szCs w:val="24"/>
          <w:lang w:eastAsia="es-CO"/>
        </w:rPr>
        <w:t xml:space="preserve"> </w:t>
      </w:r>
      <w:r w:rsidRPr="00E410C0">
        <w:rPr>
          <w:rFonts w:ascii="Times New Roman" w:eastAsia="Times New Roman" w:hAnsi="Times New Roman" w:cs="Times New Roman"/>
          <w:i/>
          <w:sz w:val="24"/>
          <w:szCs w:val="24"/>
          <w:lang w:eastAsia="es-CO"/>
        </w:rPr>
        <w:t>(</w:t>
      </w:r>
      <w:r>
        <w:rPr>
          <w:rFonts w:ascii="Times New Roman" w:eastAsia="Times New Roman" w:hAnsi="Times New Roman" w:cs="Times New Roman"/>
          <w:i/>
          <w:sz w:val="24"/>
          <w:szCs w:val="24"/>
          <w:lang w:eastAsia="es-CO"/>
        </w:rPr>
        <w:t>Procolombia, 2014).</w:t>
      </w:r>
    </w:p>
    <w:p w14:paraId="7B779E2A" w14:textId="77777777" w:rsidR="007125E6" w:rsidRDefault="007125E6" w:rsidP="007125E6">
      <w:pPr>
        <w:spacing w:line="480" w:lineRule="auto"/>
        <w:ind w:firstLine="360"/>
        <w:jc w:val="both"/>
        <w:rPr>
          <w:rFonts w:ascii="Times New Roman" w:hAnsi="Times New Roman" w:cs="Times New Roman"/>
          <w:i/>
          <w:sz w:val="24"/>
          <w:szCs w:val="24"/>
        </w:rPr>
      </w:pPr>
      <w:r w:rsidRPr="007125E6">
        <w:rPr>
          <w:rFonts w:ascii="Times New Roman" w:hAnsi="Times New Roman" w:cs="Times New Roman"/>
          <w:sz w:val="24"/>
          <w:szCs w:val="24"/>
        </w:rPr>
        <w:t xml:space="preserve">El sector de productos de aseo ha mostrado en el Perú un comportamiento dinámico en general. Los productos importados constituyen el 75% del mercado, siendo mucho más marcada esta tendencia en el segmento de productos de tocador debido a las preferencias de </w:t>
      </w:r>
      <w:r w:rsidRPr="007125E6">
        <w:rPr>
          <w:rFonts w:ascii="Times New Roman" w:hAnsi="Times New Roman" w:cs="Times New Roman"/>
          <w:sz w:val="24"/>
          <w:szCs w:val="24"/>
        </w:rPr>
        <w:lastRenderedPageBreak/>
        <w:t xml:space="preserve">los consumidores por sus menores precios y mayores beneficios. </w:t>
      </w:r>
      <w:r w:rsidRPr="007125E6">
        <w:rPr>
          <w:rFonts w:ascii="Times New Roman" w:hAnsi="Times New Roman" w:cs="Times New Roman"/>
          <w:i/>
          <w:sz w:val="24"/>
          <w:szCs w:val="24"/>
        </w:rPr>
        <w:t>(Estudio de Mercado Perú, 2012).</w:t>
      </w:r>
    </w:p>
    <w:p w14:paraId="36FBA8C5" w14:textId="77777777" w:rsidR="00185EC8" w:rsidRDefault="00185EC8" w:rsidP="00315EF9">
      <w:pPr>
        <w:pStyle w:val="Ttulo3"/>
        <w:numPr>
          <w:ilvl w:val="2"/>
          <w:numId w:val="3"/>
        </w:numPr>
        <w:spacing w:line="480" w:lineRule="auto"/>
        <w:rPr>
          <w:rFonts w:ascii="Times New Roman" w:hAnsi="Times New Roman" w:cs="Times New Roman"/>
          <w:color w:val="auto"/>
        </w:rPr>
      </w:pPr>
      <w:bookmarkStart w:id="48" w:name="_Toc296504713"/>
      <w:r w:rsidRPr="00185EC8">
        <w:rPr>
          <w:rFonts w:ascii="Times New Roman" w:hAnsi="Times New Roman" w:cs="Times New Roman"/>
          <w:color w:val="auto"/>
        </w:rPr>
        <w:t>Segmentación del Mercado</w:t>
      </w:r>
      <w:bookmarkEnd w:id="48"/>
      <w:r w:rsidRPr="00185EC8">
        <w:rPr>
          <w:rFonts w:ascii="Times New Roman" w:hAnsi="Times New Roman" w:cs="Times New Roman"/>
          <w:color w:val="auto"/>
        </w:rPr>
        <w:t xml:space="preserve"> </w:t>
      </w:r>
    </w:p>
    <w:p w14:paraId="6F865C9D" w14:textId="77777777" w:rsidR="00C5556B" w:rsidRDefault="00185EC8" w:rsidP="00C5556B">
      <w:pPr>
        <w:spacing w:line="480" w:lineRule="auto"/>
        <w:ind w:firstLine="360"/>
        <w:jc w:val="both"/>
        <w:rPr>
          <w:rFonts w:ascii="Times New Roman" w:hAnsi="Times New Roman" w:cs="Times New Roman"/>
          <w:i/>
          <w:sz w:val="24"/>
          <w:szCs w:val="24"/>
        </w:rPr>
      </w:pPr>
      <w:r w:rsidRPr="00C5556B">
        <w:rPr>
          <w:rFonts w:ascii="Times New Roman" w:hAnsi="Times New Roman" w:cs="Times New Roman"/>
          <w:sz w:val="24"/>
          <w:szCs w:val="24"/>
        </w:rPr>
        <w:t>El mercado depende de la situación económica de los consumidores y de la cantidad que éstos están dispuestos a pagar por productos que les ofrezcan mayor valor agregado</w:t>
      </w:r>
      <w:r w:rsidR="00C5556B" w:rsidRPr="00C5556B">
        <w:rPr>
          <w:rFonts w:ascii="Times New Roman" w:hAnsi="Times New Roman" w:cs="Times New Roman"/>
          <w:sz w:val="24"/>
          <w:szCs w:val="24"/>
        </w:rPr>
        <w:t xml:space="preserve">. </w:t>
      </w:r>
      <w:r w:rsidRPr="00C5556B">
        <w:rPr>
          <w:rFonts w:ascii="Times New Roman" w:hAnsi="Times New Roman" w:cs="Times New Roman"/>
          <w:sz w:val="24"/>
          <w:szCs w:val="24"/>
        </w:rPr>
        <w:t>En la actualidad, la categoría más importante del segmento de productos de tocador es el jabón ya que alcanza un 99% de penetración en los hogares urbanos; sin embargo, presenta una baja fidelidad de marca, haciendo más importante para los consumidores el que sea un producto reconocido por su calidad, pero de bajo precio.</w:t>
      </w:r>
      <w:r w:rsidR="00C5556B">
        <w:rPr>
          <w:rFonts w:ascii="Times New Roman" w:hAnsi="Times New Roman" w:cs="Times New Roman"/>
          <w:sz w:val="24"/>
          <w:szCs w:val="24"/>
        </w:rPr>
        <w:t xml:space="preserve"> </w:t>
      </w:r>
      <w:r w:rsidR="00C5556B" w:rsidRPr="007125E6">
        <w:rPr>
          <w:rFonts w:ascii="Times New Roman" w:hAnsi="Times New Roman" w:cs="Times New Roman"/>
          <w:i/>
          <w:sz w:val="24"/>
          <w:szCs w:val="24"/>
        </w:rPr>
        <w:t>(Estudio de Mercado Perú, 2012).</w:t>
      </w:r>
    </w:p>
    <w:p w14:paraId="109BE514" w14:textId="77777777" w:rsidR="007F1415" w:rsidRDefault="00C5556B" w:rsidP="00C5556B">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Por consiguiente el producto jabón en barra </w:t>
      </w:r>
      <w:r w:rsidR="007F1415">
        <w:rPr>
          <w:rFonts w:ascii="Times New Roman" w:hAnsi="Times New Roman" w:cs="Times New Roman"/>
          <w:sz w:val="24"/>
          <w:szCs w:val="24"/>
        </w:rPr>
        <w:t xml:space="preserve">de tocador </w:t>
      </w:r>
      <w:r>
        <w:rPr>
          <w:rFonts w:ascii="Times New Roman" w:hAnsi="Times New Roman" w:cs="Times New Roman"/>
          <w:sz w:val="24"/>
          <w:szCs w:val="24"/>
        </w:rPr>
        <w:t>va dirigido a personas que desean economizar (clase media)</w:t>
      </w:r>
      <w:r w:rsidR="007074F4">
        <w:rPr>
          <w:rFonts w:ascii="Times New Roman" w:hAnsi="Times New Roman" w:cs="Times New Roman"/>
          <w:sz w:val="24"/>
          <w:szCs w:val="24"/>
        </w:rPr>
        <w:t xml:space="preserve"> y obtener productos de calidad</w:t>
      </w:r>
      <w:r>
        <w:rPr>
          <w:rFonts w:ascii="Times New Roman" w:hAnsi="Times New Roman" w:cs="Times New Roman"/>
          <w:sz w:val="24"/>
          <w:szCs w:val="24"/>
        </w:rPr>
        <w:t xml:space="preserve">, principalmente hacia las mujeres ya que éste tipo de jabón </w:t>
      </w:r>
      <w:r w:rsidR="007074F4">
        <w:rPr>
          <w:rFonts w:ascii="Times New Roman" w:hAnsi="Times New Roman" w:cs="Times New Roman"/>
          <w:sz w:val="24"/>
          <w:szCs w:val="24"/>
        </w:rPr>
        <w:t>ofrece variedades para el cuidado de la piel y además no cuenta con una línea exclusiva para hombres</w:t>
      </w:r>
      <w:r>
        <w:rPr>
          <w:rFonts w:ascii="Times New Roman" w:hAnsi="Times New Roman" w:cs="Times New Roman"/>
          <w:sz w:val="24"/>
          <w:szCs w:val="24"/>
        </w:rPr>
        <w:t xml:space="preserve">, como lo hace Protex con su línea “Protex For Men”. </w:t>
      </w:r>
      <w:r w:rsidR="007F1415">
        <w:rPr>
          <w:rFonts w:ascii="Times New Roman" w:hAnsi="Times New Roman" w:cs="Times New Roman"/>
          <w:sz w:val="24"/>
          <w:szCs w:val="24"/>
        </w:rPr>
        <w:t>El jabon de tocador</w:t>
      </w:r>
      <w:r w:rsidR="007074F4">
        <w:rPr>
          <w:rFonts w:ascii="Times New Roman" w:hAnsi="Times New Roman" w:cs="Times New Roman"/>
          <w:sz w:val="24"/>
          <w:szCs w:val="24"/>
        </w:rPr>
        <w:t xml:space="preserve"> (Carey)</w:t>
      </w:r>
      <w:r w:rsidR="007F1415">
        <w:rPr>
          <w:rFonts w:ascii="Times New Roman" w:hAnsi="Times New Roman" w:cs="Times New Roman"/>
          <w:sz w:val="24"/>
          <w:szCs w:val="24"/>
        </w:rPr>
        <w:t xml:space="preserve"> que fabrica la empresa Azul K </w:t>
      </w:r>
      <w:r>
        <w:rPr>
          <w:rFonts w:ascii="Times New Roman" w:hAnsi="Times New Roman" w:cs="Times New Roman"/>
          <w:sz w:val="24"/>
          <w:szCs w:val="24"/>
        </w:rPr>
        <w:t xml:space="preserve">es un jabón tradicional de tocador para el cuidado de la piel con diferentes olores y componentes que determinan el consumo de las mujeres, ya que cada </w:t>
      </w:r>
      <w:r w:rsidR="00BF18DD">
        <w:rPr>
          <w:rFonts w:ascii="Times New Roman" w:hAnsi="Times New Roman" w:cs="Times New Roman"/>
          <w:sz w:val="24"/>
          <w:szCs w:val="24"/>
        </w:rPr>
        <w:t>jabón</w:t>
      </w:r>
      <w:r>
        <w:rPr>
          <w:rFonts w:ascii="Times New Roman" w:hAnsi="Times New Roman" w:cs="Times New Roman"/>
          <w:sz w:val="24"/>
          <w:szCs w:val="24"/>
        </w:rPr>
        <w:t xml:space="preserve"> </w:t>
      </w:r>
      <w:r w:rsidR="00C95B59">
        <w:rPr>
          <w:rFonts w:ascii="Times New Roman" w:hAnsi="Times New Roman" w:cs="Times New Roman"/>
          <w:sz w:val="24"/>
          <w:szCs w:val="24"/>
        </w:rPr>
        <w:t>específica</w:t>
      </w:r>
      <w:r>
        <w:rPr>
          <w:rFonts w:ascii="Times New Roman" w:hAnsi="Times New Roman" w:cs="Times New Roman"/>
          <w:sz w:val="24"/>
          <w:szCs w:val="24"/>
        </w:rPr>
        <w:t xml:space="preserve"> para que tipo de piel se debe utilizar y </w:t>
      </w:r>
      <w:r w:rsidR="00C95B59">
        <w:rPr>
          <w:rFonts w:ascii="Times New Roman" w:hAnsi="Times New Roman" w:cs="Times New Roman"/>
          <w:sz w:val="24"/>
          <w:szCs w:val="24"/>
        </w:rPr>
        <w:t>así</w:t>
      </w:r>
      <w:r>
        <w:rPr>
          <w:rFonts w:ascii="Times New Roman" w:hAnsi="Times New Roman" w:cs="Times New Roman"/>
          <w:sz w:val="24"/>
          <w:szCs w:val="24"/>
        </w:rPr>
        <w:t xml:space="preserve"> mismo que beneficios ofrece, es así como se encuentra el </w:t>
      </w:r>
      <w:r w:rsidR="00C95B59">
        <w:rPr>
          <w:rFonts w:ascii="Times New Roman" w:hAnsi="Times New Roman" w:cs="Times New Roman"/>
          <w:sz w:val="24"/>
          <w:szCs w:val="24"/>
        </w:rPr>
        <w:t>jabón</w:t>
      </w:r>
      <w:r>
        <w:rPr>
          <w:rFonts w:ascii="Times New Roman" w:hAnsi="Times New Roman" w:cs="Times New Roman"/>
          <w:sz w:val="24"/>
          <w:szCs w:val="24"/>
        </w:rPr>
        <w:t xml:space="preserve"> vita</w:t>
      </w:r>
      <w:r w:rsidR="00C95B59">
        <w:rPr>
          <w:rFonts w:ascii="Times New Roman" w:hAnsi="Times New Roman" w:cs="Times New Roman"/>
          <w:sz w:val="24"/>
          <w:szCs w:val="24"/>
        </w:rPr>
        <w:t>l</w:t>
      </w:r>
      <w:r>
        <w:rPr>
          <w:rFonts w:ascii="Times New Roman" w:hAnsi="Times New Roman" w:cs="Times New Roman"/>
          <w:sz w:val="24"/>
          <w:szCs w:val="24"/>
        </w:rPr>
        <w:t xml:space="preserve">, el </w:t>
      </w:r>
      <w:r w:rsidR="00C95B59">
        <w:rPr>
          <w:rFonts w:ascii="Times New Roman" w:hAnsi="Times New Roman" w:cs="Times New Roman"/>
          <w:sz w:val="24"/>
          <w:szCs w:val="24"/>
        </w:rPr>
        <w:t>Humectante</w:t>
      </w:r>
      <w:r>
        <w:rPr>
          <w:rFonts w:ascii="Times New Roman" w:hAnsi="Times New Roman" w:cs="Times New Roman"/>
          <w:sz w:val="24"/>
          <w:szCs w:val="24"/>
        </w:rPr>
        <w:t xml:space="preserve">, el cremoso, el de uso exclusivo para Spa, </w:t>
      </w:r>
      <w:r w:rsidR="00C95B59">
        <w:rPr>
          <w:rFonts w:ascii="Times New Roman" w:hAnsi="Times New Roman" w:cs="Times New Roman"/>
          <w:sz w:val="24"/>
          <w:szCs w:val="24"/>
        </w:rPr>
        <w:t>el exfoliante, el nutritivo y el anti bacteri</w:t>
      </w:r>
      <w:r>
        <w:rPr>
          <w:rFonts w:ascii="Times New Roman" w:hAnsi="Times New Roman" w:cs="Times New Roman"/>
          <w:sz w:val="24"/>
          <w:szCs w:val="24"/>
        </w:rPr>
        <w:t>al</w:t>
      </w:r>
      <w:r w:rsidR="00C95B59">
        <w:rPr>
          <w:rFonts w:ascii="Times New Roman" w:hAnsi="Times New Roman" w:cs="Times New Roman"/>
          <w:sz w:val="24"/>
          <w:szCs w:val="24"/>
        </w:rPr>
        <w:t xml:space="preserve">. Entre esta variedad existente las mujeres pueden escoger que </w:t>
      </w:r>
      <w:r w:rsidR="007074F4">
        <w:rPr>
          <w:rFonts w:ascii="Times New Roman" w:hAnsi="Times New Roman" w:cs="Times New Roman"/>
          <w:sz w:val="24"/>
          <w:szCs w:val="24"/>
        </w:rPr>
        <w:t xml:space="preserve">jabón desean </w:t>
      </w:r>
      <w:r w:rsidR="00C95B59">
        <w:rPr>
          <w:rFonts w:ascii="Times New Roman" w:hAnsi="Times New Roman" w:cs="Times New Roman"/>
          <w:sz w:val="24"/>
          <w:szCs w:val="24"/>
        </w:rPr>
        <w:t xml:space="preserve">comprar de la línea de jabones en barra </w:t>
      </w:r>
      <w:r w:rsidR="007F1415">
        <w:rPr>
          <w:rFonts w:ascii="Times New Roman" w:hAnsi="Times New Roman" w:cs="Times New Roman"/>
          <w:sz w:val="24"/>
          <w:szCs w:val="24"/>
        </w:rPr>
        <w:t>que Azul K maquilará a la empresa Industrias Julisa S.R.L.</w:t>
      </w:r>
    </w:p>
    <w:p w14:paraId="47AFF56D" w14:textId="77777777" w:rsidR="00576205" w:rsidRDefault="00576205" w:rsidP="00C5556B">
      <w:pPr>
        <w:spacing w:line="480" w:lineRule="auto"/>
        <w:ind w:firstLine="360"/>
        <w:jc w:val="both"/>
        <w:rPr>
          <w:rFonts w:ascii="Times New Roman" w:hAnsi="Times New Roman" w:cs="Times New Roman"/>
          <w:i/>
          <w:sz w:val="24"/>
          <w:szCs w:val="24"/>
        </w:rPr>
      </w:pPr>
      <w:r w:rsidRPr="00D6715D">
        <w:rPr>
          <w:rFonts w:ascii="Times New Roman" w:hAnsi="Times New Roman" w:cs="Times New Roman"/>
          <w:sz w:val="24"/>
          <w:szCs w:val="24"/>
        </w:rPr>
        <w:t>En Perú existen estratos socioeconómicos. De acuerdo a una clasificación, la población de Perú puede ser dividida en cinco grandes estratos (A, B, C, D y E), de acuerdo a sus niveles de ingreso, características familiares y hábitos de consumo.</w:t>
      </w:r>
      <w:r w:rsidR="00D6715D" w:rsidRPr="00D6715D">
        <w:rPr>
          <w:rFonts w:ascii="Times New Roman" w:hAnsi="Times New Roman" w:cs="Times New Roman"/>
          <w:sz w:val="24"/>
          <w:szCs w:val="24"/>
        </w:rPr>
        <w:t xml:space="preserve"> La mayor parte de la </w:t>
      </w:r>
      <w:r w:rsidR="00D6715D" w:rsidRPr="00D6715D">
        <w:rPr>
          <w:rFonts w:ascii="Times New Roman" w:hAnsi="Times New Roman" w:cs="Times New Roman"/>
          <w:sz w:val="24"/>
          <w:szCs w:val="24"/>
        </w:rPr>
        <w:lastRenderedPageBreak/>
        <w:t>población peruana se concentra en los estratos D y E, lo cual viene dado por la población rural y el resto urbano. Mientras que en las grandes ciudades se encuentra una concentración mayor de los estratos C y D. La clase media se define como los estratos B y C.</w:t>
      </w:r>
      <w:r w:rsidR="00D6715D">
        <w:rPr>
          <w:rFonts w:ascii="Times New Roman" w:hAnsi="Times New Roman" w:cs="Times New Roman"/>
          <w:sz w:val="24"/>
          <w:szCs w:val="24"/>
        </w:rPr>
        <w:t xml:space="preserve"> </w:t>
      </w:r>
      <w:r w:rsidR="00D6715D" w:rsidRPr="00D6715D">
        <w:rPr>
          <w:rFonts w:ascii="Times New Roman" w:hAnsi="Times New Roman" w:cs="Times New Roman"/>
          <w:i/>
          <w:sz w:val="24"/>
          <w:szCs w:val="24"/>
        </w:rPr>
        <w:t xml:space="preserve">(La Clase Media en Perú, </w:t>
      </w:r>
      <w:r w:rsidR="007074F4">
        <w:rPr>
          <w:rFonts w:ascii="Times New Roman" w:hAnsi="Times New Roman" w:cs="Times New Roman"/>
          <w:noProof/>
          <w:sz w:val="24"/>
          <w:szCs w:val="24"/>
          <w:lang w:val="es-ES" w:eastAsia="es-ES"/>
        </w:rPr>
        <w:drawing>
          <wp:anchor distT="0" distB="0" distL="114300" distR="114300" simplePos="0" relativeHeight="251744256" behindDoc="0" locked="0" layoutInCell="1" allowOverlap="1" wp14:anchorId="2257560D" wp14:editId="0B8D0672">
            <wp:simplePos x="0" y="0"/>
            <wp:positionH relativeFrom="margin">
              <wp:align>center</wp:align>
            </wp:positionH>
            <wp:positionV relativeFrom="paragraph">
              <wp:posOffset>1280795</wp:posOffset>
            </wp:positionV>
            <wp:extent cx="4629150" cy="1419225"/>
            <wp:effectExtent l="0" t="0" r="0" b="9525"/>
            <wp:wrapTopAndBottom/>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29150" cy="1419225"/>
                    </a:xfrm>
                    <a:prstGeom prst="rect">
                      <a:avLst/>
                    </a:prstGeom>
                    <a:noFill/>
                    <a:ln>
                      <a:noFill/>
                    </a:ln>
                  </pic:spPr>
                </pic:pic>
              </a:graphicData>
            </a:graphic>
          </wp:anchor>
        </w:drawing>
      </w:r>
      <w:r w:rsidR="00D6715D" w:rsidRPr="00D6715D">
        <w:rPr>
          <w:rFonts w:ascii="Times New Roman" w:hAnsi="Times New Roman" w:cs="Times New Roman"/>
          <w:i/>
          <w:sz w:val="24"/>
          <w:szCs w:val="24"/>
        </w:rPr>
        <w:t>2013).</w:t>
      </w:r>
    </w:p>
    <w:p w14:paraId="4467232D" w14:textId="77777777" w:rsidR="00297885" w:rsidRDefault="00297885" w:rsidP="00C5556B">
      <w:pPr>
        <w:spacing w:line="480" w:lineRule="auto"/>
        <w:ind w:firstLine="360"/>
        <w:jc w:val="both"/>
        <w:rPr>
          <w:rFonts w:ascii="Times New Roman" w:hAnsi="Times New Roman" w:cs="Times New Roman"/>
          <w:i/>
          <w:sz w:val="24"/>
          <w:szCs w:val="24"/>
        </w:rPr>
      </w:pPr>
      <w:r w:rsidRPr="00297885">
        <w:rPr>
          <w:rFonts w:ascii="Times New Roman" w:hAnsi="Times New Roman" w:cs="Times New Roman"/>
          <w:i/>
          <w:sz w:val="24"/>
          <w:szCs w:val="24"/>
        </w:rPr>
        <w:t>(Las Mujeres en Perú, 2014).</w:t>
      </w:r>
    </w:p>
    <w:p w14:paraId="43BD4140" w14:textId="77777777" w:rsidR="003B0604" w:rsidRDefault="003B0604" w:rsidP="00315EF9">
      <w:pPr>
        <w:pStyle w:val="Ttulo3"/>
        <w:numPr>
          <w:ilvl w:val="2"/>
          <w:numId w:val="3"/>
        </w:numPr>
        <w:spacing w:line="480" w:lineRule="auto"/>
        <w:rPr>
          <w:rFonts w:ascii="Times New Roman" w:hAnsi="Times New Roman" w:cs="Times New Roman"/>
          <w:color w:val="auto"/>
        </w:rPr>
      </w:pPr>
      <w:bookmarkStart w:id="49" w:name="_Toc296504714"/>
      <w:r w:rsidRPr="00174590">
        <w:rPr>
          <w:rFonts w:ascii="Times New Roman" w:hAnsi="Times New Roman" w:cs="Times New Roman"/>
          <w:color w:val="auto"/>
        </w:rPr>
        <w:t>Condiciones de Acceso</w:t>
      </w:r>
      <w:bookmarkEnd w:id="49"/>
    </w:p>
    <w:p w14:paraId="4E7D0E2A" w14:textId="77777777" w:rsidR="00A43583" w:rsidRDefault="00A43583" w:rsidP="00315EF9">
      <w:pPr>
        <w:pStyle w:val="Prrafodelista"/>
        <w:numPr>
          <w:ilvl w:val="0"/>
          <w:numId w:val="2"/>
        </w:numPr>
        <w:spacing w:line="480" w:lineRule="auto"/>
        <w:jc w:val="both"/>
        <w:rPr>
          <w:rFonts w:ascii="Times New Roman" w:hAnsi="Times New Roman" w:cs="Times New Roman"/>
          <w:i/>
          <w:sz w:val="24"/>
          <w:szCs w:val="24"/>
        </w:rPr>
      </w:pPr>
      <w:r w:rsidRPr="007125E6">
        <w:rPr>
          <w:rFonts w:ascii="Times New Roman" w:hAnsi="Times New Roman" w:cs="Times New Roman"/>
          <w:sz w:val="24"/>
          <w:szCs w:val="24"/>
        </w:rPr>
        <w:t xml:space="preserve">La mayor parte del mercado de productos de tocador al ser importados, requieren representantes y distribuidores en el territorio nacional. </w:t>
      </w:r>
      <w:r w:rsidRPr="007125E6">
        <w:rPr>
          <w:rFonts w:ascii="Times New Roman" w:hAnsi="Times New Roman" w:cs="Times New Roman"/>
          <w:i/>
          <w:sz w:val="24"/>
          <w:szCs w:val="24"/>
        </w:rPr>
        <w:t>(Estudio de Mercado Perú, 2012).</w:t>
      </w:r>
    </w:p>
    <w:p w14:paraId="2E9539E6" w14:textId="77777777" w:rsidR="00A376DC" w:rsidRPr="003C04E6" w:rsidRDefault="00A376DC" w:rsidP="00315EF9">
      <w:pPr>
        <w:pStyle w:val="Prrafodelista"/>
        <w:numPr>
          <w:ilvl w:val="0"/>
          <w:numId w:val="2"/>
        </w:numPr>
        <w:spacing w:line="480" w:lineRule="auto"/>
        <w:jc w:val="both"/>
        <w:rPr>
          <w:rFonts w:ascii="Times New Roman" w:hAnsi="Times New Roman" w:cs="Times New Roman"/>
          <w:i/>
          <w:sz w:val="24"/>
          <w:szCs w:val="24"/>
        </w:rPr>
      </w:pPr>
      <w:r w:rsidRPr="003C04E6">
        <w:rPr>
          <w:rFonts w:ascii="Times New Roman" w:hAnsi="Times New Roman" w:cs="Times New Roman"/>
          <w:sz w:val="24"/>
          <w:szCs w:val="24"/>
        </w:rPr>
        <w:t xml:space="preserve">Documentos Requeridos Para Ingreso de Mercancías: </w:t>
      </w:r>
    </w:p>
    <w:p w14:paraId="2DDB01D3" w14:textId="77777777" w:rsidR="00A376DC" w:rsidRPr="003C04E6" w:rsidRDefault="00A376DC" w:rsidP="00315EF9">
      <w:pPr>
        <w:pStyle w:val="Prrafodelista"/>
        <w:numPr>
          <w:ilvl w:val="0"/>
          <w:numId w:val="7"/>
        </w:numPr>
        <w:spacing w:line="480" w:lineRule="auto"/>
        <w:jc w:val="both"/>
        <w:rPr>
          <w:rFonts w:ascii="Times New Roman" w:hAnsi="Times New Roman" w:cs="Times New Roman"/>
          <w:sz w:val="24"/>
          <w:szCs w:val="24"/>
        </w:rPr>
      </w:pPr>
      <w:r w:rsidRPr="003C04E6">
        <w:rPr>
          <w:rFonts w:ascii="Times New Roman" w:hAnsi="Times New Roman" w:cs="Times New Roman"/>
          <w:sz w:val="24"/>
          <w:szCs w:val="24"/>
        </w:rPr>
        <w:t xml:space="preserve">4 facturas comerciales que incluyan número y fecha de la licencia de importación, deberán preparase en español o estar acompañadas con una traducción en español. </w:t>
      </w:r>
    </w:p>
    <w:p w14:paraId="45E1CA41" w14:textId="77777777" w:rsidR="001D0CA7" w:rsidRPr="003C04E6" w:rsidRDefault="00A376DC" w:rsidP="00315EF9">
      <w:pPr>
        <w:pStyle w:val="Prrafodelista"/>
        <w:numPr>
          <w:ilvl w:val="0"/>
          <w:numId w:val="7"/>
        </w:numPr>
        <w:spacing w:line="480" w:lineRule="auto"/>
        <w:jc w:val="both"/>
        <w:rPr>
          <w:rFonts w:ascii="Times New Roman" w:hAnsi="Times New Roman" w:cs="Times New Roman"/>
          <w:sz w:val="24"/>
          <w:szCs w:val="24"/>
        </w:rPr>
      </w:pPr>
      <w:r w:rsidRPr="003C04E6">
        <w:rPr>
          <w:rFonts w:ascii="Times New Roman" w:hAnsi="Times New Roman" w:cs="Times New Roman"/>
          <w:sz w:val="24"/>
          <w:szCs w:val="24"/>
        </w:rPr>
        <w:t xml:space="preserve">Para productos farmacéuticos son necesarias 8 facturas con el precio FOB; si el embarque supera los US$ 100, las facturas deben ser legalizadas por el consulado o certificado de Cámara de Comercio y la fecha de expedición o legalización no podrá ser posterior al envió.  </w:t>
      </w:r>
    </w:p>
    <w:p w14:paraId="0218E7D9" w14:textId="77777777" w:rsidR="003C04E6" w:rsidRPr="003C04E6" w:rsidRDefault="00A376DC" w:rsidP="00315EF9">
      <w:pPr>
        <w:pStyle w:val="Prrafodelista"/>
        <w:numPr>
          <w:ilvl w:val="0"/>
          <w:numId w:val="11"/>
        </w:numPr>
        <w:spacing w:line="480" w:lineRule="auto"/>
        <w:jc w:val="both"/>
        <w:rPr>
          <w:rFonts w:ascii="Times New Roman" w:hAnsi="Times New Roman" w:cs="Times New Roman"/>
          <w:sz w:val="24"/>
          <w:szCs w:val="24"/>
        </w:rPr>
      </w:pPr>
      <w:r w:rsidRPr="003C04E6">
        <w:rPr>
          <w:rFonts w:ascii="Times New Roman" w:hAnsi="Times New Roman" w:cs="Times New Roman"/>
          <w:sz w:val="24"/>
          <w:szCs w:val="24"/>
        </w:rPr>
        <w:t>La licencia de Importación debe ser presentada al consulado con los otros papeles de legalización.</w:t>
      </w:r>
      <w:r w:rsidR="003C04E6">
        <w:rPr>
          <w:rFonts w:ascii="Times New Roman" w:hAnsi="Times New Roman" w:cs="Times New Roman"/>
          <w:sz w:val="24"/>
          <w:szCs w:val="24"/>
        </w:rPr>
        <w:t xml:space="preserve"> </w:t>
      </w:r>
      <w:r w:rsidR="003C04E6" w:rsidRPr="003C04E6">
        <w:rPr>
          <w:rFonts w:ascii="Times New Roman" w:hAnsi="Times New Roman" w:cs="Times New Roman"/>
          <w:i/>
          <w:sz w:val="24"/>
          <w:szCs w:val="24"/>
        </w:rPr>
        <w:t>(Colombiatrade, 2015).</w:t>
      </w:r>
    </w:p>
    <w:p w14:paraId="10832735" w14:textId="77777777" w:rsidR="00D55678" w:rsidRPr="003543A1" w:rsidRDefault="003C04E6" w:rsidP="00315EF9">
      <w:pPr>
        <w:pStyle w:val="Prrafodelista"/>
        <w:numPr>
          <w:ilvl w:val="0"/>
          <w:numId w:val="2"/>
        </w:numPr>
        <w:spacing w:line="480" w:lineRule="auto"/>
        <w:jc w:val="both"/>
      </w:pPr>
      <w:r w:rsidRPr="00C22D13">
        <w:rPr>
          <w:rFonts w:ascii="Times New Roman" w:hAnsi="Times New Roman" w:cs="Times New Roman"/>
          <w:sz w:val="24"/>
          <w:szCs w:val="24"/>
        </w:rPr>
        <w:lastRenderedPageBreak/>
        <w:t xml:space="preserve">Medidas Fitosanitarias: </w:t>
      </w:r>
      <w:r w:rsidR="001D0CA7" w:rsidRPr="00C22D13">
        <w:rPr>
          <w:rFonts w:ascii="Times New Roman" w:hAnsi="Times New Roman" w:cs="Times New Roman"/>
          <w:sz w:val="24"/>
          <w:szCs w:val="24"/>
        </w:rPr>
        <w:t xml:space="preserve">Perú aplica la </w:t>
      </w:r>
      <w:r w:rsidR="001D0CA7" w:rsidRPr="00C22D13">
        <w:rPr>
          <w:rFonts w:ascii="Times New Roman" w:hAnsi="Times New Roman" w:cs="Times New Roman"/>
          <w:b/>
          <w:sz w:val="24"/>
          <w:szCs w:val="24"/>
        </w:rPr>
        <w:t>norma NIMF-15</w:t>
      </w:r>
      <w:r w:rsidR="001D0CA7" w:rsidRPr="00C22D13">
        <w:rPr>
          <w:rFonts w:ascii="Times New Roman" w:hAnsi="Times New Roman" w:cs="Times New Roman"/>
          <w:sz w:val="24"/>
          <w:szCs w:val="24"/>
        </w:rPr>
        <w:t xml:space="preserve"> desde el 1 de junio de 2005. Esta medida reduce el riesgo de introducción y/o dispersión de plagas cuarentenarias relacionadas con el embalaje de madera (incluida la madera de estiba), fabricado de madera en bruto de coníferas y no coníferas, utilizado en el comercio internacional. Es decir que los exportadores que usen este tipo de embalajes, deben conseguir la autorización NIMF 15. Para Colombia, el </w:t>
      </w:r>
      <w:r w:rsidR="001D0CA7" w:rsidRPr="006E42D3">
        <w:rPr>
          <w:rFonts w:ascii="Times New Roman" w:hAnsi="Times New Roman" w:cs="Times New Roman"/>
          <w:b/>
          <w:sz w:val="24"/>
          <w:szCs w:val="24"/>
        </w:rPr>
        <w:t>ICA</w:t>
      </w:r>
      <w:r w:rsidR="001D0CA7" w:rsidRPr="00C22D13">
        <w:rPr>
          <w:rFonts w:ascii="Times New Roman" w:hAnsi="Times New Roman" w:cs="Times New Roman"/>
          <w:sz w:val="24"/>
          <w:szCs w:val="24"/>
        </w:rPr>
        <w:t xml:space="preserve"> es la entidad encargada de autorizar la marca.</w:t>
      </w:r>
      <w:r w:rsidRPr="00C22D13">
        <w:rPr>
          <w:rFonts w:ascii="Times New Roman" w:hAnsi="Times New Roman" w:cs="Times New Roman"/>
          <w:sz w:val="24"/>
          <w:szCs w:val="24"/>
        </w:rPr>
        <w:t xml:space="preserve"> </w:t>
      </w:r>
      <w:r w:rsidRPr="00C22D13">
        <w:rPr>
          <w:rFonts w:ascii="Times New Roman" w:hAnsi="Times New Roman" w:cs="Times New Roman"/>
          <w:i/>
          <w:sz w:val="24"/>
          <w:szCs w:val="24"/>
        </w:rPr>
        <w:t>(Colombiatrade, 2015).</w:t>
      </w:r>
    </w:p>
    <w:p w14:paraId="1283D8A7" w14:textId="77777777" w:rsidR="00C22D13" w:rsidRDefault="00C22D13" w:rsidP="00315EF9">
      <w:pPr>
        <w:pStyle w:val="Ttulo3"/>
        <w:numPr>
          <w:ilvl w:val="2"/>
          <w:numId w:val="3"/>
        </w:numPr>
        <w:spacing w:line="480" w:lineRule="auto"/>
        <w:rPr>
          <w:rStyle w:val="Textoennegrita"/>
          <w:rFonts w:ascii="Times New Roman" w:hAnsi="Times New Roman" w:cs="Times New Roman"/>
          <w:b w:val="0"/>
          <w:bCs w:val="0"/>
          <w:color w:val="auto"/>
        </w:rPr>
      </w:pPr>
      <w:bookmarkStart w:id="50" w:name="_Toc296504715"/>
      <w:r w:rsidRPr="003B0604">
        <w:rPr>
          <w:rStyle w:val="Textoennegrita"/>
          <w:rFonts w:ascii="Times New Roman" w:hAnsi="Times New Roman" w:cs="Times New Roman"/>
          <w:b w:val="0"/>
          <w:bCs w:val="0"/>
          <w:color w:val="auto"/>
        </w:rPr>
        <w:t>Evaluación y caracterización de los acuerdos vigentes</w:t>
      </w:r>
      <w:bookmarkEnd w:id="50"/>
    </w:p>
    <w:p w14:paraId="671B3237" w14:textId="77777777" w:rsidR="003543A1" w:rsidRPr="00CB204A" w:rsidRDefault="003543A1" w:rsidP="00315EF9">
      <w:pPr>
        <w:pStyle w:val="Prrafodelista"/>
        <w:numPr>
          <w:ilvl w:val="0"/>
          <w:numId w:val="14"/>
        </w:numPr>
        <w:spacing w:line="480" w:lineRule="auto"/>
        <w:jc w:val="both"/>
        <w:rPr>
          <w:rFonts w:ascii="Times New Roman" w:hAnsi="Times New Roman" w:cs="Times New Roman"/>
          <w:sz w:val="24"/>
          <w:szCs w:val="24"/>
        </w:rPr>
      </w:pPr>
      <w:r w:rsidRPr="00CB204A">
        <w:rPr>
          <w:rFonts w:ascii="Times New Roman" w:hAnsi="Times New Roman" w:cs="Times New Roman"/>
          <w:sz w:val="24"/>
          <w:szCs w:val="24"/>
        </w:rPr>
        <w:t>CAN</w:t>
      </w:r>
    </w:p>
    <w:p w14:paraId="196266FD" w14:textId="77777777" w:rsidR="003543A1" w:rsidRDefault="003543A1" w:rsidP="003543A1">
      <w:pPr>
        <w:spacing w:line="480" w:lineRule="auto"/>
        <w:ind w:firstLine="420"/>
        <w:jc w:val="both"/>
        <w:rPr>
          <w:rFonts w:ascii="Times New Roman" w:hAnsi="Times New Roman" w:cs="Times New Roman"/>
          <w:color w:val="000000"/>
          <w:spacing w:val="3"/>
          <w:sz w:val="24"/>
          <w:szCs w:val="24"/>
          <w:shd w:val="clear" w:color="auto" w:fill="FAFCF9"/>
        </w:rPr>
      </w:pPr>
      <w:r>
        <w:rPr>
          <w:rFonts w:ascii="Times New Roman" w:hAnsi="Times New Roman" w:cs="Times New Roman"/>
          <w:sz w:val="24"/>
          <w:szCs w:val="24"/>
        </w:rPr>
        <w:t>CAN (comunidad andina)</w:t>
      </w:r>
      <w:r w:rsidRPr="00341871">
        <w:rPr>
          <w:rFonts w:ascii="Times New Roman" w:hAnsi="Times New Roman" w:cs="Times New Roman"/>
          <w:sz w:val="24"/>
          <w:szCs w:val="24"/>
        </w:rPr>
        <w:t xml:space="preserve"> está conformado por </w:t>
      </w:r>
      <w:r w:rsidRPr="00341871">
        <w:rPr>
          <w:rFonts w:ascii="Times New Roman" w:hAnsi="Times New Roman" w:cs="Times New Roman"/>
          <w:color w:val="000000"/>
          <w:spacing w:val="3"/>
          <w:sz w:val="24"/>
          <w:szCs w:val="24"/>
          <w:shd w:val="clear" w:color="auto" w:fill="FAFCF9"/>
        </w:rPr>
        <w:t xml:space="preserve"> Bolivia, Colombia, Ecuador y Perú, el Acuerdo de Cartagena dio nacimiento al Grupo Andino</w:t>
      </w:r>
      <w:r>
        <w:rPr>
          <w:rFonts w:ascii="Times New Roman" w:hAnsi="Times New Roman" w:cs="Times New Roman"/>
          <w:color w:val="000000"/>
          <w:spacing w:val="3"/>
          <w:sz w:val="24"/>
          <w:szCs w:val="24"/>
          <w:shd w:val="clear" w:color="auto" w:fill="FAFCF9"/>
        </w:rPr>
        <w:t xml:space="preserve">. </w:t>
      </w:r>
    </w:p>
    <w:p w14:paraId="6F15A6D0" w14:textId="77777777" w:rsidR="003543A1" w:rsidRPr="00341871" w:rsidRDefault="003543A1" w:rsidP="003543A1">
      <w:pPr>
        <w:spacing w:line="480" w:lineRule="auto"/>
        <w:jc w:val="both"/>
        <w:rPr>
          <w:rFonts w:ascii="Times New Roman" w:hAnsi="Times New Roman" w:cs="Times New Roman"/>
          <w:color w:val="000000"/>
          <w:spacing w:val="3"/>
          <w:sz w:val="24"/>
          <w:szCs w:val="24"/>
          <w:shd w:val="clear" w:color="auto" w:fill="FAFCF9"/>
        </w:rPr>
      </w:pPr>
      <w:r w:rsidRPr="00341871">
        <w:rPr>
          <w:rFonts w:ascii="Times New Roman" w:hAnsi="Times New Roman" w:cs="Times New Roman"/>
          <w:color w:val="000000"/>
          <w:spacing w:val="3"/>
          <w:sz w:val="24"/>
          <w:szCs w:val="24"/>
          <w:shd w:val="clear" w:color="auto" w:fill="FAFCF9"/>
        </w:rPr>
        <w:t>Objetivos de la CAN</w:t>
      </w:r>
    </w:p>
    <w:p w14:paraId="2CAD6E87" w14:textId="77777777" w:rsidR="003543A1" w:rsidRPr="003543A1" w:rsidRDefault="003543A1" w:rsidP="00315EF9">
      <w:pPr>
        <w:pStyle w:val="Prrafodelista"/>
        <w:numPr>
          <w:ilvl w:val="0"/>
          <w:numId w:val="15"/>
        </w:numPr>
        <w:spacing w:line="480" w:lineRule="auto"/>
        <w:jc w:val="both"/>
        <w:rPr>
          <w:rFonts w:ascii="Times New Roman" w:hAnsi="Times New Roman" w:cs="Times New Roman"/>
          <w:sz w:val="24"/>
          <w:szCs w:val="24"/>
        </w:rPr>
      </w:pPr>
      <w:r w:rsidRPr="003543A1">
        <w:rPr>
          <w:rFonts w:ascii="Times New Roman" w:hAnsi="Times New Roman" w:cs="Times New Roman"/>
          <w:sz w:val="24"/>
          <w:szCs w:val="24"/>
        </w:rPr>
        <w:t>Promover el desarrollo equilibrado y armónico de los Países Miembros en condiciones de equidad, mediante la integración y la cooperación económica y social.</w:t>
      </w:r>
    </w:p>
    <w:p w14:paraId="1475F95A" w14:textId="77777777" w:rsidR="003543A1" w:rsidRPr="003543A1" w:rsidRDefault="003543A1" w:rsidP="00315EF9">
      <w:pPr>
        <w:pStyle w:val="Prrafodelista"/>
        <w:numPr>
          <w:ilvl w:val="0"/>
          <w:numId w:val="15"/>
        </w:numPr>
        <w:spacing w:line="480" w:lineRule="auto"/>
        <w:jc w:val="both"/>
        <w:rPr>
          <w:rFonts w:ascii="Times New Roman" w:hAnsi="Times New Roman" w:cs="Times New Roman"/>
          <w:sz w:val="24"/>
          <w:szCs w:val="24"/>
        </w:rPr>
      </w:pPr>
      <w:r w:rsidRPr="003543A1">
        <w:rPr>
          <w:rFonts w:ascii="Times New Roman" w:hAnsi="Times New Roman" w:cs="Times New Roman"/>
          <w:sz w:val="24"/>
          <w:szCs w:val="24"/>
        </w:rPr>
        <w:t>Acelerar el crecimiento y la generación de empleo laboral para los habitantes de los Países Miembros.</w:t>
      </w:r>
    </w:p>
    <w:p w14:paraId="0CEBB00A" w14:textId="77777777" w:rsidR="003543A1" w:rsidRPr="003543A1" w:rsidRDefault="003543A1" w:rsidP="00315EF9">
      <w:pPr>
        <w:pStyle w:val="Prrafodelista"/>
        <w:numPr>
          <w:ilvl w:val="0"/>
          <w:numId w:val="15"/>
        </w:numPr>
        <w:spacing w:line="480" w:lineRule="auto"/>
        <w:jc w:val="both"/>
        <w:rPr>
          <w:rFonts w:ascii="Times New Roman" w:hAnsi="Times New Roman" w:cs="Times New Roman"/>
          <w:sz w:val="24"/>
          <w:szCs w:val="24"/>
        </w:rPr>
      </w:pPr>
      <w:r w:rsidRPr="003543A1">
        <w:rPr>
          <w:rFonts w:ascii="Times New Roman" w:hAnsi="Times New Roman" w:cs="Times New Roman"/>
          <w:sz w:val="24"/>
          <w:szCs w:val="24"/>
        </w:rPr>
        <w:t>Facilitar la participación de los Países Miembros en el proceso de integración regional, con miras a la formación gradual de un mercado común latinoamericano.</w:t>
      </w:r>
    </w:p>
    <w:p w14:paraId="48CD27E7" w14:textId="77777777" w:rsidR="003543A1" w:rsidRPr="003543A1" w:rsidRDefault="003543A1" w:rsidP="00315EF9">
      <w:pPr>
        <w:pStyle w:val="Prrafodelista"/>
        <w:numPr>
          <w:ilvl w:val="0"/>
          <w:numId w:val="15"/>
        </w:numPr>
        <w:spacing w:line="480" w:lineRule="auto"/>
        <w:jc w:val="both"/>
        <w:rPr>
          <w:rFonts w:ascii="Times New Roman" w:hAnsi="Times New Roman" w:cs="Times New Roman"/>
          <w:sz w:val="24"/>
          <w:szCs w:val="24"/>
        </w:rPr>
      </w:pPr>
      <w:r w:rsidRPr="003543A1">
        <w:rPr>
          <w:rFonts w:ascii="Times New Roman" w:hAnsi="Times New Roman" w:cs="Times New Roman"/>
          <w:sz w:val="24"/>
          <w:szCs w:val="24"/>
        </w:rPr>
        <w:t>Disminuir la vulnerabilidad externa y mejorar la posición de los Países Miembros en el contexto económico internacional.</w:t>
      </w:r>
    </w:p>
    <w:p w14:paraId="0180B292" w14:textId="77777777" w:rsidR="003543A1" w:rsidRPr="003543A1" w:rsidRDefault="003543A1" w:rsidP="00315EF9">
      <w:pPr>
        <w:pStyle w:val="Prrafodelista"/>
        <w:numPr>
          <w:ilvl w:val="0"/>
          <w:numId w:val="15"/>
        </w:numPr>
        <w:spacing w:line="480" w:lineRule="auto"/>
        <w:jc w:val="both"/>
        <w:rPr>
          <w:rFonts w:ascii="Times New Roman" w:hAnsi="Times New Roman" w:cs="Times New Roman"/>
          <w:sz w:val="24"/>
          <w:szCs w:val="24"/>
        </w:rPr>
      </w:pPr>
      <w:r w:rsidRPr="003543A1">
        <w:rPr>
          <w:rFonts w:ascii="Times New Roman" w:hAnsi="Times New Roman" w:cs="Times New Roman"/>
          <w:sz w:val="24"/>
          <w:szCs w:val="24"/>
        </w:rPr>
        <w:lastRenderedPageBreak/>
        <w:t>Fortalecer la solidaridad subregional y reducir las diferencias de desarrollo existentes entre los Países Miembros.</w:t>
      </w:r>
    </w:p>
    <w:p w14:paraId="414F42DC" w14:textId="77777777" w:rsidR="003543A1" w:rsidRDefault="003543A1" w:rsidP="00315EF9">
      <w:pPr>
        <w:pStyle w:val="Prrafodelista"/>
        <w:numPr>
          <w:ilvl w:val="0"/>
          <w:numId w:val="15"/>
        </w:numPr>
        <w:spacing w:line="480" w:lineRule="auto"/>
        <w:jc w:val="both"/>
        <w:rPr>
          <w:rFonts w:ascii="Times New Roman" w:hAnsi="Times New Roman" w:cs="Times New Roman"/>
          <w:sz w:val="24"/>
          <w:szCs w:val="24"/>
        </w:rPr>
      </w:pPr>
      <w:r w:rsidRPr="003543A1">
        <w:rPr>
          <w:rFonts w:ascii="Times New Roman" w:hAnsi="Times New Roman" w:cs="Times New Roman"/>
          <w:sz w:val="24"/>
          <w:szCs w:val="24"/>
        </w:rPr>
        <w:t>Procurar un mejoramiento persistente en el nivel de vida de los habitantes de la Subregión.</w:t>
      </w:r>
    </w:p>
    <w:p w14:paraId="18C4D821" w14:textId="77777777" w:rsidR="003543A1" w:rsidRDefault="003543A1" w:rsidP="003543A1">
      <w:pPr>
        <w:spacing w:line="480" w:lineRule="auto"/>
        <w:jc w:val="both"/>
        <w:rPr>
          <w:rFonts w:ascii="Times New Roman" w:hAnsi="Times New Roman" w:cs="Times New Roman"/>
          <w:i/>
        </w:rPr>
      </w:pPr>
      <w:r w:rsidRPr="00A43583">
        <w:rPr>
          <w:rFonts w:ascii="Times New Roman" w:hAnsi="Times New Roman" w:cs="Times New Roman"/>
          <w:noProof/>
          <w:sz w:val="24"/>
          <w:szCs w:val="24"/>
          <w:lang w:val="es-ES" w:eastAsia="es-ES"/>
        </w:rPr>
        <w:drawing>
          <wp:anchor distT="0" distB="0" distL="114300" distR="114300" simplePos="0" relativeHeight="251727872" behindDoc="0" locked="0" layoutInCell="1" allowOverlap="1" wp14:anchorId="3C3CEF19" wp14:editId="08AD67F4">
            <wp:simplePos x="0" y="0"/>
            <wp:positionH relativeFrom="margin">
              <wp:align>right</wp:align>
            </wp:positionH>
            <wp:positionV relativeFrom="paragraph">
              <wp:posOffset>42545</wp:posOffset>
            </wp:positionV>
            <wp:extent cx="5619750" cy="1133475"/>
            <wp:effectExtent l="0" t="0" r="0" b="9525"/>
            <wp:wrapTopAndBottom/>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b="57348"/>
                    <a:stretch/>
                  </pic:blipFill>
                  <pic:spPr bwMode="auto">
                    <a:xfrm>
                      <a:off x="0" y="0"/>
                      <a:ext cx="5619750" cy="1133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74590">
        <w:rPr>
          <w:rFonts w:ascii="Times New Roman" w:hAnsi="Times New Roman" w:cs="Times New Roman"/>
          <w:i/>
        </w:rPr>
        <w:t>(SIICEX</w:t>
      </w:r>
      <w:r w:rsidR="00D30FC0">
        <w:rPr>
          <w:rFonts w:ascii="Times New Roman" w:hAnsi="Times New Roman" w:cs="Times New Roman"/>
          <w:i/>
        </w:rPr>
        <w:t>-PromPerú</w:t>
      </w:r>
      <w:r w:rsidRPr="00174590">
        <w:rPr>
          <w:rFonts w:ascii="Times New Roman" w:hAnsi="Times New Roman" w:cs="Times New Roman"/>
          <w:i/>
        </w:rPr>
        <w:t>, 2015)</w:t>
      </w:r>
    </w:p>
    <w:p w14:paraId="52A41FA3" w14:textId="77777777" w:rsidR="003543A1" w:rsidRPr="00CB204A" w:rsidRDefault="003543A1" w:rsidP="00315EF9">
      <w:pPr>
        <w:pStyle w:val="Prrafodelista"/>
        <w:numPr>
          <w:ilvl w:val="0"/>
          <w:numId w:val="13"/>
        </w:numPr>
        <w:spacing w:line="480" w:lineRule="auto"/>
        <w:jc w:val="both"/>
        <w:rPr>
          <w:rFonts w:ascii="Times New Roman" w:hAnsi="Times New Roman" w:cs="Times New Roman"/>
          <w:sz w:val="24"/>
          <w:szCs w:val="24"/>
        </w:rPr>
      </w:pPr>
      <w:r w:rsidRPr="00CB204A">
        <w:rPr>
          <w:rFonts w:ascii="Times New Roman" w:hAnsi="Times New Roman" w:cs="Times New Roman"/>
          <w:sz w:val="24"/>
          <w:szCs w:val="24"/>
        </w:rPr>
        <w:t>Acuerdo de Complementación Económica N° 59 (ACE 59) CAN – Mercosur</w:t>
      </w:r>
    </w:p>
    <w:p w14:paraId="7D5E8C26" w14:textId="77777777" w:rsidR="003543A1" w:rsidRDefault="003543A1" w:rsidP="003543A1">
      <w:pPr>
        <w:spacing w:line="480" w:lineRule="auto"/>
        <w:ind w:firstLine="360"/>
        <w:jc w:val="both"/>
        <w:rPr>
          <w:rFonts w:ascii="Times New Roman" w:hAnsi="Times New Roman" w:cs="Times New Roman"/>
          <w:sz w:val="24"/>
          <w:szCs w:val="24"/>
        </w:rPr>
      </w:pPr>
      <w:r w:rsidRPr="00EB4A96">
        <w:rPr>
          <w:rFonts w:ascii="Times New Roman" w:hAnsi="Times New Roman" w:cs="Times New Roman"/>
          <w:sz w:val="24"/>
          <w:szCs w:val="24"/>
        </w:rPr>
        <w:t>Con este Acuerdo se conformó una Zona de Libre Comercio a través de un Programa de Liberación Comercial, que se aplica</w:t>
      </w:r>
      <w:r>
        <w:rPr>
          <w:rFonts w:ascii="Times New Roman" w:hAnsi="Times New Roman" w:cs="Times New Roman"/>
          <w:sz w:val="24"/>
          <w:szCs w:val="24"/>
        </w:rPr>
        <w:t xml:space="preserve"> entre la CAN y</w:t>
      </w:r>
      <w:r w:rsidRPr="00EB4A96">
        <w:rPr>
          <w:rFonts w:ascii="Times New Roman" w:hAnsi="Times New Roman" w:cs="Times New Roman"/>
          <w:sz w:val="24"/>
          <w:szCs w:val="24"/>
        </w:rPr>
        <w:t xml:space="preserve"> los productos originarios y procedentes de los territorios de las Partes Signatarias (por un lado Colombia Ecuador y Venezuela, y por el otro Argentina, Brasil, Paraguay y Uruguay).</w:t>
      </w:r>
      <w:r>
        <w:rPr>
          <w:rFonts w:ascii="Times New Roman" w:hAnsi="Times New Roman" w:cs="Times New Roman"/>
          <w:sz w:val="24"/>
          <w:szCs w:val="24"/>
        </w:rPr>
        <w:t xml:space="preserve"> </w:t>
      </w:r>
      <w:r w:rsidRPr="00EB4A96">
        <w:rPr>
          <w:rFonts w:ascii="Times New Roman" w:hAnsi="Times New Roman" w:cs="Times New Roman"/>
          <w:sz w:val="24"/>
          <w:szCs w:val="24"/>
        </w:rPr>
        <w:t>Dicho programa consiste en desgravaciones bilaterales progresivas y automáticas, aplicables sobre los aranceles vigentes para la importación de terceros países en cada Parte Signataria.</w:t>
      </w:r>
    </w:p>
    <w:p w14:paraId="2F338923" w14:textId="77777777" w:rsidR="002B6E28" w:rsidRPr="002B6E28" w:rsidRDefault="003543A1" w:rsidP="00497466">
      <w:pPr>
        <w:pStyle w:val="Prrafodelista"/>
        <w:numPr>
          <w:ilvl w:val="0"/>
          <w:numId w:val="13"/>
        </w:numPr>
        <w:spacing w:line="480" w:lineRule="auto"/>
        <w:ind w:firstLine="360"/>
        <w:jc w:val="both"/>
        <w:rPr>
          <w:rFonts w:ascii="Times New Roman" w:hAnsi="Times New Roman" w:cs="Times New Roman"/>
          <w:color w:val="000000"/>
          <w:spacing w:val="3"/>
          <w:sz w:val="24"/>
          <w:szCs w:val="24"/>
          <w:shd w:val="clear" w:color="auto" w:fill="FAFCF9"/>
        </w:rPr>
      </w:pPr>
      <w:r w:rsidRPr="002B6E28">
        <w:rPr>
          <w:rFonts w:ascii="Times New Roman" w:hAnsi="Times New Roman" w:cs="Times New Roman"/>
          <w:sz w:val="24"/>
          <w:szCs w:val="24"/>
        </w:rPr>
        <w:t>Alianza del Pacifico</w:t>
      </w:r>
      <w:r w:rsidRPr="002B6E28">
        <w:rPr>
          <w:rFonts w:ascii="Times New Roman" w:hAnsi="Times New Roman" w:cs="Times New Roman"/>
          <w:b/>
          <w:sz w:val="24"/>
          <w:szCs w:val="24"/>
        </w:rPr>
        <w:t xml:space="preserve"> (Suscrito no vigente)</w:t>
      </w:r>
    </w:p>
    <w:p w14:paraId="6720DCF4" w14:textId="77777777" w:rsidR="003543A1" w:rsidRPr="002B6E28" w:rsidRDefault="00C74C11" w:rsidP="002B6E28">
      <w:pPr>
        <w:spacing w:line="480" w:lineRule="auto"/>
        <w:ind w:firstLine="360"/>
        <w:jc w:val="both"/>
        <w:rPr>
          <w:rFonts w:ascii="Times New Roman" w:hAnsi="Times New Roman" w:cs="Times New Roman"/>
          <w:color w:val="000000"/>
          <w:spacing w:val="3"/>
          <w:sz w:val="24"/>
          <w:szCs w:val="24"/>
          <w:shd w:val="clear" w:color="auto" w:fill="FAFCF9"/>
        </w:rPr>
      </w:pPr>
      <w:r>
        <w:rPr>
          <w:noProof/>
          <w:lang w:val="es-ES" w:eastAsia="es-ES"/>
        </w:rPr>
        <w:drawing>
          <wp:anchor distT="0" distB="0" distL="114300" distR="114300" simplePos="0" relativeHeight="251725824" behindDoc="1" locked="0" layoutInCell="1" allowOverlap="1" wp14:anchorId="7F79B542" wp14:editId="7B2B98F6">
            <wp:simplePos x="0" y="0"/>
            <wp:positionH relativeFrom="margin">
              <wp:align>right</wp:align>
            </wp:positionH>
            <wp:positionV relativeFrom="paragraph">
              <wp:posOffset>1412875</wp:posOffset>
            </wp:positionV>
            <wp:extent cx="5619750" cy="2181225"/>
            <wp:effectExtent l="0" t="0" r="0" b="9525"/>
            <wp:wrapTight wrapText="bothSides">
              <wp:wrapPolygon edited="0">
                <wp:start x="0" y="0"/>
                <wp:lineTo x="0" y="21506"/>
                <wp:lineTo x="21527" y="21506"/>
                <wp:lineTo x="21527" y="0"/>
                <wp:lineTo x="0" y="0"/>
              </wp:wrapPolygon>
            </wp:wrapTight>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9750" cy="2181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43A1" w:rsidRPr="002B6E28">
        <w:rPr>
          <w:rFonts w:ascii="Times New Roman" w:hAnsi="Times New Roman" w:cs="Times New Roman"/>
          <w:color w:val="000000"/>
          <w:spacing w:val="3"/>
          <w:sz w:val="24"/>
          <w:szCs w:val="24"/>
          <w:shd w:val="clear" w:color="auto" w:fill="FAFCF9"/>
        </w:rPr>
        <w:t xml:space="preserve">El acuerdo suscrito de la Alianza del Pacifico es un mecanismo de articulación política, económica y de cooperación e integración entre Chile, Colombia, México y </w:t>
      </w:r>
      <w:r w:rsidR="003543A1" w:rsidRPr="002B6E28">
        <w:rPr>
          <w:rFonts w:ascii="Times New Roman" w:hAnsi="Times New Roman" w:cs="Times New Roman"/>
          <w:color w:val="000000"/>
          <w:spacing w:val="3"/>
          <w:sz w:val="24"/>
          <w:szCs w:val="24"/>
          <w:shd w:val="clear" w:color="auto" w:fill="FAFCF9"/>
        </w:rPr>
        <w:lastRenderedPageBreak/>
        <w:t>Perú, establecido en abril de 2011 y constituido formal y jurídicamente el 6 de junio de 2012, con la suscripción del Acuerdo Marco de la Alianza del Pacífico.</w:t>
      </w:r>
    </w:p>
    <w:p w14:paraId="72C9634A" w14:textId="77777777" w:rsidR="00C22D13" w:rsidRDefault="00C22D13" w:rsidP="00315EF9">
      <w:pPr>
        <w:pStyle w:val="Ttulo3"/>
        <w:numPr>
          <w:ilvl w:val="2"/>
          <w:numId w:val="3"/>
        </w:numPr>
        <w:spacing w:line="480" w:lineRule="auto"/>
        <w:rPr>
          <w:rStyle w:val="Textoennegrita"/>
          <w:rFonts w:ascii="Times New Roman" w:hAnsi="Times New Roman" w:cs="Times New Roman"/>
          <w:b w:val="0"/>
          <w:bCs w:val="0"/>
          <w:color w:val="auto"/>
        </w:rPr>
      </w:pPr>
      <w:bookmarkStart w:id="51" w:name="_Toc296504716"/>
      <w:r w:rsidRPr="003B0604">
        <w:rPr>
          <w:rStyle w:val="Textoennegrita"/>
          <w:rFonts w:ascii="Times New Roman" w:hAnsi="Times New Roman" w:cs="Times New Roman"/>
          <w:b w:val="0"/>
          <w:bCs w:val="0"/>
          <w:color w:val="auto"/>
        </w:rPr>
        <w:t>Competencia</w:t>
      </w:r>
      <w:bookmarkEnd w:id="51"/>
    </w:p>
    <w:p w14:paraId="32F3083E" w14:textId="77777777" w:rsidR="00920318" w:rsidRDefault="00BE7C2B" w:rsidP="00920318">
      <w:pPr>
        <w:pStyle w:val="Ttulo4"/>
        <w:spacing w:before="0" w:line="256" w:lineRule="atLeast"/>
        <w:jc w:val="both"/>
        <w:textAlignment w:val="baseline"/>
        <w:rPr>
          <w:rFonts w:ascii="Times New Roman" w:hAnsi="Times New Roman" w:cs="Times New Roman"/>
          <w:i w:val="0"/>
          <w:iCs w:val="0"/>
          <w:color w:val="auto"/>
          <w:sz w:val="24"/>
          <w:szCs w:val="24"/>
        </w:rPr>
      </w:pPr>
      <w:r w:rsidRPr="00BE7C2B">
        <w:rPr>
          <w:rFonts w:ascii="Times New Roman" w:hAnsi="Times New Roman" w:cs="Times New Roman"/>
          <w:i w:val="0"/>
          <w:iCs w:val="0"/>
          <w:color w:val="auto"/>
          <w:sz w:val="24"/>
          <w:szCs w:val="24"/>
        </w:rPr>
        <w:t>Participación en el Mercado de las Compañías dedicadas al Cuidado de la Piel</w:t>
      </w:r>
      <w:r w:rsidR="00920318" w:rsidRPr="00BE7C2B">
        <w:rPr>
          <w:rFonts w:ascii="Times New Roman" w:hAnsi="Times New Roman" w:cs="Times New Roman"/>
          <w:i w:val="0"/>
          <w:iCs w:val="0"/>
          <w:color w:val="auto"/>
          <w:sz w:val="24"/>
          <w:szCs w:val="24"/>
        </w:rPr>
        <w:t xml:space="preserve">: % </w:t>
      </w:r>
      <w:r w:rsidRPr="00BE7C2B">
        <w:rPr>
          <w:rFonts w:ascii="Times New Roman" w:hAnsi="Times New Roman" w:cs="Times New Roman"/>
          <w:i w:val="0"/>
          <w:iCs w:val="0"/>
          <w:color w:val="auto"/>
          <w:sz w:val="24"/>
          <w:szCs w:val="24"/>
        </w:rPr>
        <w:t>Valor</w:t>
      </w:r>
      <w:r w:rsidR="00920318" w:rsidRPr="00BE7C2B">
        <w:rPr>
          <w:rFonts w:ascii="Times New Roman" w:hAnsi="Times New Roman" w:cs="Times New Roman"/>
          <w:i w:val="0"/>
          <w:iCs w:val="0"/>
          <w:color w:val="auto"/>
          <w:sz w:val="24"/>
          <w:szCs w:val="24"/>
        </w:rPr>
        <w:t xml:space="preserve"> 2009-2013</w:t>
      </w:r>
      <w:r>
        <w:rPr>
          <w:rFonts w:ascii="Times New Roman" w:hAnsi="Times New Roman" w:cs="Times New Roman"/>
          <w:i w:val="0"/>
          <w:iCs w:val="0"/>
          <w:color w:val="auto"/>
          <w:sz w:val="24"/>
          <w:szCs w:val="24"/>
        </w:rPr>
        <w:t>:</w:t>
      </w:r>
    </w:p>
    <w:p w14:paraId="308FFDD4" w14:textId="77777777" w:rsidR="00BE7C2B" w:rsidRPr="00BE7C2B" w:rsidRDefault="00BE7C2B" w:rsidP="00BE7C2B"/>
    <w:tbl>
      <w:tblPr>
        <w:tblW w:w="9000" w:type="dxa"/>
        <w:tblInd w:w="15" w:type="dxa"/>
        <w:tblBorders>
          <w:bottom w:val="single" w:sz="6" w:space="0" w:color="909090"/>
        </w:tblBorders>
        <w:shd w:val="clear" w:color="auto" w:fill="FFFFFF"/>
        <w:tblCellMar>
          <w:left w:w="0" w:type="dxa"/>
          <w:right w:w="0" w:type="dxa"/>
        </w:tblCellMar>
        <w:tblLook w:val="04A0" w:firstRow="1" w:lastRow="0" w:firstColumn="1" w:lastColumn="0" w:noHBand="0" w:noVBand="1"/>
      </w:tblPr>
      <w:tblGrid>
        <w:gridCol w:w="4975"/>
        <w:gridCol w:w="805"/>
        <w:gridCol w:w="805"/>
        <w:gridCol w:w="805"/>
        <w:gridCol w:w="805"/>
        <w:gridCol w:w="805"/>
      </w:tblGrid>
      <w:tr w:rsidR="00920318" w:rsidRPr="00920318" w14:paraId="7B30D8F3" w14:textId="77777777" w:rsidTr="00920318">
        <w:trPr>
          <w:tblHeader/>
        </w:trPr>
        <w:tc>
          <w:tcPr>
            <w:tcW w:w="0" w:type="auto"/>
            <w:tcBorders>
              <w:top w:val="nil"/>
              <w:left w:val="single" w:sz="6" w:space="0" w:color="5C86A1"/>
              <w:bottom w:val="nil"/>
              <w:right w:val="nil"/>
            </w:tcBorders>
            <w:shd w:val="clear" w:color="auto" w:fill="5C86A1"/>
            <w:tcMar>
              <w:top w:w="30" w:type="dxa"/>
              <w:left w:w="75" w:type="dxa"/>
              <w:bottom w:w="30" w:type="dxa"/>
              <w:right w:w="75" w:type="dxa"/>
            </w:tcMar>
            <w:vAlign w:val="bottom"/>
            <w:hideMark/>
          </w:tcPr>
          <w:p w14:paraId="1F09768C" w14:textId="77777777" w:rsidR="00920318" w:rsidRPr="00920318" w:rsidRDefault="00920318" w:rsidP="00BE7C2B">
            <w:pPr>
              <w:jc w:val="both"/>
              <w:rPr>
                <w:rFonts w:ascii="Times New Roman" w:hAnsi="Times New Roman" w:cs="Times New Roman"/>
                <w:color w:val="FFFFFF"/>
                <w:sz w:val="24"/>
                <w:szCs w:val="24"/>
              </w:rPr>
            </w:pPr>
            <w:r w:rsidRPr="00920318">
              <w:rPr>
                <w:rFonts w:ascii="Times New Roman" w:hAnsi="Times New Roman" w:cs="Times New Roman"/>
                <w:color w:val="FFFFFF"/>
                <w:sz w:val="24"/>
                <w:szCs w:val="24"/>
              </w:rPr>
              <w:t xml:space="preserve">% </w:t>
            </w:r>
            <w:r w:rsidR="00BE7C2B">
              <w:rPr>
                <w:rFonts w:ascii="Times New Roman" w:hAnsi="Times New Roman" w:cs="Times New Roman"/>
                <w:color w:val="FFFFFF"/>
                <w:sz w:val="24"/>
                <w:szCs w:val="24"/>
              </w:rPr>
              <w:t>Participación en el Mercado (Empresas)</w:t>
            </w:r>
          </w:p>
        </w:tc>
        <w:tc>
          <w:tcPr>
            <w:tcW w:w="0" w:type="auto"/>
            <w:tcBorders>
              <w:top w:val="nil"/>
              <w:left w:val="single" w:sz="6" w:space="0" w:color="5C86A1"/>
              <w:bottom w:val="nil"/>
              <w:right w:val="nil"/>
            </w:tcBorders>
            <w:shd w:val="clear" w:color="auto" w:fill="5C86A1"/>
            <w:tcMar>
              <w:top w:w="30" w:type="dxa"/>
              <w:left w:w="75" w:type="dxa"/>
              <w:bottom w:w="30" w:type="dxa"/>
              <w:right w:w="75" w:type="dxa"/>
            </w:tcMar>
            <w:vAlign w:val="bottom"/>
            <w:hideMark/>
          </w:tcPr>
          <w:p w14:paraId="4915AC1B" w14:textId="77777777" w:rsidR="00920318" w:rsidRPr="00920318" w:rsidRDefault="00920318" w:rsidP="00920318">
            <w:pPr>
              <w:jc w:val="both"/>
              <w:rPr>
                <w:rFonts w:ascii="Times New Roman" w:hAnsi="Times New Roman" w:cs="Times New Roman"/>
                <w:color w:val="FFFFFF"/>
                <w:sz w:val="24"/>
                <w:szCs w:val="24"/>
              </w:rPr>
            </w:pPr>
            <w:r w:rsidRPr="00920318">
              <w:rPr>
                <w:rFonts w:ascii="Times New Roman" w:hAnsi="Times New Roman" w:cs="Times New Roman"/>
                <w:color w:val="FFFFFF"/>
                <w:sz w:val="24"/>
                <w:szCs w:val="24"/>
              </w:rPr>
              <w:t>2009</w:t>
            </w:r>
          </w:p>
        </w:tc>
        <w:tc>
          <w:tcPr>
            <w:tcW w:w="0" w:type="auto"/>
            <w:tcBorders>
              <w:top w:val="nil"/>
              <w:left w:val="single" w:sz="6" w:space="0" w:color="5C86A1"/>
              <w:bottom w:val="nil"/>
              <w:right w:val="nil"/>
            </w:tcBorders>
            <w:shd w:val="clear" w:color="auto" w:fill="5C86A1"/>
            <w:tcMar>
              <w:top w:w="30" w:type="dxa"/>
              <w:left w:w="75" w:type="dxa"/>
              <w:bottom w:w="30" w:type="dxa"/>
              <w:right w:w="75" w:type="dxa"/>
            </w:tcMar>
            <w:vAlign w:val="bottom"/>
            <w:hideMark/>
          </w:tcPr>
          <w:p w14:paraId="5F785A14" w14:textId="77777777" w:rsidR="00920318" w:rsidRPr="00920318" w:rsidRDefault="00920318" w:rsidP="00920318">
            <w:pPr>
              <w:jc w:val="both"/>
              <w:rPr>
                <w:rFonts w:ascii="Times New Roman" w:hAnsi="Times New Roman" w:cs="Times New Roman"/>
                <w:color w:val="FFFFFF"/>
                <w:sz w:val="24"/>
                <w:szCs w:val="24"/>
              </w:rPr>
            </w:pPr>
            <w:r w:rsidRPr="00920318">
              <w:rPr>
                <w:rFonts w:ascii="Times New Roman" w:hAnsi="Times New Roman" w:cs="Times New Roman"/>
                <w:color w:val="FFFFFF"/>
                <w:sz w:val="24"/>
                <w:szCs w:val="24"/>
              </w:rPr>
              <w:t>2010</w:t>
            </w:r>
          </w:p>
        </w:tc>
        <w:tc>
          <w:tcPr>
            <w:tcW w:w="0" w:type="auto"/>
            <w:tcBorders>
              <w:top w:val="nil"/>
              <w:left w:val="single" w:sz="6" w:space="0" w:color="5C86A1"/>
              <w:bottom w:val="nil"/>
              <w:right w:val="nil"/>
            </w:tcBorders>
            <w:shd w:val="clear" w:color="auto" w:fill="5C86A1"/>
            <w:tcMar>
              <w:top w:w="30" w:type="dxa"/>
              <w:left w:w="75" w:type="dxa"/>
              <w:bottom w:w="30" w:type="dxa"/>
              <w:right w:w="75" w:type="dxa"/>
            </w:tcMar>
            <w:vAlign w:val="bottom"/>
            <w:hideMark/>
          </w:tcPr>
          <w:p w14:paraId="27249C0A" w14:textId="77777777" w:rsidR="00920318" w:rsidRPr="00920318" w:rsidRDefault="00920318" w:rsidP="00920318">
            <w:pPr>
              <w:jc w:val="both"/>
              <w:rPr>
                <w:rFonts w:ascii="Times New Roman" w:hAnsi="Times New Roman" w:cs="Times New Roman"/>
                <w:color w:val="FFFFFF"/>
                <w:sz w:val="24"/>
                <w:szCs w:val="24"/>
              </w:rPr>
            </w:pPr>
            <w:r w:rsidRPr="00920318">
              <w:rPr>
                <w:rFonts w:ascii="Times New Roman" w:hAnsi="Times New Roman" w:cs="Times New Roman"/>
                <w:color w:val="FFFFFF"/>
                <w:sz w:val="24"/>
                <w:szCs w:val="24"/>
              </w:rPr>
              <w:t>2011</w:t>
            </w:r>
          </w:p>
        </w:tc>
        <w:tc>
          <w:tcPr>
            <w:tcW w:w="0" w:type="auto"/>
            <w:tcBorders>
              <w:top w:val="nil"/>
              <w:left w:val="single" w:sz="6" w:space="0" w:color="5C86A1"/>
              <w:bottom w:val="nil"/>
              <w:right w:val="nil"/>
            </w:tcBorders>
            <w:shd w:val="clear" w:color="auto" w:fill="5C86A1"/>
            <w:tcMar>
              <w:top w:w="30" w:type="dxa"/>
              <w:left w:w="75" w:type="dxa"/>
              <w:bottom w:w="30" w:type="dxa"/>
              <w:right w:w="75" w:type="dxa"/>
            </w:tcMar>
            <w:vAlign w:val="bottom"/>
            <w:hideMark/>
          </w:tcPr>
          <w:p w14:paraId="4282FF41" w14:textId="77777777" w:rsidR="00920318" w:rsidRPr="00920318" w:rsidRDefault="00920318" w:rsidP="00920318">
            <w:pPr>
              <w:jc w:val="both"/>
              <w:rPr>
                <w:rFonts w:ascii="Times New Roman" w:hAnsi="Times New Roman" w:cs="Times New Roman"/>
                <w:color w:val="FFFFFF"/>
                <w:sz w:val="24"/>
                <w:szCs w:val="24"/>
              </w:rPr>
            </w:pPr>
            <w:r w:rsidRPr="00920318">
              <w:rPr>
                <w:rFonts w:ascii="Times New Roman" w:hAnsi="Times New Roman" w:cs="Times New Roman"/>
                <w:color w:val="FFFFFF"/>
                <w:sz w:val="24"/>
                <w:szCs w:val="24"/>
              </w:rPr>
              <w:t>2012</w:t>
            </w:r>
          </w:p>
        </w:tc>
        <w:tc>
          <w:tcPr>
            <w:tcW w:w="0" w:type="auto"/>
            <w:tcBorders>
              <w:top w:val="nil"/>
              <w:left w:val="single" w:sz="6" w:space="0" w:color="5C86A1"/>
              <w:bottom w:val="nil"/>
              <w:right w:val="nil"/>
            </w:tcBorders>
            <w:shd w:val="clear" w:color="auto" w:fill="5C86A1"/>
            <w:tcMar>
              <w:top w:w="30" w:type="dxa"/>
              <w:left w:w="75" w:type="dxa"/>
              <w:bottom w:w="30" w:type="dxa"/>
              <w:right w:w="75" w:type="dxa"/>
            </w:tcMar>
            <w:vAlign w:val="bottom"/>
            <w:hideMark/>
          </w:tcPr>
          <w:p w14:paraId="36872F5D" w14:textId="77777777" w:rsidR="00920318" w:rsidRPr="00920318" w:rsidRDefault="00920318" w:rsidP="00920318">
            <w:pPr>
              <w:jc w:val="both"/>
              <w:rPr>
                <w:rFonts w:ascii="Times New Roman" w:hAnsi="Times New Roman" w:cs="Times New Roman"/>
                <w:color w:val="FFFFFF"/>
                <w:sz w:val="24"/>
                <w:szCs w:val="24"/>
              </w:rPr>
            </w:pPr>
            <w:r w:rsidRPr="00920318">
              <w:rPr>
                <w:rFonts w:ascii="Times New Roman" w:hAnsi="Times New Roman" w:cs="Times New Roman"/>
                <w:color w:val="FFFFFF"/>
                <w:sz w:val="24"/>
                <w:szCs w:val="24"/>
              </w:rPr>
              <w:t>2013</w:t>
            </w:r>
          </w:p>
        </w:tc>
      </w:tr>
      <w:tr w:rsidR="00920318" w:rsidRPr="00920318" w14:paraId="636DD034" w14:textId="77777777" w:rsidTr="00920318">
        <w:tc>
          <w:tcPr>
            <w:tcW w:w="0" w:type="auto"/>
            <w:shd w:val="clear" w:color="auto" w:fill="EBEBEB"/>
            <w:vAlign w:val="center"/>
            <w:hideMark/>
          </w:tcPr>
          <w:p w14:paraId="1BFFDE23" w14:textId="77777777" w:rsidR="00920318" w:rsidRPr="00920318" w:rsidRDefault="00920318" w:rsidP="00920318">
            <w:pPr>
              <w:jc w:val="both"/>
              <w:rPr>
                <w:rFonts w:ascii="Times New Roman" w:hAnsi="Times New Roman" w:cs="Times New Roman"/>
                <w:color w:val="FFFFFF"/>
                <w:sz w:val="24"/>
                <w:szCs w:val="24"/>
              </w:rPr>
            </w:pPr>
          </w:p>
        </w:tc>
        <w:tc>
          <w:tcPr>
            <w:tcW w:w="0" w:type="auto"/>
            <w:shd w:val="clear" w:color="auto" w:fill="EBEBEB"/>
            <w:vAlign w:val="center"/>
            <w:hideMark/>
          </w:tcPr>
          <w:p w14:paraId="41F9A1EE" w14:textId="77777777" w:rsidR="00920318" w:rsidRPr="00920318" w:rsidRDefault="00920318" w:rsidP="00920318">
            <w:pPr>
              <w:jc w:val="both"/>
              <w:rPr>
                <w:rFonts w:ascii="Times New Roman" w:hAnsi="Times New Roman" w:cs="Times New Roman"/>
                <w:sz w:val="24"/>
                <w:szCs w:val="24"/>
              </w:rPr>
            </w:pPr>
          </w:p>
        </w:tc>
        <w:tc>
          <w:tcPr>
            <w:tcW w:w="0" w:type="auto"/>
            <w:shd w:val="clear" w:color="auto" w:fill="EBEBEB"/>
            <w:vAlign w:val="center"/>
            <w:hideMark/>
          </w:tcPr>
          <w:p w14:paraId="20C610AA" w14:textId="77777777" w:rsidR="00920318" w:rsidRPr="00920318" w:rsidRDefault="00920318" w:rsidP="00920318">
            <w:pPr>
              <w:jc w:val="both"/>
              <w:rPr>
                <w:rFonts w:ascii="Times New Roman" w:hAnsi="Times New Roman" w:cs="Times New Roman"/>
                <w:sz w:val="24"/>
                <w:szCs w:val="24"/>
              </w:rPr>
            </w:pPr>
          </w:p>
        </w:tc>
        <w:tc>
          <w:tcPr>
            <w:tcW w:w="0" w:type="auto"/>
            <w:shd w:val="clear" w:color="auto" w:fill="EBEBEB"/>
            <w:vAlign w:val="center"/>
            <w:hideMark/>
          </w:tcPr>
          <w:p w14:paraId="6979FE21" w14:textId="77777777" w:rsidR="00920318" w:rsidRPr="00920318" w:rsidRDefault="00920318" w:rsidP="00920318">
            <w:pPr>
              <w:jc w:val="both"/>
              <w:rPr>
                <w:rFonts w:ascii="Times New Roman" w:hAnsi="Times New Roman" w:cs="Times New Roman"/>
                <w:sz w:val="24"/>
                <w:szCs w:val="24"/>
              </w:rPr>
            </w:pPr>
          </w:p>
        </w:tc>
        <w:tc>
          <w:tcPr>
            <w:tcW w:w="0" w:type="auto"/>
            <w:shd w:val="clear" w:color="auto" w:fill="EBEBEB"/>
            <w:vAlign w:val="center"/>
            <w:hideMark/>
          </w:tcPr>
          <w:p w14:paraId="081736EC" w14:textId="77777777" w:rsidR="00920318" w:rsidRPr="00920318" w:rsidRDefault="00920318" w:rsidP="00920318">
            <w:pPr>
              <w:jc w:val="both"/>
              <w:rPr>
                <w:rFonts w:ascii="Times New Roman" w:hAnsi="Times New Roman" w:cs="Times New Roman"/>
                <w:sz w:val="24"/>
                <w:szCs w:val="24"/>
              </w:rPr>
            </w:pPr>
          </w:p>
        </w:tc>
        <w:tc>
          <w:tcPr>
            <w:tcW w:w="0" w:type="auto"/>
            <w:shd w:val="clear" w:color="auto" w:fill="EBEBEB"/>
            <w:vAlign w:val="center"/>
            <w:hideMark/>
          </w:tcPr>
          <w:p w14:paraId="7DA2A3AB" w14:textId="77777777" w:rsidR="00920318" w:rsidRPr="00920318" w:rsidRDefault="00920318" w:rsidP="00920318">
            <w:pPr>
              <w:jc w:val="both"/>
              <w:rPr>
                <w:rFonts w:ascii="Times New Roman" w:hAnsi="Times New Roman" w:cs="Times New Roman"/>
                <w:sz w:val="24"/>
                <w:szCs w:val="24"/>
              </w:rPr>
            </w:pPr>
          </w:p>
        </w:tc>
      </w:tr>
      <w:tr w:rsidR="00920318" w:rsidRPr="00920318" w14:paraId="01144886" w14:textId="77777777" w:rsidTr="00920318">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vAlign w:val="bottom"/>
            <w:hideMark/>
          </w:tcPr>
          <w:p w14:paraId="06D9491D"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Unique SA </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vAlign w:val="bottom"/>
            <w:hideMark/>
          </w:tcPr>
          <w:p w14:paraId="58D6986D"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16.6</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vAlign w:val="bottom"/>
            <w:hideMark/>
          </w:tcPr>
          <w:p w14:paraId="3BA284F6"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16.5</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vAlign w:val="bottom"/>
            <w:hideMark/>
          </w:tcPr>
          <w:p w14:paraId="64D39267"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16.6</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vAlign w:val="bottom"/>
            <w:hideMark/>
          </w:tcPr>
          <w:p w14:paraId="23A46CBC"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17.1</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vAlign w:val="bottom"/>
            <w:hideMark/>
          </w:tcPr>
          <w:p w14:paraId="75EC30AD"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17.3</w:t>
            </w:r>
          </w:p>
        </w:tc>
      </w:tr>
      <w:tr w:rsidR="00920318" w:rsidRPr="00920318" w14:paraId="2DFA12F5" w14:textId="77777777" w:rsidTr="00920318">
        <w:tc>
          <w:tcPr>
            <w:tcW w:w="0" w:type="auto"/>
            <w:tcBorders>
              <w:top w:val="single" w:sz="6" w:space="0" w:color="CCCCCC"/>
              <w:left w:val="single" w:sz="6" w:space="0" w:color="CCCCCC"/>
              <w:bottom w:val="single" w:sz="6" w:space="0" w:color="CCCCCC"/>
              <w:right w:val="single" w:sz="6" w:space="0" w:color="CCCCCC"/>
            </w:tcBorders>
            <w:shd w:val="clear" w:color="auto" w:fill="EBEBEB"/>
            <w:tcMar>
              <w:top w:w="30" w:type="dxa"/>
              <w:left w:w="75" w:type="dxa"/>
              <w:bottom w:w="30" w:type="dxa"/>
              <w:right w:w="75" w:type="dxa"/>
            </w:tcMar>
            <w:vAlign w:val="bottom"/>
            <w:hideMark/>
          </w:tcPr>
          <w:p w14:paraId="022EF0E9"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Beiersdorf SAC </w:t>
            </w:r>
          </w:p>
        </w:tc>
        <w:tc>
          <w:tcPr>
            <w:tcW w:w="0" w:type="auto"/>
            <w:tcBorders>
              <w:top w:val="single" w:sz="6" w:space="0" w:color="CCCCCC"/>
              <w:left w:val="single" w:sz="6" w:space="0" w:color="CCCCCC"/>
              <w:bottom w:val="single" w:sz="6" w:space="0" w:color="CCCCCC"/>
              <w:right w:val="single" w:sz="6" w:space="0" w:color="CCCCCC"/>
            </w:tcBorders>
            <w:shd w:val="clear" w:color="auto" w:fill="EBEBEB"/>
            <w:tcMar>
              <w:top w:w="30" w:type="dxa"/>
              <w:left w:w="75" w:type="dxa"/>
              <w:bottom w:w="30" w:type="dxa"/>
              <w:right w:w="75" w:type="dxa"/>
            </w:tcMar>
            <w:vAlign w:val="bottom"/>
            <w:hideMark/>
          </w:tcPr>
          <w:p w14:paraId="5DDCBEE9"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14.6</w:t>
            </w:r>
          </w:p>
        </w:tc>
        <w:tc>
          <w:tcPr>
            <w:tcW w:w="0" w:type="auto"/>
            <w:tcBorders>
              <w:top w:val="single" w:sz="6" w:space="0" w:color="CCCCCC"/>
              <w:left w:val="single" w:sz="6" w:space="0" w:color="CCCCCC"/>
              <w:bottom w:val="single" w:sz="6" w:space="0" w:color="CCCCCC"/>
              <w:right w:val="single" w:sz="6" w:space="0" w:color="CCCCCC"/>
            </w:tcBorders>
            <w:shd w:val="clear" w:color="auto" w:fill="EBEBEB"/>
            <w:tcMar>
              <w:top w:w="30" w:type="dxa"/>
              <w:left w:w="75" w:type="dxa"/>
              <w:bottom w:w="30" w:type="dxa"/>
              <w:right w:w="75" w:type="dxa"/>
            </w:tcMar>
            <w:vAlign w:val="bottom"/>
            <w:hideMark/>
          </w:tcPr>
          <w:p w14:paraId="7894D2AF"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15.4</w:t>
            </w:r>
          </w:p>
        </w:tc>
        <w:tc>
          <w:tcPr>
            <w:tcW w:w="0" w:type="auto"/>
            <w:tcBorders>
              <w:top w:val="single" w:sz="6" w:space="0" w:color="CCCCCC"/>
              <w:left w:val="single" w:sz="6" w:space="0" w:color="CCCCCC"/>
              <w:bottom w:val="single" w:sz="6" w:space="0" w:color="CCCCCC"/>
              <w:right w:val="single" w:sz="6" w:space="0" w:color="CCCCCC"/>
            </w:tcBorders>
            <w:shd w:val="clear" w:color="auto" w:fill="EBEBEB"/>
            <w:tcMar>
              <w:top w:w="30" w:type="dxa"/>
              <w:left w:w="75" w:type="dxa"/>
              <w:bottom w:w="30" w:type="dxa"/>
              <w:right w:w="75" w:type="dxa"/>
            </w:tcMar>
            <w:vAlign w:val="bottom"/>
            <w:hideMark/>
          </w:tcPr>
          <w:p w14:paraId="00637399"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15.7</w:t>
            </w:r>
          </w:p>
        </w:tc>
        <w:tc>
          <w:tcPr>
            <w:tcW w:w="0" w:type="auto"/>
            <w:tcBorders>
              <w:top w:val="single" w:sz="6" w:space="0" w:color="CCCCCC"/>
              <w:left w:val="single" w:sz="6" w:space="0" w:color="CCCCCC"/>
              <w:bottom w:val="single" w:sz="6" w:space="0" w:color="CCCCCC"/>
              <w:right w:val="single" w:sz="6" w:space="0" w:color="CCCCCC"/>
            </w:tcBorders>
            <w:shd w:val="clear" w:color="auto" w:fill="EBEBEB"/>
            <w:tcMar>
              <w:top w:w="30" w:type="dxa"/>
              <w:left w:w="75" w:type="dxa"/>
              <w:bottom w:w="30" w:type="dxa"/>
              <w:right w:w="75" w:type="dxa"/>
            </w:tcMar>
            <w:vAlign w:val="bottom"/>
            <w:hideMark/>
          </w:tcPr>
          <w:p w14:paraId="025656FA"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15.8</w:t>
            </w:r>
          </w:p>
        </w:tc>
        <w:tc>
          <w:tcPr>
            <w:tcW w:w="0" w:type="auto"/>
            <w:tcBorders>
              <w:top w:val="single" w:sz="6" w:space="0" w:color="CCCCCC"/>
              <w:left w:val="single" w:sz="6" w:space="0" w:color="CCCCCC"/>
              <w:bottom w:val="single" w:sz="6" w:space="0" w:color="CCCCCC"/>
              <w:right w:val="single" w:sz="6" w:space="0" w:color="CCCCCC"/>
            </w:tcBorders>
            <w:shd w:val="clear" w:color="auto" w:fill="EBEBEB"/>
            <w:tcMar>
              <w:top w:w="30" w:type="dxa"/>
              <w:left w:w="75" w:type="dxa"/>
              <w:bottom w:w="30" w:type="dxa"/>
              <w:right w:w="75" w:type="dxa"/>
            </w:tcMar>
            <w:vAlign w:val="bottom"/>
            <w:hideMark/>
          </w:tcPr>
          <w:p w14:paraId="4553769C"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15.8</w:t>
            </w:r>
          </w:p>
        </w:tc>
      </w:tr>
      <w:tr w:rsidR="00920318" w:rsidRPr="00920318" w14:paraId="58DCC3F4" w14:textId="77777777" w:rsidTr="00920318">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vAlign w:val="bottom"/>
            <w:hideMark/>
          </w:tcPr>
          <w:p w14:paraId="6DB601D0"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Cetco SA </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vAlign w:val="bottom"/>
            <w:hideMark/>
          </w:tcPr>
          <w:p w14:paraId="7A708D55"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12.0</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vAlign w:val="bottom"/>
            <w:hideMark/>
          </w:tcPr>
          <w:p w14:paraId="4AEAF0FC"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13.6</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vAlign w:val="bottom"/>
            <w:hideMark/>
          </w:tcPr>
          <w:p w14:paraId="322BDE2C"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13.2</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vAlign w:val="bottom"/>
            <w:hideMark/>
          </w:tcPr>
          <w:p w14:paraId="57F703AB"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12.8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vAlign w:val="bottom"/>
            <w:hideMark/>
          </w:tcPr>
          <w:p w14:paraId="3A548E1D"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13.7</w:t>
            </w:r>
          </w:p>
        </w:tc>
      </w:tr>
      <w:tr w:rsidR="00920318" w:rsidRPr="00920318" w14:paraId="094562D2" w14:textId="77777777" w:rsidTr="00920318">
        <w:tc>
          <w:tcPr>
            <w:tcW w:w="0" w:type="auto"/>
            <w:tcBorders>
              <w:top w:val="single" w:sz="6" w:space="0" w:color="CCCCCC"/>
              <w:left w:val="single" w:sz="6" w:space="0" w:color="CCCCCC"/>
              <w:bottom w:val="single" w:sz="6" w:space="0" w:color="CCCCCC"/>
              <w:right w:val="single" w:sz="6" w:space="0" w:color="CCCCCC"/>
            </w:tcBorders>
            <w:shd w:val="clear" w:color="auto" w:fill="EBEBEB"/>
            <w:tcMar>
              <w:top w:w="30" w:type="dxa"/>
              <w:left w:w="75" w:type="dxa"/>
              <w:bottom w:w="30" w:type="dxa"/>
              <w:right w:w="75" w:type="dxa"/>
            </w:tcMar>
            <w:vAlign w:val="bottom"/>
            <w:hideMark/>
          </w:tcPr>
          <w:p w14:paraId="2856442E"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Unilever Andina Perú SA </w:t>
            </w:r>
          </w:p>
        </w:tc>
        <w:tc>
          <w:tcPr>
            <w:tcW w:w="0" w:type="auto"/>
            <w:tcBorders>
              <w:top w:val="single" w:sz="6" w:space="0" w:color="CCCCCC"/>
              <w:left w:val="single" w:sz="6" w:space="0" w:color="CCCCCC"/>
              <w:bottom w:val="single" w:sz="6" w:space="0" w:color="CCCCCC"/>
              <w:right w:val="single" w:sz="6" w:space="0" w:color="CCCCCC"/>
            </w:tcBorders>
            <w:shd w:val="clear" w:color="auto" w:fill="EBEBEB"/>
            <w:tcMar>
              <w:top w:w="30" w:type="dxa"/>
              <w:left w:w="75" w:type="dxa"/>
              <w:bottom w:w="30" w:type="dxa"/>
              <w:right w:w="75" w:type="dxa"/>
            </w:tcMar>
            <w:vAlign w:val="bottom"/>
            <w:hideMark/>
          </w:tcPr>
          <w:p w14:paraId="108258B4"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10.3</w:t>
            </w:r>
          </w:p>
        </w:tc>
        <w:tc>
          <w:tcPr>
            <w:tcW w:w="0" w:type="auto"/>
            <w:tcBorders>
              <w:top w:val="single" w:sz="6" w:space="0" w:color="CCCCCC"/>
              <w:left w:val="single" w:sz="6" w:space="0" w:color="CCCCCC"/>
              <w:bottom w:val="single" w:sz="6" w:space="0" w:color="CCCCCC"/>
              <w:right w:val="single" w:sz="6" w:space="0" w:color="CCCCCC"/>
            </w:tcBorders>
            <w:shd w:val="clear" w:color="auto" w:fill="EBEBEB"/>
            <w:tcMar>
              <w:top w:w="30" w:type="dxa"/>
              <w:left w:w="75" w:type="dxa"/>
              <w:bottom w:w="30" w:type="dxa"/>
              <w:right w:w="75" w:type="dxa"/>
            </w:tcMar>
            <w:vAlign w:val="bottom"/>
            <w:hideMark/>
          </w:tcPr>
          <w:p w14:paraId="7391A982"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9.7</w:t>
            </w:r>
          </w:p>
        </w:tc>
        <w:tc>
          <w:tcPr>
            <w:tcW w:w="0" w:type="auto"/>
            <w:tcBorders>
              <w:top w:val="single" w:sz="6" w:space="0" w:color="CCCCCC"/>
              <w:left w:val="single" w:sz="6" w:space="0" w:color="CCCCCC"/>
              <w:bottom w:val="single" w:sz="6" w:space="0" w:color="CCCCCC"/>
              <w:right w:val="single" w:sz="6" w:space="0" w:color="CCCCCC"/>
            </w:tcBorders>
            <w:shd w:val="clear" w:color="auto" w:fill="EBEBEB"/>
            <w:tcMar>
              <w:top w:w="30" w:type="dxa"/>
              <w:left w:w="75" w:type="dxa"/>
              <w:bottom w:w="30" w:type="dxa"/>
              <w:right w:w="75" w:type="dxa"/>
            </w:tcMar>
            <w:vAlign w:val="bottom"/>
            <w:hideMark/>
          </w:tcPr>
          <w:p w14:paraId="3620E24E"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10.0</w:t>
            </w:r>
          </w:p>
        </w:tc>
        <w:tc>
          <w:tcPr>
            <w:tcW w:w="0" w:type="auto"/>
            <w:tcBorders>
              <w:top w:val="single" w:sz="6" w:space="0" w:color="CCCCCC"/>
              <w:left w:val="single" w:sz="6" w:space="0" w:color="CCCCCC"/>
              <w:bottom w:val="single" w:sz="6" w:space="0" w:color="CCCCCC"/>
              <w:right w:val="single" w:sz="6" w:space="0" w:color="CCCCCC"/>
            </w:tcBorders>
            <w:shd w:val="clear" w:color="auto" w:fill="EBEBEB"/>
            <w:tcMar>
              <w:top w:w="30" w:type="dxa"/>
              <w:left w:w="75" w:type="dxa"/>
              <w:bottom w:w="30" w:type="dxa"/>
              <w:right w:w="75" w:type="dxa"/>
            </w:tcMar>
            <w:vAlign w:val="bottom"/>
            <w:hideMark/>
          </w:tcPr>
          <w:p w14:paraId="26968A67"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10.4</w:t>
            </w:r>
          </w:p>
        </w:tc>
        <w:tc>
          <w:tcPr>
            <w:tcW w:w="0" w:type="auto"/>
            <w:tcBorders>
              <w:top w:val="single" w:sz="6" w:space="0" w:color="CCCCCC"/>
              <w:left w:val="single" w:sz="6" w:space="0" w:color="CCCCCC"/>
              <w:bottom w:val="single" w:sz="6" w:space="0" w:color="CCCCCC"/>
              <w:right w:val="single" w:sz="6" w:space="0" w:color="CCCCCC"/>
            </w:tcBorders>
            <w:shd w:val="clear" w:color="auto" w:fill="EBEBEB"/>
            <w:tcMar>
              <w:top w:w="30" w:type="dxa"/>
              <w:left w:w="75" w:type="dxa"/>
              <w:bottom w:w="30" w:type="dxa"/>
              <w:right w:w="75" w:type="dxa"/>
            </w:tcMar>
            <w:vAlign w:val="bottom"/>
            <w:hideMark/>
          </w:tcPr>
          <w:p w14:paraId="78485081"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10.3</w:t>
            </w:r>
          </w:p>
        </w:tc>
      </w:tr>
      <w:tr w:rsidR="00920318" w:rsidRPr="00920318" w14:paraId="77903342" w14:textId="77777777" w:rsidTr="00920318">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vAlign w:val="bottom"/>
            <w:hideMark/>
          </w:tcPr>
          <w:p w14:paraId="45ECD2CD"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 xml:space="preserve">Natura Cosméticos </w:t>
            </w:r>
            <w:r w:rsidR="00691F36" w:rsidRPr="00920318">
              <w:rPr>
                <w:rFonts w:ascii="Times New Roman" w:hAnsi="Times New Roman" w:cs="Times New Roman"/>
                <w:sz w:val="24"/>
                <w:szCs w:val="24"/>
              </w:rPr>
              <w:t>Sociedad</w:t>
            </w:r>
            <w:r w:rsidRPr="00920318">
              <w:rPr>
                <w:rFonts w:ascii="Times New Roman" w:hAnsi="Times New Roman" w:cs="Times New Roman"/>
                <w:sz w:val="24"/>
                <w:szCs w:val="24"/>
              </w:rPr>
              <w:t xml:space="preserve"> </w:t>
            </w:r>
            <w:r w:rsidR="00691F36" w:rsidRPr="00920318">
              <w:rPr>
                <w:rFonts w:ascii="Times New Roman" w:hAnsi="Times New Roman" w:cs="Times New Roman"/>
                <w:sz w:val="24"/>
                <w:szCs w:val="24"/>
              </w:rPr>
              <w:t>Anónima</w:t>
            </w:r>
            <w:r w:rsidRPr="00920318">
              <w:rPr>
                <w:rFonts w:ascii="Times New Roman" w:hAnsi="Times New Roman" w:cs="Times New Roman"/>
                <w:sz w:val="24"/>
                <w:szCs w:val="24"/>
              </w:rPr>
              <w:t> </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vAlign w:val="bottom"/>
            <w:hideMark/>
          </w:tcPr>
          <w:p w14:paraId="295FEB60"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9.8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vAlign w:val="bottom"/>
            <w:hideMark/>
          </w:tcPr>
          <w:p w14:paraId="5FD580BD"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9.9</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vAlign w:val="bottom"/>
            <w:hideMark/>
          </w:tcPr>
          <w:p w14:paraId="1CB8BBB6"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9.9</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vAlign w:val="bottom"/>
            <w:hideMark/>
          </w:tcPr>
          <w:p w14:paraId="760601EA"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10.0</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vAlign w:val="bottom"/>
            <w:hideMark/>
          </w:tcPr>
          <w:p w14:paraId="5F84752D"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8.5</w:t>
            </w:r>
          </w:p>
        </w:tc>
      </w:tr>
      <w:tr w:rsidR="00920318" w:rsidRPr="00920318" w14:paraId="09447CC5" w14:textId="77777777" w:rsidTr="00920318">
        <w:tc>
          <w:tcPr>
            <w:tcW w:w="0" w:type="auto"/>
            <w:tcBorders>
              <w:top w:val="single" w:sz="6" w:space="0" w:color="CCCCCC"/>
              <w:left w:val="single" w:sz="6" w:space="0" w:color="CCCCCC"/>
              <w:bottom w:val="single" w:sz="6" w:space="0" w:color="CCCCCC"/>
              <w:right w:val="single" w:sz="6" w:space="0" w:color="CCCCCC"/>
            </w:tcBorders>
            <w:shd w:val="clear" w:color="auto" w:fill="EBEBEB"/>
            <w:tcMar>
              <w:top w:w="30" w:type="dxa"/>
              <w:left w:w="75" w:type="dxa"/>
              <w:bottom w:w="30" w:type="dxa"/>
              <w:right w:w="75" w:type="dxa"/>
            </w:tcMar>
            <w:vAlign w:val="bottom"/>
            <w:hideMark/>
          </w:tcPr>
          <w:p w14:paraId="720B6B1A"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Productos Avon SA </w:t>
            </w:r>
          </w:p>
        </w:tc>
        <w:tc>
          <w:tcPr>
            <w:tcW w:w="0" w:type="auto"/>
            <w:tcBorders>
              <w:top w:val="single" w:sz="6" w:space="0" w:color="CCCCCC"/>
              <w:left w:val="single" w:sz="6" w:space="0" w:color="CCCCCC"/>
              <w:bottom w:val="single" w:sz="6" w:space="0" w:color="CCCCCC"/>
              <w:right w:val="single" w:sz="6" w:space="0" w:color="CCCCCC"/>
            </w:tcBorders>
            <w:shd w:val="clear" w:color="auto" w:fill="EBEBEB"/>
            <w:tcMar>
              <w:top w:w="30" w:type="dxa"/>
              <w:left w:w="75" w:type="dxa"/>
              <w:bottom w:w="30" w:type="dxa"/>
              <w:right w:w="75" w:type="dxa"/>
            </w:tcMar>
            <w:vAlign w:val="bottom"/>
            <w:hideMark/>
          </w:tcPr>
          <w:p w14:paraId="3B18B5AA"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7.4</w:t>
            </w:r>
          </w:p>
        </w:tc>
        <w:tc>
          <w:tcPr>
            <w:tcW w:w="0" w:type="auto"/>
            <w:tcBorders>
              <w:top w:val="single" w:sz="6" w:space="0" w:color="CCCCCC"/>
              <w:left w:val="single" w:sz="6" w:space="0" w:color="CCCCCC"/>
              <w:bottom w:val="single" w:sz="6" w:space="0" w:color="CCCCCC"/>
              <w:right w:val="single" w:sz="6" w:space="0" w:color="CCCCCC"/>
            </w:tcBorders>
            <w:shd w:val="clear" w:color="auto" w:fill="EBEBEB"/>
            <w:tcMar>
              <w:top w:w="30" w:type="dxa"/>
              <w:left w:w="75" w:type="dxa"/>
              <w:bottom w:w="30" w:type="dxa"/>
              <w:right w:w="75" w:type="dxa"/>
            </w:tcMar>
            <w:vAlign w:val="bottom"/>
            <w:hideMark/>
          </w:tcPr>
          <w:p w14:paraId="3DFDFFEB"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7.5</w:t>
            </w:r>
          </w:p>
        </w:tc>
        <w:tc>
          <w:tcPr>
            <w:tcW w:w="0" w:type="auto"/>
            <w:tcBorders>
              <w:top w:val="single" w:sz="6" w:space="0" w:color="CCCCCC"/>
              <w:left w:val="single" w:sz="6" w:space="0" w:color="CCCCCC"/>
              <w:bottom w:val="single" w:sz="6" w:space="0" w:color="CCCCCC"/>
              <w:right w:val="single" w:sz="6" w:space="0" w:color="CCCCCC"/>
            </w:tcBorders>
            <w:shd w:val="clear" w:color="auto" w:fill="EBEBEB"/>
            <w:tcMar>
              <w:top w:w="30" w:type="dxa"/>
              <w:left w:w="75" w:type="dxa"/>
              <w:bottom w:w="30" w:type="dxa"/>
              <w:right w:w="75" w:type="dxa"/>
            </w:tcMar>
            <w:vAlign w:val="bottom"/>
            <w:hideMark/>
          </w:tcPr>
          <w:p w14:paraId="544FA6F2"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6.0</w:t>
            </w:r>
          </w:p>
        </w:tc>
        <w:tc>
          <w:tcPr>
            <w:tcW w:w="0" w:type="auto"/>
            <w:tcBorders>
              <w:top w:val="single" w:sz="6" w:space="0" w:color="CCCCCC"/>
              <w:left w:val="single" w:sz="6" w:space="0" w:color="CCCCCC"/>
              <w:bottom w:val="single" w:sz="6" w:space="0" w:color="CCCCCC"/>
              <w:right w:val="single" w:sz="6" w:space="0" w:color="CCCCCC"/>
            </w:tcBorders>
            <w:shd w:val="clear" w:color="auto" w:fill="EBEBEB"/>
            <w:tcMar>
              <w:top w:w="30" w:type="dxa"/>
              <w:left w:w="75" w:type="dxa"/>
              <w:bottom w:w="30" w:type="dxa"/>
              <w:right w:w="75" w:type="dxa"/>
            </w:tcMar>
            <w:vAlign w:val="bottom"/>
            <w:hideMark/>
          </w:tcPr>
          <w:p w14:paraId="0EC4842F"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6.1</w:t>
            </w:r>
          </w:p>
        </w:tc>
        <w:tc>
          <w:tcPr>
            <w:tcW w:w="0" w:type="auto"/>
            <w:tcBorders>
              <w:top w:val="single" w:sz="6" w:space="0" w:color="CCCCCC"/>
              <w:left w:val="single" w:sz="6" w:space="0" w:color="CCCCCC"/>
              <w:bottom w:val="single" w:sz="6" w:space="0" w:color="CCCCCC"/>
              <w:right w:val="single" w:sz="6" w:space="0" w:color="CCCCCC"/>
            </w:tcBorders>
            <w:shd w:val="clear" w:color="auto" w:fill="EBEBEB"/>
            <w:tcMar>
              <w:top w:w="30" w:type="dxa"/>
              <w:left w:w="75" w:type="dxa"/>
              <w:bottom w:w="30" w:type="dxa"/>
              <w:right w:w="75" w:type="dxa"/>
            </w:tcMar>
            <w:vAlign w:val="bottom"/>
            <w:hideMark/>
          </w:tcPr>
          <w:p w14:paraId="240FB2A0"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5.0</w:t>
            </w:r>
          </w:p>
        </w:tc>
      </w:tr>
      <w:tr w:rsidR="00920318" w:rsidRPr="00920318" w14:paraId="18F2ECE7" w14:textId="77777777" w:rsidTr="00920318">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vAlign w:val="bottom"/>
            <w:hideMark/>
          </w:tcPr>
          <w:p w14:paraId="23734079"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Johnson &amp; Johnson del Perú SA </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vAlign w:val="bottom"/>
            <w:hideMark/>
          </w:tcPr>
          <w:p w14:paraId="177D308F"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4.5</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vAlign w:val="bottom"/>
            <w:hideMark/>
          </w:tcPr>
          <w:p w14:paraId="38BCA62E"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4.5</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vAlign w:val="bottom"/>
            <w:hideMark/>
          </w:tcPr>
          <w:p w14:paraId="38401072"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4.4</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vAlign w:val="bottom"/>
            <w:hideMark/>
          </w:tcPr>
          <w:p w14:paraId="0CC3C82C"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4.4</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vAlign w:val="bottom"/>
            <w:hideMark/>
          </w:tcPr>
          <w:p w14:paraId="4DE302E5"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4.5</w:t>
            </w:r>
          </w:p>
        </w:tc>
      </w:tr>
      <w:tr w:rsidR="00920318" w:rsidRPr="00920318" w14:paraId="6FF85BFC" w14:textId="77777777" w:rsidTr="00920318">
        <w:tc>
          <w:tcPr>
            <w:tcW w:w="0" w:type="auto"/>
            <w:tcBorders>
              <w:top w:val="single" w:sz="6" w:space="0" w:color="CCCCCC"/>
              <w:left w:val="single" w:sz="6" w:space="0" w:color="CCCCCC"/>
              <w:bottom w:val="single" w:sz="6" w:space="0" w:color="CCCCCC"/>
              <w:right w:val="single" w:sz="6" w:space="0" w:color="CCCCCC"/>
            </w:tcBorders>
            <w:shd w:val="clear" w:color="auto" w:fill="EBEBEB"/>
            <w:tcMar>
              <w:top w:w="30" w:type="dxa"/>
              <w:left w:w="75" w:type="dxa"/>
              <w:bottom w:w="30" w:type="dxa"/>
              <w:right w:w="75" w:type="dxa"/>
            </w:tcMar>
            <w:vAlign w:val="bottom"/>
            <w:hideMark/>
          </w:tcPr>
          <w:p w14:paraId="3A770800"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L'Oréal Perú SA </w:t>
            </w:r>
          </w:p>
        </w:tc>
        <w:tc>
          <w:tcPr>
            <w:tcW w:w="0" w:type="auto"/>
            <w:tcBorders>
              <w:top w:val="single" w:sz="6" w:space="0" w:color="CCCCCC"/>
              <w:left w:val="single" w:sz="6" w:space="0" w:color="CCCCCC"/>
              <w:bottom w:val="single" w:sz="6" w:space="0" w:color="CCCCCC"/>
              <w:right w:val="single" w:sz="6" w:space="0" w:color="CCCCCC"/>
            </w:tcBorders>
            <w:shd w:val="clear" w:color="auto" w:fill="EBEBEB"/>
            <w:tcMar>
              <w:top w:w="30" w:type="dxa"/>
              <w:left w:w="75" w:type="dxa"/>
              <w:bottom w:w="30" w:type="dxa"/>
              <w:right w:w="75" w:type="dxa"/>
            </w:tcMar>
            <w:vAlign w:val="bottom"/>
            <w:hideMark/>
          </w:tcPr>
          <w:p w14:paraId="037AB6AE"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2.7</w:t>
            </w:r>
          </w:p>
        </w:tc>
        <w:tc>
          <w:tcPr>
            <w:tcW w:w="0" w:type="auto"/>
            <w:tcBorders>
              <w:top w:val="single" w:sz="6" w:space="0" w:color="CCCCCC"/>
              <w:left w:val="single" w:sz="6" w:space="0" w:color="CCCCCC"/>
              <w:bottom w:val="single" w:sz="6" w:space="0" w:color="CCCCCC"/>
              <w:right w:val="single" w:sz="6" w:space="0" w:color="CCCCCC"/>
            </w:tcBorders>
            <w:shd w:val="clear" w:color="auto" w:fill="EBEBEB"/>
            <w:tcMar>
              <w:top w:w="30" w:type="dxa"/>
              <w:left w:w="75" w:type="dxa"/>
              <w:bottom w:w="30" w:type="dxa"/>
              <w:right w:w="75" w:type="dxa"/>
            </w:tcMar>
            <w:vAlign w:val="bottom"/>
            <w:hideMark/>
          </w:tcPr>
          <w:p w14:paraId="15BEDA0D"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2.9</w:t>
            </w:r>
          </w:p>
        </w:tc>
        <w:tc>
          <w:tcPr>
            <w:tcW w:w="0" w:type="auto"/>
            <w:tcBorders>
              <w:top w:val="single" w:sz="6" w:space="0" w:color="CCCCCC"/>
              <w:left w:val="single" w:sz="6" w:space="0" w:color="CCCCCC"/>
              <w:bottom w:val="single" w:sz="6" w:space="0" w:color="CCCCCC"/>
              <w:right w:val="single" w:sz="6" w:space="0" w:color="CCCCCC"/>
            </w:tcBorders>
            <w:shd w:val="clear" w:color="auto" w:fill="EBEBEB"/>
            <w:tcMar>
              <w:top w:w="30" w:type="dxa"/>
              <w:left w:w="75" w:type="dxa"/>
              <w:bottom w:w="30" w:type="dxa"/>
              <w:right w:w="75" w:type="dxa"/>
            </w:tcMar>
            <w:vAlign w:val="bottom"/>
            <w:hideMark/>
          </w:tcPr>
          <w:p w14:paraId="55BFD7F9"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3.1</w:t>
            </w:r>
          </w:p>
        </w:tc>
        <w:tc>
          <w:tcPr>
            <w:tcW w:w="0" w:type="auto"/>
            <w:tcBorders>
              <w:top w:val="single" w:sz="6" w:space="0" w:color="CCCCCC"/>
              <w:left w:val="single" w:sz="6" w:space="0" w:color="CCCCCC"/>
              <w:bottom w:val="single" w:sz="6" w:space="0" w:color="CCCCCC"/>
              <w:right w:val="single" w:sz="6" w:space="0" w:color="CCCCCC"/>
            </w:tcBorders>
            <w:shd w:val="clear" w:color="auto" w:fill="EBEBEB"/>
            <w:tcMar>
              <w:top w:w="30" w:type="dxa"/>
              <w:left w:w="75" w:type="dxa"/>
              <w:bottom w:w="30" w:type="dxa"/>
              <w:right w:w="75" w:type="dxa"/>
            </w:tcMar>
            <w:vAlign w:val="bottom"/>
            <w:hideMark/>
          </w:tcPr>
          <w:p w14:paraId="3BCD4E96"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3.5</w:t>
            </w:r>
          </w:p>
        </w:tc>
        <w:tc>
          <w:tcPr>
            <w:tcW w:w="0" w:type="auto"/>
            <w:tcBorders>
              <w:top w:val="single" w:sz="6" w:space="0" w:color="CCCCCC"/>
              <w:left w:val="single" w:sz="6" w:space="0" w:color="CCCCCC"/>
              <w:bottom w:val="single" w:sz="6" w:space="0" w:color="CCCCCC"/>
              <w:right w:val="single" w:sz="6" w:space="0" w:color="CCCCCC"/>
            </w:tcBorders>
            <w:shd w:val="clear" w:color="auto" w:fill="EBEBEB"/>
            <w:tcMar>
              <w:top w:w="30" w:type="dxa"/>
              <w:left w:w="75" w:type="dxa"/>
              <w:bottom w:w="30" w:type="dxa"/>
              <w:right w:w="75" w:type="dxa"/>
            </w:tcMar>
            <w:vAlign w:val="bottom"/>
            <w:hideMark/>
          </w:tcPr>
          <w:p w14:paraId="4E4CB63F"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3.5</w:t>
            </w:r>
          </w:p>
        </w:tc>
      </w:tr>
      <w:tr w:rsidR="00920318" w:rsidRPr="00920318" w14:paraId="6E829F7F" w14:textId="77777777" w:rsidTr="00920318">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vAlign w:val="bottom"/>
            <w:hideMark/>
          </w:tcPr>
          <w:p w14:paraId="25EDCF3B"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Oriflame Perú SA </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vAlign w:val="bottom"/>
            <w:hideMark/>
          </w:tcPr>
          <w:p w14:paraId="2F33C780"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1.8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vAlign w:val="bottom"/>
            <w:hideMark/>
          </w:tcPr>
          <w:p w14:paraId="707954C3"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1.6</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vAlign w:val="bottom"/>
            <w:hideMark/>
          </w:tcPr>
          <w:p w14:paraId="79B59FD1"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1.5</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vAlign w:val="bottom"/>
            <w:hideMark/>
          </w:tcPr>
          <w:p w14:paraId="47C1132E"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1.3</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vAlign w:val="bottom"/>
            <w:hideMark/>
          </w:tcPr>
          <w:p w14:paraId="5509A819"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1.5</w:t>
            </w:r>
          </w:p>
        </w:tc>
      </w:tr>
      <w:tr w:rsidR="00920318" w:rsidRPr="00920318" w14:paraId="34B42D52" w14:textId="77777777" w:rsidTr="00920318">
        <w:tc>
          <w:tcPr>
            <w:tcW w:w="0" w:type="auto"/>
            <w:tcBorders>
              <w:top w:val="single" w:sz="6" w:space="0" w:color="CCCCCC"/>
              <w:left w:val="single" w:sz="6" w:space="0" w:color="CCCCCC"/>
              <w:bottom w:val="single" w:sz="6" w:space="0" w:color="CCCCCC"/>
              <w:right w:val="single" w:sz="6" w:space="0" w:color="CCCCCC"/>
            </w:tcBorders>
            <w:shd w:val="clear" w:color="auto" w:fill="EBEBEB"/>
            <w:tcMar>
              <w:top w:w="30" w:type="dxa"/>
              <w:left w:w="75" w:type="dxa"/>
              <w:bottom w:w="30" w:type="dxa"/>
              <w:right w:w="75" w:type="dxa"/>
            </w:tcMar>
            <w:vAlign w:val="bottom"/>
            <w:hideMark/>
          </w:tcPr>
          <w:p w14:paraId="242DB1DE"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Medifarma SA </w:t>
            </w:r>
          </w:p>
        </w:tc>
        <w:tc>
          <w:tcPr>
            <w:tcW w:w="0" w:type="auto"/>
            <w:tcBorders>
              <w:top w:val="single" w:sz="6" w:space="0" w:color="CCCCCC"/>
              <w:left w:val="single" w:sz="6" w:space="0" w:color="CCCCCC"/>
              <w:bottom w:val="single" w:sz="6" w:space="0" w:color="CCCCCC"/>
              <w:right w:val="single" w:sz="6" w:space="0" w:color="CCCCCC"/>
            </w:tcBorders>
            <w:shd w:val="clear" w:color="auto" w:fill="EBEBEB"/>
            <w:tcMar>
              <w:top w:w="30" w:type="dxa"/>
              <w:left w:w="75" w:type="dxa"/>
              <w:bottom w:w="30" w:type="dxa"/>
              <w:right w:w="75" w:type="dxa"/>
            </w:tcMar>
            <w:vAlign w:val="bottom"/>
            <w:hideMark/>
          </w:tcPr>
          <w:p w14:paraId="080D4654"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0.2</w:t>
            </w:r>
          </w:p>
        </w:tc>
        <w:tc>
          <w:tcPr>
            <w:tcW w:w="0" w:type="auto"/>
            <w:tcBorders>
              <w:top w:val="single" w:sz="6" w:space="0" w:color="CCCCCC"/>
              <w:left w:val="single" w:sz="6" w:space="0" w:color="CCCCCC"/>
              <w:bottom w:val="single" w:sz="6" w:space="0" w:color="CCCCCC"/>
              <w:right w:val="single" w:sz="6" w:space="0" w:color="CCCCCC"/>
            </w:tcBorders>
            <w:shd w:val="clear" w:color="auto" w:fill="EBEBEB"/>
            <w:tcMar>
              <w:top w:w="30" w:type="dxa"/>
              <w:left w:w="75" w:type="dxa"/>
              <w:bottom w:w="30" w:type="dxa"/>
              <w:right w:w="75" w:type="dxa"/>
            </w:tcMar>
            <w:vAlign w:val="bottom"/>
            <w:hideMark/>
          </w:tcPr>
          <w:p w14:paraId="004FAC3B"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0.3</w:t>
            </w:r>
          </w:p>
        </w:tc>
        <w:tc>
          <w:tcPr>
            <w:tcW w:w="0" w:type="auto"/>
            <w:tcBorders>
              <w:top w:val="single" w:sz="6" w:space="0" w:color="CCCCCC"/>
              <w:left w:val="single" w:sz="6" w:space="0" w:color="CCCCCC"/>
              <w:bottom w:val="single" w:sz="6" w:space="0" w:color="CCCCCC"/>
              <w:right w:val="single" w:sz="6" w:space="0" w:color="CCCCCC"/>
            </w:tcBorders>
            <w:shd w:val="clear" w:color="auto" w:fill="EBEBEB"/>
            <w:tcMar>
              <w:top w:w="30" w:type="dxa"/>
              <w:left w:w="75" w:type="dxa"/>
              <w:bottom w:w="30" w:type="dxa"/>
              <w:right w:w="75" w:type="dxa"/>
            </w:tcMar>
            <w:vAlign w:val="bottom"/>
            <w:hideMark/>
          </w:tcPr>
          <w:p w14:paraId="0B8F1141"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0.2</w:t>
            </w:r>
          </w:p>
        </w:tc>
        <w:tc>
          <w:tcPr>
            <w:tcW w:w="0" w:type="auto"/>
            <w:tcBorders>
              <w:top w:val="single" w:sz="6" w:space="0" w:color="CCCCCC"/>
              <w:left w:val="single" w:sz="6" w:space="0" w:color="CCCCCC"/>
              <w:bottom w:val="single" w:sz="6" w:space="0" w:color="CCCCCC"/>
              <w:right w:val="single" w:sz="6" w:space="0" w:color="CCCCCC"/>
            </w:tcBorders>
            <w:shd w:val="clear" w:color="auto" w:fill="EBEBEB"/>
            <w:tcMar>
              <w:top w:w="30" w:type="dxa"/>
              <w:left w:w="75" w:type="dxa"/>
              <w:bottom w:w="30" w:type="dxa"/>
              <w:right w:w="75" w:type="dxa"/>
            </w:tcMar>
            <w:vAlign w:val="bottom"/>
            <w:hideMark/>
          </w:tcPr>
          <w:p w14:paraId="0A959879"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0.5</w:t>
            </w:r>
          </w:p>
        </w:tc>
        <w:tc>
          <w:tcPr>
            <w:tcW w:w="0" w:type="auto"/>
            <w:tcBorders>
              <w:top w:val="single" w:sz="6" w:space="0" w:color="CCCCCC"/>
              <w:left w:val="single" w:sz="6" w:space="0" w:color="CCCCCC"/>
              <w:bottom w:val="single" w:sz="6" w:space="0" w:color="CCCCCC"/>
              <w:right w:val="single" w:sz="6" w:space="0" w:color="CCCCCC"/>
            </w:tcBorders>
            <w:shd w:val="clear" w:color="auto" w:fill="EBEBEB"/>
            <w:tcMar>
              <w:top w:w="30" w:type="dxa"/>
              <w:left w:w="75" w:type="dxa"/>
              <w:bottom w:w="30" w:type="dxa"/>
              <w:right w:w="75" w:type="dxa"/>
            </w:tcMar>
            <w:vAlign w:val="bottom"/>
            <w:hideMark/>
          </w:tcPr>
          <w:p w14:paraId="2807221B"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0.5</w:t>
            </w:r>
          </w:p>
        </w:tc>
      </w:tr>
      <w:tr w:rsidR="00920318" w:rsidRPr="00920318" w14:paraId="21867219" w14:textId="77777777" w:rsidTr="00920318">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vAlign w:val="bottom"/>
            <w:hideMark/>
          </w:tcPr>
          <w:p w14:paraId="7F3B689E"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Cela Cosméticos SA </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vAlign w:val="bottom"/>
            <w:hideMark/>
          </w:tcPr>
          <w:p w14:paraId="252980B1"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0.4</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vAlign w:val="bottom"/>
            <w:hideMark/>
          </w:tcPr>
          <w:p w14:paraId="443AD38D"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0.4</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vAlign w:val="bottom"/>
            <w:hideMark/>
          </w:tcPr>
          <w:p w14:paraId="1FD2AC7B"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0.4</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vAlign w:val="bottom"/>
            <w:hideMark/>
          </w:tcPr>
          <w:p w14:paraId="702F9F81"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0.4</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vAlign w:val="bottom"/>
            <w:hideMark/>
          </w:tcPr>
          <w:p w14:paraId="6E071A3C"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0.4</w:t>
            </w:r>
          </w:p>
        </w:tc>
      </w:tr>
      <w:tr w:rsidR="00920318" w:rsidRPr="00920318" w14:paraId="47530768" w14:textId="77777777" w:rsidTr="00920318">
        <w:tc>
          <w:tcPr>
            <w:tcW w:w="0" w:type="auto"/>
            <w:tcBorders>
              <w:top w:val="single" w:sz="6" w:space="0" w:color="CCCCCC"/>
              <w:left w:val="single" w:sz="6" w:space="0" w:color="CCCCCC"/>
              <w:bottom w:val="single" w:sz="6" w:space="0" w:color="CCCCCC"/>
              <w:right w:val="single" w:sz="6" w:space="0" w:color="CCCCCC"/>
            </w:tcBorders>
            <w:shd w:val="clear" w:color="auto" w:fill="EBEBEB"/>
            <w:tcMar>
              <w:top w:w="30" w:type="dxa"/>
              <w:left w:w="75" w:type="dxa"/>
              <w:bottom w:w="30" w:type="dxa"/>
              <w:right w:w="75" w:type="dxa"/>
            </w:tcMar>
            <w:vAlign w:val="bottom"/>
            <w:hideMark/>
          </w:tcPr>
          <w:p w14:paraId="3DD3FE20" w14:textId="77777777" w:rsidR="00920318" w:rsidRPr="00920318" w:rsidRDefault="00920318" w:rsidP="00920318">
            <w:pPr>
              <w:jc w:val="both"/>
              <w:rPr>
                <w:rFonts w:ascii="Times New Roman" w:hAnsi="Times New Roman" w:cs="Times New Roman"/>
                <w:sz w:val="24"/>
                <w:szCs w:val="24"/>
                <w:lang w:val="en-US"/>
              </w:rPr>
            </w:pPr>
            <w:r w:rsidRPr="00920318">
              <w:rPr>
                <w:rFonts w:ascii="Times New Roman" w:hAnsi="Times New Roman" w:cs="Times New Roman"/>
                <w:sz w:val="24"/>
                <w:szCs w:val="24"/>
                <w:lang w:val="en-US"/>
              </w:rPr>
              <w:t>Yobel Supply Chain Management SA </w:t>
            </w:r>
          </w:p>
        </w:tc>
        <w:tc>
          <w:tcPr>
            <w:tcW w:w="0" w:type="auto"/>
            <w:tcBorders>
              <w:top w:val="single" w:sz="6" w:space="0" w:color="CCCCCC"/>
              <w:left w:val="single" w:sz="6" w:space="0" w:color="CCCCCC"/>
              <w:bottom w:val="single" w:sz="6" w:space="0" w:color="CCCCCC"/>
              <w:right w:val="single" w:sz="6" w:space="0" w:color="CCCCCC"/>
            </w:tcBorders>
            <w:shd w:val="clear" w:color="auto" w:fill="EBEBEB"/>
            <w:tcMar>
              <w:top w:w="30" w:type="dxa"/>
              <w:left w:w="75" w:type="dxa"/>
              <w:bottom w:w="30" w:type="dxa"/>
              <w:right w:w="75" w:type="dxa"/>
            </w:tcMar>
            <w:vAlign w:val="bottom"/>
            <w:hideMark/>
          </w:tcPr>
          <w:p w14:paraId="08C8F1B0"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0.1</w:t>
            </w:r>
          </w:p>
        </w:tc>
        <w:tc>
          <w:tcPr>
            <w:tcW w:w="0" w:type="auto"/>
            <w:tcBorders>
              <w:top w:val="single" w:sz="6" w:space="0" w:color="CCCCCC"/>
              <w:left w:val="single" w:sz="6" w:space="0" w:color="CCCCCC"/>
              <w:bottom w:val="single" w:sz="6" w:space="0" w:color="CCCCCC"/>
              <w:right w:val="single" w:sz="6" w:space="0" w:color="CCCCCC"/>
            </w:tcBorders>
            <w:shd w:val="clear" w:color="auto" w:fill="EBEBEB"/>
            <w:tcMar>
              <w:top w:w="30" w:type="dxa"/>
              <w:left w:w="75" w:type="dxa"/>
              <w:bottom w:w="30" w:type="dxa"/>
              <w:right w:w="75" w:type="dxa"/>
            </w:tcMar>
            <w:vAlign w:val="bottom"/>
            <w:hideMark/>
          </w:tcPr>
          <w:p w14:paraId="1FEC9B2C"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0.1</w:t>
            </w:r>
          </w:p>
        </w:tc>
        <w:tc>
          <w:tcPr>
            <w:tcW w:w="0" w:type="auto"/>
            <w:tcBorders>
              <w:top w:val="single" w:sz="6" w:space="0" w:color="CCCCCC"/>
              <w:left w:val="single" w:sz="6" w:space="0" w:color="CCCCCC"/>
              <w:bottom w:val="single" w:sz="6" w:space="0" w:color="CCCCCC"/>
              <w:right w:val="single" w:sz="6" w:space="0" w:color="CCCCCC"/>
            </w:tcBorders>
            <w:shd w:val="clear" w:color="auto" w:fill="EBEBEB"/>
            <w:tcMar>
              <w:top w:w="30" w:type="dxa"/>
              <w:left w:w="75" w:type="dxa"/>
              <w:bottom w:w="30" w:type="dxa"/>
              <w:right w:w="75" w:type="dxa"/>
            </w:tcMar>
            <w:vAlign w:val="bottom"/>
            <w:hideMark/>
          </w:tcPr>
          <w:p w14:paraId="53099D3B"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0.1</w:t>
            </w:r>
          </w:p>
        </w:tc>
        <w:tc>
          <w:tcPr>
            <w:tcW w:w="0" w:type="auto"/>
            <w:tcBorders>
              <w:top w:val="single" w:sz="6" w:space="0" w:color="CCCCCC"/>
              <w:left w:val="single" w:sz="6" w:space="0" w:color="CCCCCC"/>
              <w:bottom w:val="single" w:sz="6" w:space="0" w:color="CCCCCC"/>
              <w:right w:val="single" w:sz="6" w:space="0" w:color="CCCCCC"/>
            </w:tcBorders>
            <w:shd w:val="clear" w:color="auto" w:fill="EBEBEB"/>
            <w:tcMar>
              <w:top w:w="30" w:type="dxa"/>
              <w:left w:w="75" w:type="dxa"/>
              <w:bottom w:w="30" w:type="dxa"/>
              <w:right w:w="75" w:type="dxa"/>
            </w:tcMar>
            <w:vAlign w:val="bottom"/>
            <w:hideMark/>
          </w:tcPr>
          <w:p w14:paraId="32E1CDC1"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0.1</w:t>
            </w:r>
          </w:p>
        </w:tc>
        <w:tc>
          <w:tcPr>
            <w:tcW w:w="0" w:type="auto"/>
            <w:tcBorders>
              <w:top w:val="single" w:sz="6" w:space="0" w:color="CCCCCC"/>
              <w:left w:val="single" w:sz="6" w:space="0" w:color="CCCCCC"/>
              <w:bottom w:val="single" w:sz="6" w:space="0" w:color="CCCCCC"/>
              <w:right w:val="single" w:sz="6" w:space="0" w:color="CCCCCC"/>
            </w:tcBorders>
            <w:shd w:val="clear" w:color="auto" w:fill="EBEBEB"/>
            <w:tcMar>
              <w:top w:w="30" w:type="dxa"/>
              <w:left w:w="75" w:type="dxa"/>
              <w:bottom w:w="30" w:type="dxa"/>
              <w:right w:w="75" w:type="dxa"/>
            </w:tcMar>
            <w:vAlign w:val="bottom"/>
            <w:hideMark/>
          </w:tcPr>
          <w:p w14:paraId="1B9F3F7B"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0.1</w:t>
            </w:r>
          </w:p>
        </w:tc>
      </w:tr>
      <w:tr w:rsidR="00920318" w:rsidRPr="00920318" w14:paraId="43AD8476" w14:textId="77777777" w:rsidTr="00920318">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vAlign w:val="bottom"/>
            <w:hideMark/>
          </w:tcPr>
          <w:p w14:paraId="575003AF"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Genomma Lab Perú SA </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vAlign w:val="bottom"/>
            <w:hideMark/>
          </w:tcPr>
          <w:p w14:paraId="33AA47C9"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0.1</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vAlign w:val="bottom"/>
            <w:hideMark/>
          </w:tcPr>
          <w:p w14:paraId="2690C37C"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0.1</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vAlign w:val="bottom"/>
            <w:hideMark/>
          </w:tcPr>
          <w:p w14:paraId="1AA8413E"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0.1</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vAlign w:val="bottom"/>
            <w:hideMark/>
          </w:tcPr>
          <w:p w14:paraId="43DBAF28"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0.1</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vAlign w:val="bottom"/>
            <w:hideMark/>
          </w:tcPr>
          <w:p w14:paraId="5DDB5DE2"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0.1</w:t>
            </w:r>
          </w:p>
        </w:tc>
      </w:tr>
      <w:tr w:rsidR="00920318" w:rsidRPr="00920318" w14:paraId="4B56DF90" w14:textId="77777777" w:rsidTr="00920318">
        <w:tc>
          <w:tcPr>
            <w:tcW w:w="0" w:type="auto"/>
            <w:tcBorders>
              <w:top w:val="single" w:sz="6" w:space="0" w:color="CCCCCC"/>
              <w:left w:val="single" w:sz="6" w:space="0" w:color="CCCCCC"/>
              <w:bottom w:val="single" w:sz="6" w:space="0" w:color="CCCCCC"/>
              <w:right w:val="single" w:sz="6" w:space="0" w:color="CCCCCC"/>
            </w:tcBorders>
            <w:shd w:val="clear" w:color="auto" w:fill="EBEBEB"/>
            <w:tcMar>
              <w:top w:w="30" w:type="dxa"/>
              <w:left w:w="75" w:type="dxa"/>
              <w:bottom w:w="30" w:type="dxa"/>
              <w:right w:w="75" w:type="dxa"/>
            </w:tcMar>
            <w:vAlign w:val="bottom"/>
            <w:hideMark/>
          </w:tcPr>
          <w:p w14:paraId="72BF8924"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Farmacéutica del Pacífico SAC </w:t>
            </w:r>
          </w:p>
        </w:tc>
        <w:tc>
          <w:tcPr>
            <w:tcW w:w="0" w:type="auto"/>
            <w:tcBorders>
              <w:top w:val="single" w:sz="6" w:space="0" w:color="CCCCCC"/>
              <w:left w:val="single" w:sz="6" w:space="0" w:color="CCCCCC"/>
              <w:bottom w:val="single" w:sz="6" w:space="0" w:color="CCCCCC"/>
              <w:right w:val="single" w:sz="6" w:space="0" w:color="CCCCCC"/>
            </w:tcBorders>
            <w:shd w:val="clear" w:color="auto" w:fill="EBEBEB"/>
            <w:tcMar>
              <w:top w:w="30" w:type="dxa"/>
              <w:left w:w="75" w:type="dxa"/>
              <w:bottom w:w="30" w:type="dxa"/>
              <w:right w:w="75" w:type="dxa"/>
            </w:tcMar>
            <w:vAlign w:val="bottom"/>
            <w:hideMark/>
          </w:tcPr>
          <w:p w14:paraId="38FD27F5"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w:t>
            </w:r>
          </w:p>
        </w:tc>
        <w:tc>
          <w:tcPr>
            <w:tcW w:w="0" w:type="auto"/>
            <w:tcBorders>
              <w:top w:val="single" w:sz="6" w:space="0" w:color="CCCCCC"/>
              <w:left w:val="single" w:sz="6" w:space="0" w:color="CCCCCC"/>
              <w:bottom w:val="single" w:sz="6" w:space="0" w:color="CCCCCC"/>
              <w:right w:val="single" w:sz="6" w:space="0" w:color="CCCCCC"/>
            </w:tcBorders>
            <w:shd w:val="clear" w:color="auto" w:fill="EBEBEB"/>
            <w:tcMar>
              <w:top w:w="30" w:type="dxa"/>
              <w:left w:w="75" w:type="dxa"/>
              <w:bottom w:w="30" w:type="dxa"/>
              <w:right w:w="75" w:type="dxa"/>
            </w:tcMar>
            <w:vAlign w:val="bottom"/>
            <w:hideMark/>
          </w:tcPr>
          <w:p w14:paraId="62F2C1D6"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w:t>
            </w:r>
          </w:p>
        </w:tc>
        <w:tc>
          <w:tcPr>
            <w:tcW w:w="0" w:type="auto"/>
            <w:tcBorders>
              <w:top w:val="single" w:sz="6" w:space="0" w:color="CCCCCC"/>
              <w:left w:val="single" w:sz="6" w:space="0" w:color="CCCCCC"/>
              <w:bottom w:val="single" w:sz="6" w:space="0" w:color="CCCCCC"/>
              <w:right w:val="single" w:sz="6" w:space="0" w:color="CCCCCC"/>
            </w:tcBorders>
            <w:shd w:val="clear" w:color="auto" w:fill="EBEBEB"/>
            <w:tcMar>
              <w:top w:w="30" w:type="dxa"/>
              <w:left w:w="75" w:type="dxa"/>
              <w:bottom w:w="30" w:type="dxa"/>
              <w:right w:w="75" w:type="dxa"/>
            </w:tcMar>
            <w:vAlign w:val="bottom"/>
            <w:hideMark/>
          </w:tcPr>
          <w:p w14:paraId="160314CC"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w:t>
            </w:r>
          </w:p>
        </w:tc>
        <w:tc>
          <w:tcPr>
            <w:tcW w:w="0" w:type="auto"/>
            <w:tcBorders>
              <w:top w:val="single" w:sz="6" w:space="0" w:color="CCCCCC"/>
              <w:left w:val="single" w:sz="6" w:space="0" w:color="CCCCCC"/>
              <w:bottom w:val="single" w:sz="6" w:space="0" w:color="CCCCCC"/>
              <w:right w:val="single" w:sz="6" w:space="0" w:color="CCCCCC"/>
            </w:tcBorders>
            <w:shd w:val="clear" w:color="auto" w:fill="EBEBEB"/>
            <w:tcMar>
              <w:top w:w="30" w:type="dxa"/>
              <w:left w:w="75" w:type="dxa"/>
              <w:bottom w:w="30" w:type="dxa"/>
              <w:right w:w="75" w:type="dxa"/>
            </w:tcMar>
            <w:vAlign w:val="bottom"/>
            <w:hideMark/>
          </w:tcPr>
          <w:p w14:paraId="0F4198B9"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w:t>
            </w:r>
          </w:p>
        </w:tc>
        <w:tc>
          <w:tcPr>
            <w:tcW w:w="0" w:type="auto"/>
            <w:tcBorders>
              <w:top w:val="single" w:sz="6" w:space="0" w:color="CCCCCC"/>
              <w:left w:val="single" w:sz="6" w:space="0" w:color="CCCCCC"/>
              <w:bottom w:val="single" w:sz="6" w:space="0" w:color="CCCCCC"/>
              <w:right w:val="single" w:sz="6" w:space="0" w:color="CCCCCC"/>
            </w:tcBorders>
            <w:shd w:val="clear" w:color="auto" w:fill="EBEBEB"/>
            <w:tcMar>
              <w:top w:w="30" w:type="dxa"/>
              <w:left w:w="75" w:type="dxa"/>
              <w:bottom w:w="30" w:type="dxa"/>
              <w:right w:w="75" w:type="dxa"/>
            </w:tcMar>
            <w:vAlign w:val="bottom"/>
            <w:hideMark/>
          </w:tcPr>
          <w:p w14:paraId="628CB70A"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w:t>
            </w:r>
          </w:p>
        </w:tc>
      </w:tr>
      <w:tr w:rsidR="00920318" w:rsidRPr="00920318" w14:paraId="5630EAF3" w14:textId="77777777" w:rsidTr="00920318">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vAlign w:val="bottom"/>
            <w:hideMark/>
          </w:tcPr>
          <w:p w14:paraId="5ECB647D"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Others </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vAlign w:val="bottom"/>
            <w:hideMark/>
          </w:tcPr>
          <w:p w14:paraId="3BDAECB2"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19.6</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vAlign w:val="bottom"/>
            <w:hideMark/>
          </w:tcPr>
          <w:p w14:paraId="58B747F9"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17.5</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vAlign w:val="bottom"/>
            <w:hideMark/>
          </w:tcPr>
          <w:p w14:paraId="0A50F719"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18.7</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vAlign w:val="bottom"/>
            <w:hideMark/>
          </w:tcPr>
          <w:p w14:paraId="5F24332D"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17.5</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vAlign w:val="bottom"/>
            <w:hideMark/>
          </w:tcPr>
          <w:p w14:paraId="0ACC2EED"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18.6</w:t>
            </w:r>
          </w:p>
        </w:tc>
      </w:tr>
      <w:tr w:rsidR="00920318" w:rsidRPr="00920318" w14:paraId="169F634F" w14:textId="77777777" w:rsidTr="00920318">
        <w:tc>
          <w:tcPr>
            <w:tcW w:w="0" w:type="auto"/>
            <w:tcBorders>
              <w:top w:val="single" w:sz="6" w:space="0" w:color="CCCCCC"/>
              <w:left w:val="single" w:sz="6" w:space="0" w:color="CCCCCC"/>
              <w:bottom w:val="single" w:sz="6" w:space="0" w:color="CCCCCC"/>
              <w:right w:val="single" w:sz="6" w:space="0" w:color="CCCCCC"/>
            </w:tcBorders>
            <w:shd w:val="clear" w:color="auto" w:fill="EBEBEB"/>
            <w:tcMar>
              <w:top w:w="30" w:type="dxa"/>
              <w:left w:w="75" w:type="dxa"/>
              <w:bottom w:w="30" w:type="dxa"/>
              <w:right w:w="75" w:type="dxa"/>
            </w:tcMar>
            <w:vAlign w:val="bottom"/>
            <w:hideMark/>
          </w:tcPr>
          <w:p w14:paraId="2DB2569A"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Total </w:t>
            </w:r>
          </w:p>
        </w:tc>
        <w:tc>
          <w:tcPr>
            <w:tcW w:w="0" w:type="auto"/>
            <w:tcBorders>
              <w:top w:val="single" w:sz="6" w:space="0" w:color="CCCCCC"/>
              <w:left w:val="single" w:sz="6" w:space="0" w:color="CCCCCC"/>
              <w:bottom w:val="single" w:sz="6" w:space="0" w:color="CCCCCC"/>
              <w:right w:val="single" w:sz="6" w:space="0" w:color="CCCCCC"/>
            </w:tcBorders>
            <w:shd w:val="clear" w:color="auto" w:fill="EBEBEB"/>
            <w:tcMar>
              <w:top w:w="30" w:type="dxa"/>
              <w:left w:w="75" w:type="dxa"/>
              <w:bottom w:w="30" w:type="dxa"/>
              <w:right w:w="75" w:type="dxa"/>
            </w:tcMar>
            <w:vAlign w:val="bottom"/>
            <w:hideMark/>
          </w:tcPr>
          <w:p w14:paraId="2DB1221F"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100.0</w:t>
            </w:r>
          </w:p>
        </w:tc>
        <w:tc>
          <w:tcPr>
            <w:tcW w:w="0" w:type="auto"/>
            <w:tcBorders>
              <w:top w:val="single" w:sz="6" w:space="0" w:color="CCCCCC"/>
              <w:left w:val="single" w:sz="6" w:space="0" w:color="CCCCCC"/>
              <w:bottom w:val="single" w:sz="6" w:space="0" w:color="CCCCCC"/>
              <w:right w:val="single" w:sz="6" w:space="0" w:color="CCCCCC"/>
            </w:tcBorders>
            <w:shd w:val="clear" w:color="auto" w:fill="EBEBEB"/>
            <w:tcMar>
              <w:top w:w="30" w:type="dxa"/>
              <w:left w:w="75" w:type="dxa"/>
              <w:bottom w:w="30" w:type="dxa"/>
              <w:right w:w="75" w:type="dxa"/>
            </w:tcMar>
            <w:vAlign w:val="bottom"/>
            <w:hideMark/>
          </w:tcPr>
          <w:p w14:paraId="7F76C05F"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100.0</w:t>
            </w:r>
          </w:p>
        </w:tc>
        <w:tc>
          <w:tcPr>
            <w:tcW w:w="0" w:type="auto"/>
            <w:tcBorders>
              <w:top w:val="single" w:sz="6" w:space="0" w:color="CCCCCC"/>
              <w:left w:val="single" w:sz="6" w:space="0" w:color="CCCCCC"/>
              <w:bottom w:val="single" w:sz="6" w:space="0" w:color="CCCCCC"/>
              <w:right w:val="single" w:sz="6" w:space="0" w:color="CCCCCC"/>
            </w:tcBorders>
            <w:shd w:val="clear" w:color="auto" w:fill="EBEBEB"/>
            <w:tcMar>
              <w:top w:w="30" w:type="dxa"/>
              <w:left w:w="75" w:type="dxa"/>
              <w:bottom w:w="30" w:type="dxa"/>
              <w:right w:w="75" w:type="dxa"/>
            </w:tcMar>
            <w:vAlign w:val="bottom"/>
            <w:hideMark/>
          </w:tcPr>
          <w:p w14:paraId="09BEF6CC"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100.0</w:t>
            </w:r>
          </w:p>
        </w:tc>
        <w:tc>
          <w:tcPr>
            <w:tcW w:w="0" w:type="auto"/>
            <w:tcBorders>
              <w:top w:val="single" w:sz="6" w:space="0" w:color="CCCCCC"/>
              <w:left w:val="single" w:sz="6" w:space="0" w:color="CCCCCC"/>
              <w:bottom w:val="single" w:sz="6" w:space="0" w:color="CCCCCC"/>
              <w:right w:val="single" w:sz="6" w:space="0" w:color="CCCCCC"/>
            </w:tcBorders>
            <w:shd w:val="clear" w:color="auto" w:fill="EBEBEB"/>
            <w:tcMar>
              <w:top w:w="30" w:type="dxa"/>
              <w:left w:w="75" w:type="dxa"/>
              <w:bottom w:w="30" w:type="dxa"/>
              <w:right w:w="75" w:type="dxa"/>
            </w:tcMar>
            <w:vAlign w:val="bottom"/>
            <w:hideMark/>
          </w:tcPr>
          <w:p w14:paraId="7E0EB45E"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100.0</w:t>
            </w:r>
          </w:p>
        </w:tc>
        <w:tc>
          <w:tcPr>
            <w:tcW w:w="0" w:type="auto"/>
            <w:tcBorders>
              <w:top w:val="single" w:sz="6" w:space="0" w:color="CCCCCC"/>
              <w:left w:val="single" w:sz="6" w:space="0" w:color="CCCCCC"/>
              <w:bottom w:val="single" w:sz="6" w:space="0" w:color="CCCCCC"/>
              <w:right w:val="single" w:sz="6" w:space="0" w:color="CCCCCC"/>
            </w:tcBorders>
            <w:shd w:val="clear" w:color="auto" w:fill="EBEBEB"/>
            <w:tcMar>
              <w:top w:w="30" w:type="dxa"/>
              <w:left w:w="75" w:type="dxa"/>
              <w:bottom w:w="30" w:type="dxa"/>
              <w:right w:w="75" w:type="dxa"/>
            </w:tcMar>
            <w:vAlign w:val="bottom"/>
            <w:hideMark/>
          </w:tcPr>
          <w:p w14:paraId="152A6633" w14:textId="77777777" w:rsidR="00920318" w:rsidRPr="00920318" w:rsidRDefault="00691F36" w:rsidP="00920318">
            <w:pPr>
              <w:jc w:val="both"/>
              <w:rPr>
                <w:rFonts w:ascii="Times New Roman" w:hAnsi="Times New Roman" w:cs="Times New Roman"/>
                <w:sz w:val="24"/>
                <w:szCs w:val="24"/>
              </w:rPr>
            </w:pPr>
            <w:r>
              <w:rPr>
                <w:rFonts w:ascii="Times New Roman" w:hAnsi="Times New Roman" w:cs="Times New Roman"/>
                <w:sz w:val="24"/>
                <w:szCs w:val="24"/>
              </w:rPr>
              <w:t>100.0</w:t>
            </w:r>
          </w:p>
        </w:tc>
      </w:tr>
    </w:tbl>
    <w:p w14:paraId="7BB18AB0" w14:textId="77777777" w:rsidR="000719E7" w:rsidRDefault="000719E7" w:rsidP="000719E7">
      <w:pPr>
        <w:spacing w:line="480" w:lineRule="auto"/>
        <w:ind w:firstLine="360"/>
        <w:jc w:val="both"/>
        <w:rPr>
          <w:rFonts w:ascii="Times New Roman" w:eastAsia="Times New Roman" w:hAnsi="Times New Roman" w:cs="Times New Roman"/>
          <w:sz w:val="24"/>
          <w:szCs w:val="24"/>
          <w:lang w:eastAsia="es-CO"/>
        </w:rPr>
      </w:pPr>
      <w:r w:rsidRPr="003941C0">
        <w:rPr>
          <w:rStyle w:val="apple-converted-space"/>
          <w:rFonts w:ascii="Times New Roman" w:hAnsi="Times New Roman" w:cs="Times New Roman"/>
          <w:i/>
          <w:sz w:val="24"/>
          <w:szCs w:val="24"/>
        </w:rPr>
        <w:t>(Euromonitor, 2014).</w:t>
      </w:r>
    </w:p>
    <w:p w14:paraId="65227C98" w14:textId="77777777" w:rsidR="000719E7" w:rsidRDefault="000719E7" w:rsidP="000719E7">
      <w:pPr>
        <w:spacing w:line="480" w:lineRule="auto"/>
        <w:ind w:firstLine="360"/>
        <w:jc w:val="both"/>
        <w:rPr>
          <w:rStyle w:val="apple-converted-space"/>
          <w:rFonts w:ascii="Times New Roman" w:hAnsi="Times New Roman" w:cs="Times New Roman"/>
          <w:i/>
          <w:sz w:val="24"/>
          <w:szCs w:val="24"/>
        </w:rPr>
      </w:pPr>
      <w:r>
        <w:rPr>
          <w:rFonts w:ascii="Times New Roman" w:eastAsia="Times New Roman" w:hAnsi="Times New Roman" w:cs="Times New Roman"/>
          <w:sz w:val="24"/>
          <w:szCs w:val="24"/>
          <w:lang w:eastAsia="es-CO"/>
        </w:rPr>
        <w:lastRenderedPageBreak/>
        <w:t>La c</w:t>
      </w:r>
      <w:r w:rsidRPr="003941C0">
        <w:rPr>
          <w:rFonts w:ascii="Times New Roman" w:eastAsia="Times New Roman" w:hAnsi="Times New Roman" w:cs="Times New Roman"/>
          <w:sz w:val="24"/>
          <w:szCs w:val="24"/>
          <w:lang w:eastAsia="es-CO"/>
        </w:rPr>
        <w:t xml:space="preserve">ompañía de venta directa, Único, </w:t>
      </w:r>
      <w:r>
        <w:rPr>
          <w:rFonts w:ascii="Times New Roman" w:eastAsia="Times New Roman" w:hAnsi="Times New Roman" w:cs="Times New Roman"/>
          <w:sz w:val="24"/>
          <w:szCs w:val="24"/>
          <w:lang w:eastAsia="es-CO"/>
        </w:rPr>
        <w:t xml:space="preserve">es </w:t>
      </w:r>
      <w:r w:rsidRPr="003941C0">
        <w:rPr>
          <w:rFonts w:ascii="Times New Roman" w:eastAsia="Times New Roman" w:hAnsi="Times New Roman" w:cs="Times New Roman"/>
          <w:sz w:val="24"/>
          <w:szCs w:val="24"/>
          <w:lang w:eastAsia="es-CO"/>
        </w:rPr>
        <w:t xml:space="preserve">líder con una cuota de valor del 17% en 2013, seguido de Beiersdorf, con una cuota del 16% y el vendedor directo Cetco </w:t>
      </w:r>
      <w:r>
        <w:rPr>
          <w:rFonts w:ascii="Times New Roman" w:eastAsia="Times New Roman" w:hAnsi="Times New Roman" w:cs="Times New Roman"/>
          <w:sz w:val="24"/>
          <w:szCs w:val="24"/>
          <w:lang w:eastAsia="es-CO"/>
        </w:rPr>
        <w:t xml:space="preserve">está </w:t>
      </w:r>
      <w:r w:rsidRPr="003941C0">
        <w:rPr>
          <w:rFonts w:ascii="Times New Roman" w:eastAsia="Times New Roman" w:hAnsi="Times New Roman" w:cs="Times New Roman"/>
          <w:sz w:val="24"/>
          <w:szCs w:val="24"/>
          <w:lang w:eastAsia="es-CO"/>
        </w:rPr>
        <w:t>en tercera posición con una cuota de valor del 14%.</w:t>
      </w:r>
      <w:r>
        <w:rPr>
          <w:rFonts w:ascii="Times New Roman" w:eastAsia="Times New Roman" w:hAnsi="Times New Roman" w:cs="Times New Roman"/>
          <w:sz w:val="24"/>
          <w:szCs w:val="24"/>
          <w:lang w:eastAsia="es-CO"/>
        </w:rPr>
        <w:t xml:space="preserve"> L</w:t>
      </w:r>
      <w:r w:rsidRPr="003941C0">
        <w:rPr>
          <w:rFonts w:ascii="Times New Roman" w:eastAsia="Times New Roman" w:hAnsi="Times New Roman" w:cs="Times New Roman"/>
          <w:sz w:val="24"/>
          <w:szCs w:val="24"/>
          <w:lang w:eastAsia="es-CO"/>
        </w:rPr>
        <w:t>os dos vendedores directos se beneficiaron de publicidad agresiva a través de sus consultoras de belleza, una excelente cobertura en todo el país y el buen nivel de la categoría de segmentación. A su vez, Beiersdorf se beneficia de la prolongada presencia de su m</w:t>
      </w:r>
      <w:r>
        <w:rPr>
          <w:rFonts w:ascii="Times New Roman" w:eastAsia="Times New Roman" w:hAnsi="Times New Roman" w:cs="Times New Roman"/>
          <w:sz w:val="24"/>
          <w:szCs w:val="24"/>
          <w:lang w:eastAsia="es-CO"/>
        </w:rPr>
        <w:t xml:space="preserve">arca Nivea, que se percibe como una marca que proporciona </w:t>
      </w:r>
      <w:r w:rsidRPr="003941C0">
        <w:rPr>
          <w:rFonts w:ascii="Times New Roman" w:eastAsia="Times New Roman" w:hAnsi="Times New Roman" w:cs="Times New Roman"/>
          <w:sz w:val="24"/>
          <w:szCs w:val="24"/>
          <w:lang w:eastAsia="es-CO"/>
        </w:rPr>
        <w:t xml:space="preserve">buena calidad. Además, la empresa cuenta con una buena red de distribución, es fuerte en la publicidad y lleva una buena segmentación de productos, ofreciendo productos que atraen a los diferentes grupos socioeconómicos. </w:t>
      </w:r>
      <w:r w:rsidRPr="003941C0">
        <w:rPr>
          <w:rStyle w:val="apple-converted-space"/>
          <w:rFonts w:ascii="Times New Roman" w:hAnsi="Times New Roman" w:cs="Times New Roman"/>
          <w:i/>
          <w:sz w:val="24"/>
          <w:szCs w:val="24"/>
        </w:rPr>
        <w:t>(Euromonitor, 2014).</w:t>
      </w:r>
    </w:p>
    <w:p w14:paraId="7712BA64" w14:textId="77777777" w:rsidR="000719E7" w:rsidRDefault="000719E7" w:rsidP="000719E7">
      <w:pPr>
        <w:spacing w:line="480" w:lineRule="auto"/>
        <w:ind w:firstLine="360"/>
        <w:jc w:val="both"/>
        <w:rPr>
          <w:rStyle w:val="apple-converted-space"/>
          <w:rFonts w:ascii="Times New Roman" w:hAnsi="Times New Roman" w:cs="Times New Roman"/>
          <w:i/>
          <w:sz w:val="24"/>
          <w:szCs w:val="24"/>
        </w:rPr>
      </w:pPr>
      <w:r w:rsidRPr="003941C0">
        <w:rPr>
          <w:rFonts w:ascii="Times New Roman" w:eastAsia="Times New Roman" w:hAnsi="Times New Roman" w:cs="Times New Roman"/>
          <w:sz w:val="24"/>
          <w:szCs w:val="24"/>
          <w:lang w:eastAsia="es-CO"/>
        </w:rPr>
        <w:t>Natura Cosméticos disminuyó su participación en dos puntos porcent</w:t>
      </w:r>
      <w:r>
        <w:rPr>
          <w:rFonts w:ascii="Times New Roman" w:eastAsia="Times New Roman" w:hAnsi="Times New Roman" w:cs="Times New Roman"/>
          <w:sz w:val="24"/>
          <w:szCs w:val="24"/>
          <w:lang w:eastAsia="es-CO"/>
        </w:rPr>
        <w:t>uales, ya que sus competidores Único</w:t>
      </w:r>
      <w:r w:rsidRPr="003941C0">
        <w:rPr>
          <w:rFonts w:ascii="Times New Roman" w:eastAsia="Times New Roman" w:hAnsi="Times New Roman" w:cs="Times New Roman"/>
          <w:sz w:val="24"/>
          <w:szCs w:val="24"/>
          <w:lang w:eastAsia="es-CO"/>
        </w:rPr>
        <w:t xml:space="preserve"> y C</w:t>
      </w:r>
      <w:r>
        <w:rPr>
          <w:rFonts w:ascii="Times New Roman" w:eastAsia="Times New Roman" w:hAnsi="Times New Roman" w:cs="Times New Roman"/>
          <w:sz w:val="24"/>
          <w:szCs w:val="24"/>
          <w:lang w:eastAsia="es-CO"/>
        </w:rPr>
        <w:t>etco</w:t>
      </w:r>
      <w:r w:rsidRPr="003941C0">
        <w:rPr>
          <w:rFonts w:ascii="Times New Roman" w:eastAsia="Times New Roman" w:hAnsi="Times New Roman" w:cs="Times New Roman"/>
          <w:sz w:val="24"/>
          <w:szCs w:val="24"/>
          <w:lang w:eastAsia="es-CO"/>
        </w:rPr>
        <w:t xml:space="preserve"> fueron más agresivos en sus promociones y descuentos y tienen un mayor número de consultores de belleza que anuncian sus productos. </w:t>
      </w:r>
      <w:r w:rsidRPr="003941C0">
        <w:rPr>
          <w:rStyle w:val="apple-converted-space"/>
          <w:rFonts w:ascii="Times New Roman" w:hAnsi="Times New Roman" w:cs="Times New Roman"/>
          <w:i/>
          <w:sz w:val="24"/>
          <w:szCs w:val="24"/>
        </w:rPr>
        <w:t>(Euromonitor, 2014).</w:t>
      </w:r>
    </w:p>
    <w:p w14:paraId="2485931A" w14:textId="77777777" w:rsidR="000719E7" w:rsidRDefault="000719E7" w:rsidP="000719E7">
      <w:pPr>
        <w:spacing w:line="480" w:lineRule="auto"/>
        <w:ind w:firstLine="360"/>
        <w:jc w:val="both"/>
        <w:rPr>
          <w:rStyle w:val="apple-converted-space"/>
          <w:rFonts w:ascii="Times New Roman" w:hAnsi="Times New Roman" w:cs="Times New Roman"/>
          <w:i/>
          <w:sz w:val="24"/>
          <w:szCs w:val="24"/>
        </w:rPr>
      </w:pPr>
      <w:r w:rsidRPr="003941C0">
        <w:rPr>
          <w:rFonts w:ascii="Times New Roman" w:eastAsia="Times New Roman" w:hAnsi="Times New Roman" w:cs="Times New Roman"/>
          <w:sz w:val="24"/>
          <w:szCs w:val="24"/>
          <w:lang w:eastAsia="es-CO"/>
        </w:rPr>
        <w:t>Las multinacionales, como Beiersdorf, Unilever, Natura Cosméticos y Avon Products, conducen la categoría gracias a sus fuertes recursos financieros que les permiten invertir en el desarrollo de nuevos productos, fortalecer su red de distribución y realizar campañas de publicidad fuertes. A pesar de esto, los vendedores directos nacionales Único y Cetco ocupan una par</w:t>
      </w:r>
      <w:r>
        <w:rPr>
          <w:rFonts w:ascii="Times New Roman" w:eastAsia="Times New Roman" w:hAnsi="Times New Roman" w:cs="Times New Roman"/>
          <w:sz w:val="24"/>
          <w:szCs w:val="24"/>
          <w:lang w:eastAsia="es-CO"/>
        </w:rPr>
        <w:t>te importante de la categoría, e</w:t>
      </w:r>
      <w:r w:rsidRPr="003941C0">
        <w:rPr>
          <w:rFonts w:ascii="Times New Roman" w:eastAsia="Times New Roman" w:hAnsi="Times New Roman" w:cs="Times New Roman"/>
          <w:sz w:val="24"/>
          <w:szCs w:val="24"/>
          <w:lang w:eastAsia="es-CO"/>
        </w:rPr>
        <w:t xml:space="preserve">l 31% en 2013. Estas empresas se benefician de su excelente conocimiento de los consumidores peruanos debido a su prolongada presencia en el país, lo que les permite ofrecer productos que satisfagan requisitos de los consumidores </w:t>
      </w:r>
      <w:r w:rsidRPr="000719E7">
        <w:rPr>
          <w:rFonts w:ascii="Times New Roman" w:eastAsia="Times New Roman" w:hAnsi="Times New Roman" w:cs="Times New Roman"/>
          <w:sz w:val="24"/>
          <w:szCs w:val="24"/>
          <w:lang w:eastAsia="es-CO"/>
        </w:rPr>
        <w:t>peruanos.</w:t>
      </w:r>
      <w:r w:rsidRPr="000719E7">
        <w:rPr>
          <w:rStyle w:val="apple-converted-space"/>
          <w:rFonts w:ascii="Times New Roman" w:hAnsi="Times New Roman" w:cs="Times New Roman"/>
          <w:i/>
          <w:sz w:val="24"/>
          <w:szCs w:val="24"/>
        </w:rPr>
        <w:t xml:space="preserve"> (Euromonitor, 2014).</w:t>
      </w:r>
    </w:p>
    <w:p w14:paraId="33692131" w14:textId="77777777" w:rsidR="002B6E28" w:rsidRDefault="002B6E28" w:rsidP="000719E7">
      <w:pPr>
        <w:spacing w:line="480" w:lineRule="auto"/>
        <w:ind w:firstLine="360"/>
        <w:jc w:val="both"/>
        <w:rPr>
          <w:rStyle w:val="apple-converted-space"/>
          <w:rFonts w:ascii="Times New Roman" w:hAnsi="Times New Roman" w:cs="Times New Roman"/>
          <w:i/>
          <w:sz w:val="24"/>
          <w:szCs w:val="24"/>
        </w:rPr>
      </w:pPr>
    </w:p>
    <w:p w14:paraId="632B18FC" w14:textId="77777777" w:rsidR="002B6E28" w:rsidRPr="000719E7" w:rsidRDefault="002B6E28" w:rsidP="000719E7">
      <w:pPr>
        <w:spacing w:line="480" w:lineRule="auto"/>
        <w:ind w:firstLine="360"/>
        <w:jc w:val="both"/>
        <w:rPr>
          <w:rStyle w:val="apple-converted-space"/>
          <w:rFonts w:ascii="Times New Roman" w:hAnsi="Times New Roman" w:cs="Times New Roman"/>
          <w:sz w:val="24"/>
          <w:szCs w:val="24"/>
        </w:rPr>
      </w:pPr>
    </w:p>
    <w:p w14:paraId="076A60A1" w14:textId="77777777" w:rsidR="000719E7" w:rsidRPr="000719E7" w:rsidRDefault="000719E7" w:rsidP="002B6E28">
      <w:pPr>
        <w:pStyle w:val="Ttulo4"/>
        <w:spacing w:before="0" w:line="480" w:lineRule="auto"/>
        <w:jc w:val="both"/>
        <w:textAlignment w:val="baseline"/>
        <w:rPr>
          <w:rFonts w:ascii="Times New Roman" w:hAnsi="Times New Roman" w:cs="Times New Roman"/>
          <w:i w:val="0"/>
          <w:iCs w:val="0"/>
          <w:color w:val="auto"/>
          <w:sz w:val="24"/>
          <w:szCs w:val="24"/>
        </w:rPr>
      </w:pPr>
      <w:r w:rsidRPr="000719E7">
        <w:rPr>
          <w:rFonts w:ascii="Times New Roman" w:hAnsi="Times New Roman" w:cs="Times New Roman"/>
          <w:i w:val="0"/>
          <w:iCs w:val="0"/>
          <w:color w:val="auto"/>
          <w:sz w:val="24"/>
          <w:szCs w:val="24"/>
        </w:rPr>
        <w:t>Participación de las Marcas de las Empresas dedicadas al cuidado de la Piel para reafirmar y prevenir celulitis</w:t>
      </w:r>
      <w:r w:rsidR="00691F36">
        <w:rPr>
          <w:rFonts w:ascii="Times New Roman" w:hAnsi="Times New Roman" w:cs="Times New Roman"/>
          <w:i w:val="0"/>
          <w:iCs w:val="0"/>
          <w:color w:val="auto"/>
          <w:sz w:val="24"/>
          <w:szCs w:val="24"/>
        </w:rPr>
        <w:t xml:space="preserve"> </w:t>
      </w:r>
      <w:r w:rsidR="00691F36" w:rsidRPr="00691F36">
        <w:rPr>
          <w:rFonts w:ascii="Times New Roman" w:hAnsi="Times New Roman" w:cs="Times New Roman"/>
          <w:b/>
          <w:i w:val="0"/>
          <w:iCs w:val="0"/>
          <w:color w:val="auto"/>
          <w:sz w:val="24"/>
          <w:szCs w:val="24"/>
        </w:rPr>
        <w:t>(Competidores Sustitutos)</w:t>
      </w:r>
      <w:r w:rsidRPr="000719E7">
        <w:rPr>
          <w:rFonts w:ascii="Times New Roman" w:hAnsi="Times New Roman" w:cs="Times New Roman"/>
          <w:i w:val="0"/>
          <w:iCs w:val="0"/>
          <w:color w:val="auto"/>
          <w:sz w:val="24"/>
          <w:szCs w:val="24"/>
        </w:rPr>
        <w:t>: % Valor 2010-2013:</w:t>
      </w:r>
    </w:p>
    <w:tbl>
      <w:tblPr>
        <w:tblW w:w="9000" w:type="dxa"/>
        <w:tblInd w:w="15" w:type="dxa"/>
        <w:tblBorders>
          <w:bottom w:val="single" w:sz="6" w:space="0" w:color="909090"/>
        </w:tblBorders>
        <w:shd w:val="clear" w:color="auto" w:fill="FFFFFF"/>
        <w:tblCellMar>
          <w:left w:w="0" w:type="dxa"/>
          <w:right w:w="0" w:type="dxa"/>
        </w:tblCellMar>
        <w:tblLook w:val="04A0" w:firstRow="1" w:lastRow="0" w:firstColumn="1" w:lastColumn="0" w:noHBand="0" w:noVBand="1"/>
      </w:tblPr>
      <w:tblGrid>
        <w:gridCol w:w="3549"/>
        <w:gridCol w:w="2691"/>
        <w:gridCol w:w="690"/>
        <w:gridCol w:w="690"/>
        <w:gridCol w:w="690"/>
        <w:gridCol w:w="690"/>
      </w:tblGrid>
      <w:tr w:rsidR="00920318" w:rsidRPr="00920318" w14:paraId="4F6CBA13" w14:textId="77777777" w:rsidTr="00920318">
        <w:trPr>
          <w:tblHeader/>
        </w:trPr>
        <w:tc>
          <w:tcPr>
            <w:tcW w:w="0" w:type="auto"/>
            <w:tcBorders>
              <w:top w:val="nil"/>
              <w:left w:val="single" w:sz="6" w:space="0" w:color="5C86A1"/>
              <w:bottom w:val="nil"/>
              <w:right w:val="nil"/>
            </w:tcBorders>
            <w:shd w:val="clear" w:color="auto" w:fill="5C86A1"/>
            <w:tcMar>
              <w:top w:w="30" w:type="dxa"/>
              <w:left w:w="75" w:type="dxa"/>
              <w:bottom w:w="30" w:type="dxa"/>
              <w:right w:w="75" w:type="dxa"/>
            </w:tcMar>
            <w:vAlign w:val="bottom"/>
            <w:hideMark/>
          </w:tcPr>
          <w:p w14:paraId="1709B53E" w14:textId="77777777" w:rsidR="00920318" w:rsidRPr="00920318" w:rsidRDefault="00920318" w:rsidP="002B6E28">
            <w:pPr>
              <w:spacing w:line="480" w:lineRule="auto"/>
              <w:jc w:val="both"/>
              <w:rPr>
                <w:rFonts w:ascii="Times New Roman" w:hAnsi="Times New Roman" w:cs="Times New Roman"/>
                <w:color w:val="FFFFFF"/>
                <w:sz w:val="24"/>
                <w:szCs w:val="24"/>
              </w:rPr>
            </w:pPr>
            <w:r w:rsidRPr="00920318">
              <w:rPr>
                <w:rFonts w:ascii="Times New Roman" w:hAnsi="Times New Roman" w:cs="Times New Roman"/>
                <w:color w:val="FFFFFF"/>
                <w:sz w:val="24"/>
                <w:szCs w:val="24"/>
              </w:rPr>
              <w:t xml:space="preserve">% </w:t>
            </w:r>
            <w:r w:rsidR="000719E7" w:rsidRPr="000719E7">
              <w:rPr>
                <w:rFonts w:ascii="Times New Roman" w:hAnsi="Times New Roman" w:cs="Times New Roman"/>
                <w:iCs/>
                <w:color w:val="FFFFFF" w:themeColor="background1"/>
                <w:sz w:val="24"/>
                <w:szCs w:val="24"/>
              </w:rPr>
              <w:t>Participación de las Marcas</w:t>
            </w:r>
          </w:p>
        </w:tc>
        <w:tc>
          <w:tcPr>
            <w:tcW w:w="0" w:type="auto"/>
            <w:tcBorders>
              <w:top w:val="nil"/>
              <w:left w:val="single" w:sz="6" w:space="0" w:color="5C86A1"/>
              <w:bottom w:val="nil"/>
              <w:right w:val="nil"/>
            </w:tcBorders>
            <w:shd w:val="clear" w:color="auto" w:fill="5C86A1"/>
            <w:tcMar>
              <w:top w:w="30" w:type="dxa"/>
              <w:left w:w="75" w:type="dxa"/>
              <w:bottom w:w="30" w:type="dxa"/>
              <w:right w:w="75" w:type="dxa"/>
            </w:tcMar>
            <w:vAlign w:val="bottom"/>
            <w:hideMark/>
          </w:tcPr>
          <w:p w14:paraId="6A7ABA34" w14:textId="77777777" w:rsidR="00920318" w:rsidRPr="00920318" w:rsidRDefault="000719E7" w:rsidP="002B6E28">
            <w:pPr>
              <w:spacing w:line="480" w:lineRule="auto"/>
              <w:jc w:val="both"/>
              <w:rPr>
                <w:rFonts w:ascii="Times New Roman" w:hAnsi="Times New Roman" w:cs="Times New Roman"/>
                <w:color w:val="FFFFFF"/>
                <w:sz w:val="24"/>
                <w:szCs w:val="24"/>
              </w:rPr>
            </w:pPr>
            <w:r>
              <w:rPr>
                <w:rFonts w:ascii="Times New Roman" w:hAnsi="Times New Roman" w:cs="Times New Roman"/>
                <w:color w:val="FFFFFF"/>
                <w:sz w:val="24"/>
                <w:szCs w:val="24"/>
              </w:rPr>
              <w:t>Empresas</w:t>
            </w:r>
          </w:p>
        </w:tc>
        <w:tc>
          <w:tcPr>
            <w:tcW w:w="0" w:type="auto"/>
            <w:tcBorders>
              <w:top w:val="nil"/>
              <w:left w:val="single" w:sz="6" w:space="0" w:color="5C86A1"/>
              <w:bottom w:val="nil"/>
              <w:right w:val="nil"/>
            </w:tcBorders>
            <w:shd w:val="clear" w:color="auto" w:fill="5C86A1"/>
            <w:tcMar>
              <w:top w:w="30" w:type="dxa"/>
              <w:left w:w="75" w:type="dxa"/>
              <w:bottom w:w="30" w:type="dxa"/>
              <w:right w:w="75" w:type="dxa"/>
            </w:tcMar>
            <w:vAlign w:val="bottom"/>
            <w:hideMark/>
          </w:tcPr>
          <w:p w14:paraId="01463CF4" w14:textId="77777777" w:rsidR="00920318" w:rsidRPr="00920318" w:rsidRDefault="00920318" w:rsidP="002B6E28">
            <w:pPr>
              <w:spacing w:line="480" w:lineRule="auto"/>
              <w:jc w:val="both"/>
              <w:rPr>
                <w:rFonts w:ascii="Times New Roman" w:hAnsi="Times New Roman" w:cs="Times New Roman"/>
                <w:color w:val="FFFFFF"/>
                <w:sz w:val="24"/>
                <w:szCs w:val="24"/>
              </w:rPr>
            </w:pPr>
            <w:r w:rsidRPr="00920318">
              <w:rPr>
                <w:rFonts w:ascii="Times New Roman" w:hAnsi="Times New Roman" w:cs="Times New Roman"/>
                <w:color w:val="FFFFFF"/>
                <w:sz w:val="24"/>
                <w:szCs w:val="24"/>
              </w:rPr>
              <w:t>2010</w:t>
            </w:r>
          </w:p>
        </w:tc>
        <w:tc>
          <w:tcPr>
            <w:tcW w:w="0" w:type="auto"/>
            <w:tcBorders>
              <w:top w:val="nil"/>
              <w:left w:val="single" w:sz="6" w:space="0" w:color="5C86A1"/>
              <w:bottom w:val="nil"/>
              <w:right w:val="nil"/>
            </w:tcBorders>
            <w:shd w:val="clear" w:color="auto" w:fill="5C86A1"/>
            <w:tcMar>
              <w:top w:w="30" w:type="dxa"/>
              <w:left w:w="75" w:type="dxa"/>
              <w:bottom w:w="30" w:type="dxa"/>
              <w:right w:w="75" w:type="dxa"/>
            </w:tcMar>
            <w:vAlign w:val="bottom"/>
            <w:hideMark/>
          </w:tcPr>
          <w:p w14:paraId="7E9D0ADE" w14:textId="77777777" w:rsidR="00920318" w:rsidRPr="00920318" w:rsidRDefault="00920318" w:rsidP="002B6E28">
            <w:pPr>
              <w:spacing w:line="480" w:lineRule="auto"/>
              <w:jc w:val="both"/>
              <w:rPr>
                <w:rFonts w:ascii="Times New Roman" w:hAnsi="Times New Roman" w:cs="Times New Roman"/>
                <w:color w:val="FFFFFF"/>
                <w:sz w:val="24"/>
                <w:szCs w:val="24"/>
              </w:rPr>
            </w:pPr>
            <w:r w:rsidRPr="00920318">
              <w:rPr>
                <w:rFonts w:ascii="Times New Roman" w:hAnsi="Times New Roman" w:cs="Times New Roman"/>
                <w:color w:val="FFFFFF"/>
                <w:sz w:val="24"/>
                <w:szCs w:val="24"/>
              </w:rPr>
              <w:t>2011</w:t>
            </w:r>
          </w:p>
        </w:tc>
        <w:tc>
          <w:tcPr>
            <w:tcW w:w="0" w:type="auto"/>
            <w:tcBorders>
              <w:top w:val="nil"/>
              <w:left w:val="single" w:sz="6" w:space="0" w:color="5C86A1"/>
              <w:bottom w:val="nil"/>
              <w:right w:val="nil"/>
            </w:tcBorders>
            <w:shd w:val="clear" w:color="auto" w:fill="5C86A1"/>
            <w:tcMar>
              <w:top w:w="30" w:type="dxa"/>
              <w:left w:w="75" w:type="dxa"/>
              <w:bottom w:w="30" w:type="dxa"/>
              <w:right w:w="75" w:type="dxa"/>
            </w:tcMar>
            <w:vAlign w:val="bottom"/>
            <w:hideMark/>
          </w:tcPr>
          <w:p w14:paraId="69B6E99F" w14:textId="77777777" w:rsidR="00920318" w:rsidRPr="00920318" w:rsidRDefault="00920318" w:rsidP="002B6E28">
            <w:pPr>
              <w:spacing w:line="480" w:lineRule="auto"/>
              <w:jc w:val="both"/>
              <w:rPr>
                <w:rFonts w:ascii="Times New Roman" w:hAnsi="Times New Roman" w:cs="Times New Roman"/>
                <w:color w:val="FFFFFF"/>
                <w:sz w:val="24"/>
                <w:szCs w:val="24"/>
              </w:rPr>
            </w:pPr>
            <w:r w:rsidRPr="00920318">
              <w:rPr>
                <w:rFonts w:ascii="Times New Roman" w:hAnsi="Times New Roman" w:cs="Times New Roman"/>
                <w:color w:val="FFFFFF"/>
                <w:sz w:val="24"/>
                <w:szCs w:val="24"/>
              </w:rPr>
              <w:t>2012</w:t>
            </w:r>
          </w:p>
        </w:tc>
        <w:tc>
          <w:tcPr>
            <w:tcW w:w="0" w:type="auto"/>
            <w:tcBorders>
              <w:top w:val="nil"/>
              <w:left w:val="single" w:sz="6" w:space="0" w:color="5C86A1"/>
              <w:bottom w:val="nil"/>
              <w:right w:val="nil"/>
            </w:tcBorders>
            <w:shd w:val="clear" w:color="auto" w:fill="5C86A1"/>
            <w:tcMar>
              <w:top w:w="30" w:type="dxa"/>
              <w:left w:w="75" w:type="dxa"/>
              <w:bottom w:w="30" w:type="dxa"/>
              <w:right w:w="75" w:type="dxa"/>
            </w:tcMar>
            <w:vAlign w:val="bottom"/>
            <w:hideMark/>
          </w:tcPr>
          <w:p w14:paraId="292D719F" w14:textId="77777777" w:rsidR="00920318" w:rsidRPr="00920318" w:rsidRDefault="00920318" w:rsidP="002B6E28">
            <w:pPr>
              <w:spacing w:line="480" w:lineRule="auto"/>
              <w:jc w:val="both"/>
              <w:rPr>
                <w:rFonts w:ascii="Times New Roman" w:hAnsi="Times New Roman" w:cs="Times New Roman"/>
                <w:color w:val="FFFFFF"/>
                <w:sz w:val="24"/>
                <w:szCs w:val="24"/>
              </w:rPr>
            </w:pPr>
            <w:r w:rsidRPr="00920318">
              <w:rPr>
                <w:rFonts w:ascii="Times New Roman" w:hAnsi="Times New Roman" w:cs="Times New Roman"/>
                <w:color w:val="FFFFFF"/>
                <w:sz w:val="24"/>
                <w:szCs w:val="24"/>
              </w:rPr>
              <w:t>2013</w:t>
            </w:r>
          </w:p>
        </w:tc>
      </w:tr>
      <w:tr w:rsidR="00920318" w:rsidRPr="00920318" w14:paraId="55034793" w14:textId="77777777" w:rsidTr="00920318">
        <w:tc>
          <w:tcPr>
            <w:tcW w:w="0" w:type="auto"/>
            <w:shd w:val="clear" w:color="auto" w:fill="EBEBEB"/>
            <w:vAlign w:val="center"/>
            <w:hideMark/>
          </w:tcPr>
          <w:p w14:paraId="192B5886" w14:textId="77777777" w:rsidR="00920318" w:rsidRPr="00920318" w:rsidRDefault="00920318" w:rsidP="00920318">
            <w:pPr>
              <w:jc w:val="both"/>
              <w:rPr>
                <w:rFonts w:ascii="Times New Roman" w:hAnsi="Times New Roman" w:cs="Times New Roman"/>
                <w:color w:val="FFFFFF"/>
                <w:sz w:val="24"/>
                <w:szCs w:val="24"/>
              </w:rPr>
            </w:pPr>
          </w:p>
        </w:tc>
        <w:tc>
          <w:tcPr>
            <w:tcW w:w="0" w:type="auto"/>
            <w:shd w:val="clear" w:color="auto" w:fill="EBEBEB"/>
            <w:vAlign w:val="center"/>
            <w:hideMark/>
          </w:tcPr>
          <w:p w14:paraId="2EEFDC8E" w14:textId="77777777" w:rsidR="00920318" w:rsidRPr="00920318" w:rsidRDefault="00920318" w:rsidP="00920318">
            <w:pPr>
              <w:jc w:val="both"/>
              <w:rPr>
                <w:rFonts w:ascii="Times New Roman" w:hAnsi="Times New Roman" w:cs="Times New Roman"/>
                <w:sz w:val="24"/>
                <w:szCs w:val="24"/>
              </w:rPr>
            </w:pPr>
          </w:p>
        </w:tc>
        <w:tc>
          <w:tcPr>
            <w:tcW w:w="0" w:type="auto"/>
            <w:shd w:val="clear" w:color="auto" w:fill="EBEBEB"/>
            <w:vAlign w:val="center"/>
            <w:hideMark/>
          </w:tcPr>
          <w:p w14:paraId="42ECFF30" w14:textId="77777777" w:rsidR="00920318" w:rsidRPr="00920318" w:rsidRDefault="00920318" w:rsidP="00920318">
            <w:pPr>
              <w:jc w:val="both"/>
              <w:rPr>
                <w:rFonts w:ascii="Times New Roman" w:hAnsi="Times New Roman" w:cs="Times New Roman"/>
                <w:sz w:val="24"/>
                <w:szCs w:val="24"/>
              </w:rPr>
            </w:pPr>
          </w:p>
        </w:tc>
        <w:tc>
          <w:tcPr>
            <w:tcW w:w="0" w:type="auto"/>
            <w:shd w:val="clear" w:color="auto" w:fill="EBEBEB"/>
            <w:vAlign w:val="center"/>
            <w:hideMark/>
          </w:tcPr>
          <w:p w14:paraId="1906B8D8" w14:textId="77777777" w:rsidR="00920318" w:rsidRPr="00920318" w:rsidRDefault="00920318" w:rsidP="00920318">
            <w:pPr>
              <w:jc w:val="both"/>
              <w:rPr>
                <w:rFonts w:ascii="Times New Roman" w:hAnsi="Times New Roman" w:cs="Times New Roman"/>
                <w:sz w:val="24"/>
                <w:szCs w:val="24"/>
              </w:rPr>
            </w:pPr>
          </w:p>
        </w:tc>
        <w:tc>
          <w:tcPr>
            <w:tcW w:w="0" w:type="auto"/>
            <w:shd w:val="clear" w:color="auto" w:fill="EBEBEB"/>
            <w:vAlign w:val="center"/>
            <w:hideMark/>
          </w:tcPr>
          <w:p w14:paraId="31EDF93B" w14:textId="77777777" w:rsidR="00920318" w:rsidRPr="00920318" w:rsidRDefault="00920318" w:rsidP="00920318">
            <w:pPr>
              <w:jc w:val="both"/>
              <w:rPr>
                <w:rFonts w:ascii="Times New Roman" w:hAnsi="Times New Roman" w:cs="Times New Roman"/>
                <w:sz w:val="24"/>
                <w:szCs w:val="24"/>
              </w:rPr>
            </w:pPr>
          </w:p>
        </w:tc>
        <w:tc>
          <w:tcPr>
            <w:tcW w:w="0" w:type="auto"/>
            <w:shd w:val="clear" w:color="auto" w:fill="EBEBEB"/>
            <w:vAlign w:val="center"/>
            <w:hideMark/>
          </w:tcPr>
          <w:p w14:paraId="117F2035" w14:textId="77777777" w:rsidR="00920318" w:rsidRPr="00920318" w:rsidRDefault="00920318" w:rsidP="00920318">
            <w:pPr>
              <w:jc w:val="both"/>
              <w:rPr>
                <w:rFonts w:ascii="Times New Roman" w:hAnsi="Times New Roman" w:cs="Times New Roman"/>
                <w:sz w:val="24"/>
                <w:szCs w:val="24"/>
              </w:rPr>
            </w:pPr>
          </w:p>
        </w:tc>
      </w:tr>
      <w:tr w:rsidR="00920318" w:rsidRPr="00920318" w14:paraId="2D6BDBFA" w14:textId="77777777" w:rsidTr="00920318">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vAlign w:val="bottom"/>
            <w:hideMark/>
          </w:tcPr>
          <w:p w14:paraId="79DDC6B0"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Unique </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vAlign w:val="bottom"/>
            <w:hideMark/>
          </w:tcPr>
          <w:p w14:paraId="4C1C4A8B"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Unique SA</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vAlign w:val="bottom"/>
            <w:hideMark/>
          </w:tcPr>
          <w:p w14:paraId="74649308"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28.5</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vAlign w:val="bottom"/>
            <w:hideMark/>
          </w:tcPr>
          <w:p w14:paraId="51698042"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28.8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vAlign w:val="bottom"/>
            <w:hideMark/>
          </w:tcPr>
          <w:p w14:paraId="576A429C"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29.5</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vAlign w:val="bottom"/>
            <w:hideMark/>
          </w:tcPr>
          <w:p w14:paraId="228A4453"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30.2</w:t>
            </w:r>
          </w:p>
        </w:tc>
      </w:tr>
      <w:tr w:rsidR="00920318" w:rsidRPr="00920318" w14:paraId="64AA03FD" w14:textId="77777777" w:rsidTr="00920318">
        <w:tc>
          <w:tcPr>
            <w:tcW w:w="0" w:type="auto"/>
            <w:tcBorders>
              <w:top w:val="single" w:sz="6" w:space="0" w:color="CCCCCC"/>
              <w:left w:val="single" w:sz="6" w:space="0" w:color="CCCCCC"/>
              <w:bottom w:val="single" w:sz="6" w:space="0" w:color="CCCCCC"/>
              <w:right w:val="single" w:sz="6" w:space="0" w:color="CCCCCC"/>
            </w:tcBorders>
            <w:shd w:val="clear" w:color="auto" w:fill="EBEBEB"/>
            <w:tcMar>
              <w:top w:w="30" w:type="dxa"/>
              <w:left w:w="75" w:type="dxa"/>
              <w:bottom w:w="30" w:type="dxa"/>
              <w:right w:w="75" w:type="dxa"/>
            </w:tcMar>
            <w:vAlign w:val="bottom"/>
            <w:hideMark/>
          </w:tcPr>
          <w:p w14:paraId="1DE2C5A9"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Esika </w:t>
            </w:r>
          </w:p>
        </w:tc>
        <w:tc>
          <w:tcPr>
            <w:tcW w:w="0" w:type="auto"/>
            <w:tcBorders>
              <w:top w:val="single" w:sz="6" w:space="0" w:color="CCCCCC"/>
              <w:left w:val="single" w:sz="6" w:space="0" w:color="CCCCCC"/>
              <w:bottom w:val="single" w:sz="6" w:space="0" w:color="CCCCCC"/>
              <w:right w:val="single" w:sz="6" w:space="0" w:color="CCCCCC"/>
            </w:tcBorders>
            <w:shd w:val="clear" w:color="auto" w:fill="EBEBEB"/>
            <w:tcMar>
              <w:top w:w="30" w:type="dxa"/>
              <w:left w:w="75" w:type="dxa"/>
              <w:bottom w:w="30" w:type="dxa"/>
              <w:right w:w="75" w:type="dxa"/>
            </w:tcMar>
            <w:vAlign w:val="bottom"/>
            <w:hideMark/>
          </w:tcPr>
          <w:p w14:paraId="1FC5B4F2"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Cetco SA</w:t>
            </w:r>
          </w:p>
        </w:tc>
        <w:tc>
          <w:tcPr>
            <w:tcW w:w="0" w:type="auto"/>
            <w:tcBorders>
              <w:top w:val="single" w:sz="6" w:space="0" w:color="CCCCCC"/>
              <w:left w:val="single" w:sz="6" w:space="0" w:color="CCCCCC"/>
              <w:bottom w:val="single" w:sz="6" w:space="0" w:color="CCCCCC"/>
              <w:right w:val="single" w:sz="6" w:space="0" w:color="CCCCCC"/>
            </w:tcBorders>
            <w:shd w:val="clear" w:color="auto" w:fill="EBEBEB"/>
            <w:tcMar>
              <w:top w:w="30" w:type="dxa"/>
              <w:left w:w="75" w:type="dxa"/>
              <w:bottom w:w="30" w:type="dxa"/>
              <w:right w:w="75" w:type="dxa"/>
            </w:tcMar>
            <w:vAlign w:val="bottom"/>
            <w:hideMark/>
          </w:tcPr>
          <w:p w14:paraId="7EBB6580"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29.3</w:t>
            </w:r>
          </w:p>
        </w:tc>
        <w:tc>
          <w:tcPr>
            <w:tcW w:w="0" w:type="auto"/>
            <w:tcBorders>
              <w:top w:val="single" w:sz="6" w:space="0" w:color="CCCCCC"/>
              <w:left w:val="single" w:sz="6" w:space="0" w:color="CCCCCC"/>
              <w:bottom w:val="single" w:sz="6" w:space="0" w:color="CCCCCC"/>
              <w:right w:val="single" w:sz="6" w:space="0" w:color="CCCCCC"/>
            </w:tcBorders>
            <w:shd w:val="clear" w:color="auto" w:fill="EBEBEB"/>
            <w:tcMar>
              <w:top w:w="30" w:type="dxa"/>
              <w:left w:w="75" w:type="dxa"/>
              <w:bottom w:w="30" w:type="dxa"/>
              <w:right w:w="75" w:type="dxa"/>
            </w:tcMar>
            <w:vAlign w:val="bottom"/>
            <w:hideMark/>
          </w:tcPr>
          <w:p w14:paraId="7631EB8A"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25.8</w:t>
            </w:r>
          </w:p>
        </w:tc>
        <w:tc>
          <w:tcPr>
            <w:tcW w:w="0" w:type="auto"/>
            <w:tcBorders>
              <w:top w:val="single" w:sz="6" w:space="0" w:color="CCCCCC"/>
              <w:left w:val="single" w:sz="6" w:space="0" w:color="CCCCCC"/>
              <w:bottom w:val="single" w:sz="6" w:space="0" w:color="CCCCCC"/>
              <w:right w:val="single" w:sz="6" w:space="0" w:color="CCCCCC"/>
            </w:tcBorders>
            <w:shd w:val="clear" w:color="auto" w:fill="EBEBEB"/>
            <w:tcMar>
              <w:top w:w="30" w:type="dxa"/>
              <w:left w:w="75" w:type="dxa"/>
              <w:bottom w:w="30" w:type="dxa"/>
              <w:right w:w="75" w:type="dxa"/>
            </w:tcMar>
            <w:vAlign w:val="bottom"/>
            <w:hideMark/>
          </w:tcPr>
          <w:p w14:paraId="7425F9B3"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27.9</w:t>
            </w:r>
          </w:p>
        </w:tc>
        <w:tc>
          <w:tcPr>
            <w:tcW w:w="0" w:type="auto"/>
            <w:tcBorders>
              <w:top w:val="single" w:sz="6" w:space="0" w:color="CCCCCC"/>
              <w:left w:val="single" w:sz="6" w:space="0" w:color="CCCCCC"/>
              <w:bottom w:val="single" w:sz="6" w:space="0" w:color="CCCCCC"/>
              <w:right w:val="single" w:sz="6" w:space="0" w:color="CCCCCC"/>
            </w:tcBorders>
            <w:shd w:val="clear" w:color="auto" w:fill="EBEBEB"/>
            <w:tcMar>
              <w:top w:w="30" w:type="dxa"/>
              <w:left w:w="75" w:type="dxa"/>
              <w:bottom w:w="30" w:type="dxa"/>
              <w:right w:w="75" w:type="dxa"/>
            </w:tcMar>
            <w:vAlign w:val="bottom"/>
            <w:hideMark/>
          </w:tcPr>
          <w:p w14:paraId="6FE94FDF"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29.0</w:t>
            </w:r>
          </w:p>
        </w:tc>
      </w:tr>
      <w:tr w:rsidR="00920318" w:rsidRPr="00920318" w14:paraId="615DF5FC" w14:textId="77777777" w:rsidTr="00920318">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vAlign w:val="bottom"/>
            <w:hideMark/>
          </w:tcPr>
          <w:p w14:paraId="6967E2FD"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L'Bel </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vAlign w:val="bottom"/>
            <w:hideMark/>
          </w:tcPr>
          <w:p w14:paraId="517BFB32"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Cetco SA</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vAlign w:val="bottom"/>
            <w:hideMark/>
          </w:tcPr>
          <w:p w14:paraId="1C608D99"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5.7</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vAlign w:val="bottom"/>
            <w:hideMark/>
          </w:tcPr>
          <w:p w14:paraId="3F24F7A8"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8.7</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vAlign w:val="bottom"/>
            <w:hideMark/>
          </w:tcPr>
          <w:p w14:paraId="083DB00B"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8.1</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vAlign w:val="bottom"/>
            <w:hideMark/>
          </w:tcPr>
          <w:p w14:paraId="41973877"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8.4</w:t>
            </w:r>
          </w:p>
        </w:tc>
      </w:tr>
      <w:tr w:rsidR="00920318" w:rsidRPr="00920318" w14:paraId="728024C8" w14:textId="77777777" w:rsidTr="00920318">
        <w:tc>
          <w:tcPr>
            <w:tcW w:w="0" w:type="auto"/>
            <w:tcBorders>
              <w:top w:val="single" w:sz="6" w:space="0" w:color="CCCCCC"/>
              <w:left w:val="single" w:sz="6" w:space="0" w:color="CCCCCC"/>
              <w:bottom w:val="single" w:sz="6" w:space="0" w:color="CCCCCC"/>
              <w:right w:val="single" w:sz="6" w:space="0" w:color="CCCCCC"/>
            </w:tcBorders>
            <w:shd w:val="clear" w:color="auto" w:fill="EBEBEB"/>
            <w:tcMar>
              <w:top w:w="30" w:type="dxa"/>
              <w:left w:w="75" w:type="dxa"/>
              <w:bottom w:w="30" w:type="dxa"/>
              <w:right w:w="75" w:type="dxa"/>
            </w:tcMar>
            <w:vAlign w:val="bottom"/>
            <w:hideMark/>
          </w:tcPr>
          <w:p w14:paraId="6CB2ACB2"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Cyzone </w:t>
            </w:r>
          </w:p>
        </w:tc>
        <w:tc>
          <w:tcPr>
            <w:tcW w:w="0" w:type="auto"/>
            <w:tcBorders>
              <w:top w:val="single" w:sz="6" w:space="0" w:color="CCCCCC"/>
              <w:left w:val="single" w:sz="6" w:space="0" w:color="CCCCCC"/>
              <w:bottom w:val="single" w:sz="6" w:space="0" w:color="CCCCCC"/>
              <w:right w:val="single" w:sz="6" w:space="0" w:color="CCCCCC"/>
            </w:tcBorders>
            <w:shd w:val="clear" w:color="auto" w:fill="EBEBEB"/>
            <w:tcMar>
              <w:top w:w="30" w:type="dxa"/>
              <w:left w:w="75" w:type="dxa"/>
              <w:bottom w:w="30" w:type="dxa"/>
              <w:right w:w="75" w:type="dxa"/>
            </w:tcMar>
            <w:vAlign w:val="bottom"/>
            <w:hideMark/>
          </w:tcPr>
          <w:p w14:paraId="1D9814F0"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Cetco SA</w:t>
            </w:r>
          </w:p>
        </w:tc>
        <w:tc>
          <w:tcPr>
            <w:tcW w:w="0" w:type="auto"/>
            <w:tcBorders>
              <w:top w:val="single" w:sz="6" w:space="0" w:color="CCCCCC"/>
              <w:left w:val="single" w:sz="6" w:space="0" w:color="CCCCCC"/>
              <w:bottom w:val="single" w:sz="6" w:space="0" w:color="CCCCCC"/>
              <w:right w:val="single" w:sz="6" w:space="0" w:color="CCCCCC"/>
            </w:tcBorders>
            <w:shd w:val="clear" w:color="auto" w:fill="EBEBEB"/>
            <w:tcMar>
              <w:top w:w="30" w:type="dxa"/>
              <w:left w:w="75" w:type="dxa"/>
              <w:bottom w:w="30" w:type="dxa"/>
              <w:right w:w="75" w:type="dxa"/>
            </w:tcMar>
            <w:vAlign w:val="bottom"/>
            <w:hideMark/>
          </w:tcPr>
          <w:p w14:paraId="6E6800CB"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5.4</w:t>
            </w:r>
          </w:p>
        </w:tc>
        <w:tc>
          <w:tcPr>
            <w:tcW w:w="0" w:type="auto"/>
            <w:tcBorders>
              <w:top w:val="single" w:sz="6" w:space="0" w:color="CCCCCC"/>
              <w:left w:val="single" w:sz="6" w:space="0" w:color="CCCCCC"/>
              <w:bottom w:val="single" w:sz="6" w:space="0" w:color="CCCCCC"/>
              <w:right w:val="single" w:sz="6" w:space="0" w:color="CCCCCC"/>
            </w:tcBorders>
            <w:shd w:val="clear" w:color="auto" w:fill="EBEBEB"/>
            <w:tcMar>
              <w:top w:w="30" w:type="dxa"/>
              <w:left w:w="75" w:type="dxa"/>
              <w:bottom w:w="30" w:type="dxa"/>
              <w:right w:w="75" w:type="dxa"/>
            </w:tcMar>
            <w:vAlign w:val="bottom"/>
            <w:hideMark/>
          </w:tcPr>
          <w:p w14:paraId="26F36222"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4.2</w:t>
            </w:r>
          </w:p>
        </w:tc>
        <w:tc>
          <w:tcPr>
            <w:tcW w:w="0" w:type="auto"/>
            <w:tcBorders>
              <w:top w:val="single" w:sz="6" w:space="0" w:color="CCCCCC"/>
              <w:left w:val="single" w:sz="6" w:space="0" w:color="CCCCCC"/>
              <w:bottom w:val="single" w:sz="6" w:space="0" w:color="CCCCCC"/>
              <w:right w:val="single" w:sz="6" w:space="0" w:color="CCCCCC"/>
            </w:tcBorders>
            <w:shd w:val="clear" w:color="auto" w:fill="EBEBEB"/>
            <w:tcMar>
              <w:top w:w="30" w:type="dxa"/>
              <w:left w:w="75" w:type="dxa"/>
              <w:bottom w:w="30" w:type="dxa"/>
              <w:right w:w="75" w:type="dxa"/>
            </w:tcMar>
            <w:vAlign w:val="bottom"/>
            <w:hideMark/>
          </w:tcPr>
          <w:p w14:paraId="62088BE4"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4.3</w:t>
            </w:r>
          </w:p>
        </w:tc>
        <w:tc>
          <w:tcPr>
            <w:tcW w:w="0" w:type="auto"/>
            <w:tcBorders>
              <w:top w:val="single" w:sz="6" w:space="0" w:color="CCCCCC"/>
              <w:left w:val="single" w:sz="6" w:space="0" w:color="CCCCCC"/>
              <w:bottom w:val="single" w:sz="6" w:space="0" w:color="CCCCCC"/>
              <w:right w:val="single" w:sz="6" w:space="0" w:color="CCCCCC"/>
            </w:tcBorders>
            <w:shd w:val="clear" w:color="auto" w:fill="EBEBEB"/>
            <w:tcMar>
              <w:top w:w="30" w:type="dxa"/>
              <w:left w:w="75" w:type="dxa"/>
              <w:bottom w:w="30" w:type="dxa"/>
              <w:right w:w="75" w:type="dxa"/>
            </w:tcMar>
            <w:vAlign w:val="bottom"/>
            <w:hideMark/>
          </w:tcPr>
          <w:p w14:paraId="7CEB85FD"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4.5</w:t>
            </w:r>
          </w:p>
        </w:tc>
      </w:tr>
      <w:tr w:rsidR="00920318" w:rsidRPr="00920318" w14:paraId="55B51BA7" w14:textId="77777777" w:rsidTr="00920318">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vAlign w:val="bottom"/>
            <w:hideMark/>
          </w:tcPr>
          <w:p w14:paraId="390FFFD2"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Nivea Body Reafirmante </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vAlign w:val="bottom"/>
            <w:hideMark/>
          </w:tcPr>
          <w:p w14:paraId="35D5FC2C"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Beiersdorf SAC</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vAlign w:val="bottom"/>
            <w:hideMark/>
          </w:tcPr>
          <w:p w14:paraId="6D37F880"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8.5</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vAlign w:val="bottom"/>
            <w:hideMark/>
          </w:tcPr>
          <w:p w14:paraId="17454282"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9.1</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vAlign w:val="bottom"/>
            <w:hideMark/>
          </w:tcPr>
          <w:p w14:paraId="57154061"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5.8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vAlign w:val="bottom"/>
            <w:hideMark/>
          </w:tcPr>
          <w:p w14:paraId="6553AA32"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4.3</w:t>
            </w:r>
          </w:p>
        </w:tc>
      </w:tr>
      <w:tr w:rsidR="00920318" w:rsidRPr="00920318" w14:paraId="61AA7ACB" w14:textId="77777777" w:rsidTr="00920318">
        <w:tc>
          <w:tcPr>
            <w:tcW w:w="0" w:type="auto"/>
            <w:tcBorders>
              <w:top w:val="single" w:sz="6" w:space="0" w:color="CCCCCC"/>
              <w:left w:val="single" w:sz="6" w:space="0" w:color="CCCCCC"/>
              <w:bottom w:val="single" w:sz="6" w:space="0" w:color="CCCCCC"/>
              <w:right w:val="single" w:sz="6" w:space="0" w:color="CCCCCC"/>
            </w:tcBorders>
            <w:shd w:val="clear" w:color="auto" w:fill="EBEBEB"/>
            <w:tcMar>
              <w:top w:w="30" w:type="dxa"/>
              <w:left w:w="75" w:type="dxa"/>
              <w:bottom w:w="30" w:type="dxa"/>
              <w:right w:w="75" w:type="dxa"/>
            </w:tcMar>
            <w:vAlign w:val="bottom"/>
            <w:hideMark/>
          </w:tcPr>
          <w:p w14:paraId="1FF2A731"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Dove Firming </w:t>
            </w:r>
          </w:p>
        </w:tc>
        <w:tc>
          <w:tcPr>
            <w:tcW w:w="0" w:type="auto"/>
            <w:tcBorders>
              <w:top w:val="single" w:sz="6" w:space="0" w:color="CCCCCC"/>
              <w:left w:val="single" w:sz="6" w:space="0" w:color="CCCCCC"/>
              <w:bottom w:val="single" w:sz="6" w:space="0" w:color="CCCCCC"/>
              <w:right w:val="single" w:sz="6" w:space="0" w:color="CCCCCC"/>
            </w:tcBorders>
            <w:shd w:val="clear" w:color="auto" w:fill="EBEBEB"/>
            <w:tcMar>
              <w:top w:w="30" w:type="dxa"/>
              <w:left w:w="75" w:type="dxa"/>
              <w:bottom w:w="30" w:type="dxa"/>
              <w:right w:w="75" w:type="dxa"/>
            </w:tcMar>
            <w:vAlign w:val="bottom"/>
            <w:hideMark/>
          </w:tcPr>
          <w:p w14:paraId="3B04CE41"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Unilever Andina Perú SA</w:t>
            </w:r>
          </w:p>
        </w:tc>
        <w:tc>
          <w:tcPr>
            <w:tcW w:w="0" w:type="auto"/>
            <w:tcBorders>
              <w:top w:val="single" w:sz="6" w:space="0" w:color="CCCCCC"/>
              <w:left w:val="single" w:sz="6" w:space="0" w:color="CCCCCC"/>
              <w:bottom w:val="single" w:sz="6" w:space="0" w:color="CCCCCC"/>
              <w:right w:val="single" w:sz="6" w:space="0" w:color="CCCCCC"/>
            </w:tcBorders>
            <w:shd w:val="clear" w:color="auto" w:fill="EBEBEB"/>
            <w:tcMar>
              <w:top w:w="30" w:type="dxa"/>
              <w:left w:w="75" w:type="dxa"/>
              <w:bottom w:w="30" w:type="dxa"/>
              <w:right w:w="75" w:type="dxa"/>
            </w:tcMar>
            <w:vAlign w:val="bottom"/>
            <w:hideMark/>
          </w:tcPr>
          <w:p w14:paraId="42696A15"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3.8</w:t>
            </w:r>
          </w:p>
        </w:tc>
        <w:tc>
          <w:tcPr>
            <w:tcW w:w="0" w:type="auto"/>
            <w:tcBorders>
              <w:top w:val="single" w:sz="6" w:space="0" w:color="CCCCCC"/>
              <w:left w:val="single" w:sz="6" w:space="0" w:color="CCCCCC"/>
              <w:bottom w:val="single" w:sz="6" w:space="0" w:color="CCCCCC"/>
              <w:right w:val="single" w:sz="6" w:space="0" w:color="CCCCCC"/>
            </w:tcBorders>
            <w:shd w:val="clear" w:color="auto" w:fill="EBEBEB"/>
            <w:tcMar>
              <w:top w:w="30" w:type="dxa"/>
              <w:left w:w="75" w:type="dxa"/>
              <w:bottom w:w="30" w:type="dxa"/>
              <w:right w:w="75" w:type="dxa"/>
            </w:tcMar>
            <w:vAlign w:val="bottom"/>
            <w:hideMark/>
          </w:tcPr>
          <w:p w14:paraId="611772A1"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2.9</w:t>
            </w:r>
          </w:p>
        </w:tc>
        <w:tc>
          <w:tcPr>
            <w:tcW w:w="0" w:type="auto"/>
            <w:tcBorders>
              <w:top w:val="single" w:sz="6" w:space="0" w:color="CCCCCC"/>
              <w:left w:val="single" w:sz="6" w:space="0" w:color="CCCCCC"/>
              <w:bottom w:val="single" w:sz="6" w:space="0" w:color="CCCCCC"/>
              <w:right w:val="single" w:sz="6" w:space="0" w:color="CCCCCC"/>
            </w:tcBorders>
            <w:shd w:val="clear" w:color="auto" w:fill="EBEBEB"/>
            <w:tcMar>
              <w:top w:w="30" w:type="dxa"/>
              <w:left w:w="75" w:type="dxa"/>
              <w:bottom w:w="30" w:type="dxa"/>
              <w:right w:w="75" w:type="dxa"/>
            </w:tcMar>
            <w:vAlign w:val="bottom"/>
            <w:hideMark/>
          </w:tcPr>
          <w:p w14:paraId="5B9583DF"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3.1</w:t>
            </w:r>
          </w:p>
        </w:tc>
        <w:tc>
          <w:tcPr>
            <w:tcW w:w="0" w:type="auto"/>
            <w:tcBorders>
              <w:top w:val="single" w:sz="6" w:space="0" w:color="CCCCCC"/>
              <w:left w:val="single" w:sz="6" w:space="0" w:color="CCCCCC"/>
              <w:bottom w:val="single" w:sz="6" w:space="0" w:color="CCCCCC"/>
              <w:right w:val="single" w:sz="6" w:space="0" w:color="CCCCCC"/>
            </w:tcBorders>
            <w:shd w:val="clear" w:color="auto" w:fill="EBEBEB"/>
            <w:tcMar>
              <w:top w:w="30" w:type="dxa"/>
              <w:left w:w="75" w:type="dxa"/>
              <w:bottom w:w="30" w:type="dxa"/>
              <w:right w:w="75" w:type="dxa"/>
            </w:tcMar>
            <w:vAlign w:val="bottom"/>
            <w:hideMark/>
          </w:tcPr>
          <w:p w14:paraId="11F0E5BF"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3.4</w:t>
            </w:r>
          </w:p>
        </w:tc>
      </w:tr>
      <w:tr w:rsidR="00920318" w:rsidRPr="00920318" w14:paraId="464B0FCE" w14:textId="77777777" w:rsidTr="00920318">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vAlign w:val="bottom"/>
            <w:hideMark/>
          </w:tcPr>
          <w:p w14:paraId="6435B69B"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Eucerin Aceite natural anti estrías </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vAlign w:val="bottom"/>
            <w:hideMark/>
          </w:tcPr>
          <w:p w14:paraId="7BAB319F"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Beiersdorf SAC</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vAlign w:val="bottom"/>
            <w:hideMark/>
          </w:tcPr>
          <w:p w14:paraId="719B8E61"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2.8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vAlign w:val="bottom"/>
            <w:hideMark/>
          </w:tcPr>
          <w:p w14:paraId="77B2158C"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2.9</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vAlign w:val="bottom"/>
            <w:hideMark/>
          </w:tcPr>
          <w:p w14:paraId="05F194DF"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2.9</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vAlign w:val="bottom"/>
            <w:hideMark/>
          </w:tcPr>
          <w:p w14:paraId="1FE8EFFA"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2.8</w:t>
            </w:r>
          </w:p>
        </w:tc>
      </w:tr>
      <w:tr w:rsidR="00920318" w:rsidRPr="00920318" w14:paraId="006140A7" w14:textId="77777777" w:rsidTr="00920318">
        <w:tc>
          <w:tcPr>
            <w:tcW w:w="0" w:type="auto"/>
            <w:tcBorders>
              <w:top w:val="single" w:sz="6" w:space="0" w:color="CCCCCC"/>
              <w:left w:val="single" w:sz="6" w:space="0" w:color="CCCCCC"/>
              <w:bottom w:val="single" w:sz="6" w:space="0" w:color="CCCCCC"/>
              <w:right w:val="single" w:sz="6" w:space="0" w:color="CCCCCC"/>
            </w:tcBorders>
            <w:shd w:val="clear" w:color="auto" w:fill="EBEBEB"/>
            <w:tcMar>
              <w:top w:w="30" w:type="dxa"/>
              <w:left w:w="75" w:type="dxa"/>
              <w:bottom w:w="30" w:type="dxa"/>
              <w:right w:w="75" w:type="dxa"/>
            </w:tcMar>
            <w:vAlign w:val="bottom"/>
            <w:hideMark/>
          </w:tcPr>
          <w:p w14:paraId="48AA1E56"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Oriflame </w:t>
            </w:r>
          </w:p>
        </w:tc>
        <w:tc>
          <w:tcPr>
            <w:tcW w:w="0" w:type="auto"/>
            <w:tcBorders>
              <w:top w:val="single" w:sz="6" w:space="0" w:color="CCCCCC"/>
              <w:left w:val="single" w:sz="6" w:space="0" w:color="CCCCCC"/>
              <w:bottom w:val="single" w:sz="6" w:space="0" w:color="CCCCCC"/>
              <w:right w:val="single" w:sz="6" w:space="0" w:color="CCCCCC"/>
            </w:tcBorders>
            <w:shd w:val="clear" w:color="auto" w:fill="EBEBEB"/>
            <w:tcMar>
              <w:top w:w="30" w:type="dxa"/>
              <w:left w:w="75" w:type="dxa"/>
              <w:bottom w:w="30" w:type="dxa"/>
              <w:right w:w="75" w:type="dxa"/>
            </w:tcMar>
            <w:vAlign w:val="bottom"/>
            <w:hideMark/>
          </w:tcPr>
          <w:p w14:paraId="415AB48A"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Oriflame Perú SA</w:t>
            </w:r>
          </w:p>
        </w:tc>
        <w:tc>
          <w:tcPr>
            <w:tcW w:w="0" w:type="auto"/>
            <w:tcBorders>
              <w:top w:val="single" w:sz="6" w:space="0" w:color="CCCCCC"/>
              <w:left w:val="single" w:sz="6" w:space="0" w:color="CCCCCC"/>
              <w:bottom w:val="single" w:sz="6" w:space="0" w:color="CCCCCC"/>
              <w:right w:val="single" w:sz="6" w:space="0" w:color="CCCCCC"/>
            </w:tcBorders>
            <w:shd w:val="clear" w:color="auto" w:fill="EBEBEB"/>
            <w:tcMar>
              <w:top w:w="30" w:type="dxa"/>
              <w:left w:w="75" w:type="dxa"/>
              <w:bottom w:w="30" w:type="dxa"/>
              <w:right w:w="75" w:type="dxa"/>
            </w:tcMar>
            <w:vAlign w:val="bottom"/>
            <w:hideMark/>
          </w:tcPr>
          <w:p w14:paraId="4FCCF02B"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2.1</w:t>
            </w:r>
          </w:p>
        </w:tc>
        <w:tc>
          <w:tcPr>
            <w:tcW w:w="0" w:type="auto"/>
            <w:tcBorders>
              <w:top w:val="single" w:sz="6" w:space="0" w:color="CCCCCC"/>
              <w:left w:val="single" w:sz="6" w:space="0" w:color="CCCCCC"/>
              <w:bottom w:val="single" w:sz="6" w:space="0" w:color="CCCCCC"/>
              <w:right w:val="single" w:sz="6" w:space="0" w:color="CCCCCC"/>
            </w:tcBorders>
            <w:shd w:val="clear" w:color="auto" w:fill="EBEBEB"/>
            <w:tcMar>
              <w:top w:w="30" w:type="dxa"/>
              <w:left w:w="75" w:type="dxa"/>
              <w:bottom w:w="30" w:type="dxa"/>
              <w:right w:w="75" w:type="dxa"/>
            </w:tcMar>
            <w:vAlign w:val="bottom"/>
            <w:hideMark/>
          </w:tcPr>
          <w:p w14:paraId="042679E4"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1.7</w:t>
            </w:r>
          </w:p>
        </w:tc>
        <w:tc>
          <w:tcPr>
            <w:tcW w:w="0" w:type="auto"/>
            <w:tcBorders>
              <w:top w:val="single" w:sz="6" w:space="0" w:color="CCCCCC"/>
              <w:left w:val="single" w:sz="6" w:space="0" w:color="CCCCCC"/>
              <w:bottom w:val="single" w:sz="6" w:space="0" w:color="CCCCCC"/>
              <w:right w:val="single" w:sz="6" w:space="0" w:color="CCCCCC"/>
            </w:tcBorders>
            <w:shd w:val="clear" w:color="auto" w:fill="EBEBEB"/>
            <w:tcMar>
              <w:top w:w="30" w:type="dxa"/>
              <w:left w:w="75" w:type="dxa"/>
              <w:bottom w:w="30" w:type="dxa"/>
              <w:right w:w="75" w:type="dxa"/>
            </w:tcMar>
            <w:vAlign w:val="bottom"/>
            <w:hideMark/>
          </w:tcPr>
          <w:p w14:paraId="531ED241"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1.6</w:t>
            </w:r>
          </w:p>
        </w:tc>
        <w:tc>
          <w:tcPr>
            <w:tcW w:w="0" w:type="auto"/>
            <w:tcBorders>
              <w:top w:val="single" w:sz="6" w:space="0" w:color="CCCCCC"/>
              <w:left w:val="single" w:sz="6" w:space="0" w:color="CCCCCC"/>
              <w:bottom w:val="single" w:sz="6" w:space="0" w:color="CCCCCC"/>
              <w:right w:val="single" w:sz="6" w:space="0" w:color="CCCCCC"/>
            </w:tcBorders>
            <w:shd w:val="clear" w:color="auto" w:fill="EBEBEB"/>
            <w:tcMar>
              <w:top w:w="30" w:type="dxa"/>
              <w:left w:w="75" w:type="dxa"/>
              <w:bottom w:w="30" w:type="dxa"/>
              <w:right w:w="75" w:type="dxa"/>
            </w:tcMar>
            <w:vAlign w:val="bottom"/>
            <w:hideMark/>
          </w:tcPr>
          <w:p w14:paraId="6074EAD1"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1.8</w:t>
            </w:r>
          </w:p>
        </w:tc>
      </w:tr>
      <w:tr w:rsidR="00920318" w:rsidRPr="00920318" w14:paraId="6F5E93FE" w14:textId="77777777" w:rsidTr="00920318">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vAlign w:val="bottom"/>
            <w:hideMark/>
          </w:tcPr>
          <w:p w14:paraId="2DF9E949"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Avon Solutions </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vAlign w:val="bottom"/>
            <w:hideMark/>
          </w:tcPr>
          <w:p w14:paraId="67776C36"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Productos Avon SA</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vAlign w:val="bottom"/>
            <w:hideMark/>
          </w:tcPr>
          <w:p w14:paraId="6B7F41E9"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1.1</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vAlign w:val="bottom"/>
            <w:hideMark/>
          </w:tcPr>
          <w:p w14:paraId="0C106FE0"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0.3</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vAlign w:val="bottom"/>
            <w:hideMark/>
          </w:tcPr>
          <w:p w14:paraId="6DA08AF6"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0.3</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vAlign w:val="bottom"/>
            <w:hideMark/>
          </w:tcPr>
          <w:p w14:paraId="42FFEE1D"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1.2</w:t>
            </w:r>
          </w:p>
        </w:tc>
      </w:tr>
      <w:tr w:rsidR="00920318" w:rsidRPr="00920318" w14:paraId="1967086B" w14:textId="77777777" w:rsidTr="00920318">
        <w:tc>
          <w:tcPr>
            <w:tcW w:w="0" w:type="auto"/>
            <w:tcBorders>
              <w:top w:val="single" w:sz="6" w:space="0" w:color="CCCCCC"/>
              <w:left w:val="single" w:sz="6" w:space="0" w:color="CCCCCC"/>
              <w:bottom w:val="single" w:sz="6" w:space="0" w:color="CCCCCC"/>
              <w:right w:val="single" w:sz="6" w:space="0" w:color="CCCCCC"/>
            </w:tcBorders>
            <w:shd w:val="clear" w:color="auto" w:fill="EBEBEB"/>
            <w:tcMar>
              <w:top w:w="30" w:type="dxa"/>
              <w:left w:w="75" w:type="dxa"/>
              <w:bottom w:w="30" w:type="dxa"/>
              <w:right w:w="75" w:type="dxa"/>
            </w:tcMar>
            <w:vAlign w:val="bottom"/>
            <w:hideMark/>
          </w:tcPr>
          <w:p w14:paraId="1A605FBA"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Biotherm </w:t>
            </w:r>
          </w:p>
        </w:tc>
        <w:tc>
          <w:tcPr>
            <w:tcW w:w="0" w:type="auto"/>
            <w:tcBorders>
              <w:top w:val="single" w:sz="6" w:space="0" w:color="CCCCCC"/>
              <w:left w:val="single" w:sz="6" w:space="0" w:color="CCCCCC"/>
              <w:bottom w:val="single" w:sz="6" w:space="0" w:color="CCCCCC"/>
              <w:right w:val="single" w:sz="6" w:space="0" w:color="CCCCCC"/>
            </w:tcBorders>
            <w:shd w:val="clear" w:color="auto" w:fill="EBEBEB"/>
            <w:tcMar>
              <w:top w:w="30" w:type="dxa"/>
              <w:left w:w="75" w:type="dxa"/>
              <w:bottom w:w="30" w:type="dxa"/>
              <w:right w:w="75" w:type="dxa"/>
            </w:tcMar>
            <w:vAlign w:val="bottom"/>
            <w:hideMark/>
          </w:tcPr>
          <w:p w14:paraId="7E451E23"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L'Oréal Perú SA</w:t>
            </w:r>
          </w:p>
        </w:tc>
        <w:tc>
          <w:tcPr>
            <w:tcW w:w="0" w:type="auto"/>
            <w:tcBorders>
              <w:top w:val="single" w:sz="6" w:space="0" w:color="CCCCCC"/>
              <w:left w:val="single" w:sz="6" w:space="0" w:color="CCCCCC"/>
              <w:bottom w:val="single" w:sz="6" w:space="0" w:color="CCCCCC"/>
              <w:right w:val="single" w:sz="6" w:space="0" w:color="CCCCCC"/>
            </w:tcBorders>
            <w:shd w:val="clear" w:color="auto" w:fill="EBEBEB"/>
            <w:tcMar>
              <w:top w:w="30" w:type="dxa"/>
              <w:left w:w="75" w:type="dxa"/>
              <w:bottom w:w="30" w:type="dxa"/>
              <w:right w:w="75" w:type="dxa"/>
            </w:tcMar>
            <w:vAlign w:val="bottom"/>
            <w:hideMark/>
          </w:tcPr>
          <w:p w14:paraId="3CA20E11"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0.4</w:t>
            </w:r>
          </w:p>
        </w:tc>
        <w:tc>
          <w:tcPr>
            <w:tcW w:w="0" w:type="auto"/>
            <w:tcBorders>
              <w:top w:val="single" w:sz="6" w:space="0" w:color="CCCCCC"/>
              <w:left w:val="single" w:sz="6" w:space="0" w:color="CCCCCC"/>
              <w:bottom w:val="single" w:sz="6" w:space="0" w:color="CCCCCC"/>
              <w:right w:val="single" w:sz="6" w:space="0" w:color="CCCCCC"/>
            </w:tcBorders>
            <w:shd w:val="clear" w:color="auto" w:fill="EBEBEB"/>
            <w:tcMar>
              <w:top w:w="30" w:type="dxa"/>
              <w:left w:w="75" w:type="dxa"/>
              <w:bottom w:w="30" w:type="dxa"/>
              <w:right w:w="75" w:type="dxa"/>
            </w:tcMar>
            <w:vAlign w:val="bottom"/>
            <w:hideMark/>
          </w:tcPr>
          <w:p w14:paraId="300264A3"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0.4</w:t>
            </w:r>
          </w:p>
        </w:tc>
        <w:tc>
          <w:tcPr>
            <w:tcW w:w="0" w:type="auto"/>
            <w:tcBorders>
              <w:top w:val="single" w:sz="6" w:space="0" w:color="CCCCCC"/>
              <w:left w:val="single" w:sz="6" w:space="0" w:color="CCCCCC"/>
              <w:bottom w:val="single" w:sz="6" w:space="0" w:color="CCCCCC"/>
              <w:right w:val="single" w:sz="6" w:space="0" w:color="CCCCCC"/>
            </w:tcBorders>
            <w:shd w:val="clear" w:color="auto" w:fill="EBEBEB"/>
            <w:tcMar>
              <w:top w:w="30" w:type="dxa"/>
              <w:left w:w="75" w:type="dxa"/>
              <w:bottom w:w="30" w:type="dxa"/>
              <w:right w:w="75" w:type="dxa"/>
            </w:tcMar>
            <w:vAlign w:val="bottom"/>
            <w:hideMark/>
          </w:tcPr>
          <w:p w14:paraId="66DB9F79"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0.4</w:t>
            </w:r>
          </w:p>
        </w:tc>
        <w:tc>
          <w:tcPr>
            <w:tcW w:w="0" w:type="auto"/>
            <w:tcBorders>
              <w:top w:val="single" w:sz="6" w:space="0" w:color="CCCCCC"/>
              <w:left w:val="single" w:sz="6" w:space="0" w:color="CCCCCC"/>
              <w:bottom w:val="single" w:sz="6" w:space="0" w:color="CCCCCC"/>
              <w:right w:val="single" w:sz="6" w:space="0" w:color="CCCCCC"/>
            </w:tcBorders>
            <w:shd w:val="clear" w:color="auto" w:fill="EBEBEB"/>
            <w:tcMar>
              <w:top w:w="30" w:type="dxa"/>
              <w:left w:w="75" w:type="dxa"/>
              <w:bottom w:w="30" w:type="dxa"/>
              <w:right w:w="75" w:type="dxa"/>
            </w:tcMar>
            <w:vAlign w:val="bottom"/>
            <w:hideMark/>
          </w:tcPr>
          <w:p w14:paraId="1281D221"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0.4</w:t>
            </w:r>
          </w:p>
        </w:tc>
      </w:tr>
      <w:tr w:rsidR="00920318" w:rsidRPr="00920318" w14:paraId="212B7A90" w14:textId="77777777" w:rsidTr="00920318">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vAlign w:val="bottom"/>
            <w:hideMark/>
          </w:tcPr>
          <w:p w14:paraId="20BAAED7"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Clarins </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vAlign w:val="bottom"/>
            <w:hideMark/>
          </w:tcPr>
          <w:p w14:paraId="34D229E6"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Perfumerías Unidas SA</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vAlign w:val="bottom"/>
            <w:hideMark/>
          </w:tcPr>
          <w:p w14:paraId="7D9E3471"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0.3</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vAlign w:val="bottom"/>
            <w:hideMark/>
          </w:tcPr>
          <w:p w14:paraId="394ED5BA"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0.3</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vAlign w:val="bottom"/>
            <w:hideMark/>
          </w:tcPr>
          <w:p w14:paraId="206A1205"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0.3</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vAlign w:val="bottom"/>
            <w:hideMark/>
          </w:tcPr>
          <w:p w14:paraId="20420E4E"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0.3</w:t>
            </w:r>
          </w:p>
        </w:tc>
      </w:tr>
      <w:tr w:rsidR="00920318" w:rsidRPr="00920318" w14:paraId="23B51CC7" w14:textId="77777777" w:rsidTr="00920318">
        <w:tc>
          <w:tcPr>
            <w:tcW w:w="0" w:type="auto"/>
            <w:tcBorders>
              <w:top w:val="single" w:sz="6" w:space="0" w:color="CCCCCC"/>
              <w:left w:val="single" w:sz="6" w:space="0" w:color="CCCCCC"/>
              <w:bottom w:val="single" w:sz="6" w:space="0" w:color="CCCCCC"/>
              <w:right w:val="single" w:sz="6" w:space="0" w:color="CCCCCC"/>
            </w:tcBorders>
            <w:shd w:val="clear" w:color="auto" w:fill="EBEBEB"/>
            <w:tcMar>
              <w:top w:w="30" w:type="dxa"/>
              <w:left w:w="75" w:type="dxa"/>
              <w:bottom w:w="30" w:type="dxa"/>
              <w:right w:w="75" w:type="dxa"/>
            </w:tcMar>
            <w:vAlign w:val="bottom"/>
            <w:hideMark/>
          </w:tcPr>
          <w:p w14:paraId="1C09B0F2"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Natura </w:t>
            </w:r>
          </w:p>
        </w:tc>
        <w:tc>
          <w:tcPr>
            <w:tcW w:w="0" w:type="auto"/>
            <w:tcBorders>
              <w:top w:val="single" w:sz="6" w:space="0" w:color="CCCCCC"/>
              <w:left w:val="single" w:sz="6" w:space="0" w:color="CCCCCC"/>
              <w:bottom w:val="single" w:sz="6" w:space="0" w:color="CCCCCC"/>
              <w:right w:val="single" w:sz="6" w:space="0" w:color="CCCCCC"/>
            </w:tcBorders>
            <w:shd w:val="clear" w:color="auto" w:fill="EBEBEB"/>
            <w:tcMar>
              <w:top w:w="30" w:type="dxa"/>
              <w:left w:w="75" w:type="dxa"/>
              <w:bottom w:w="30" w:type="dxa"/>
              <w:right w:w="75" w:type="dxa"/>
            </w:tcMar>
            <w:vAlign w:val="bottom"/>
            <w:hideMark/>
          </w:tcPr>
          <w:p w14:paraId="3AD5E418"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Natura Cosméticos Sociedade Anônima</w:t>
            </w:r>
          </w:p>
        </w:tc>
        <w:tc>
          <w:tcPr>
            <w:tcW w:w="0" w:type="auto"/>
            <w:tcBorders>
              <w:top w:val="single" w:sz="6" w:space="0" w:color="CCCCCC"/>
              <w:left w:val="single" w:sz="6" w:space="0" w:color="CCCCCC"/>
              <w:bottom w:val="single" w:sz="6" w:space="0" w:color="CCCCCC"/>
              <w:right w:val="single" w:sz="6" w:space="0" w:color="CCCCCC"/>
            </w:tcBorders>
            <w:shd w:val="clear" w:color="auto" w:fill="EBEBEB"/>
            <w:tcMar>
              <w:top w:w="30" w:type="dxa"/>
              <w:left w:w="75" w:type="dxa"/>
              <w:bottom w:w="30" w:type="dxa"/>
              <w:right w:w="75" w:type="dxa"/>
            </w:tcMar>
            <w:vAlign w:val="bottom"/>
            <w:hideMark/>
          </w:tcPr>
          <w:p w14:paraId="3A9C3EB1"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2.7</w:t>
            </w:r>
          </w:p>
        </w:tc>
        <w:tc>
          <w:tcPr>
            <w:tcW w:w="0" w:type="auto"/>
            <w:tcBorders>
              <w:top w:val="single" w:sz="6" w:space="0" w:color="CCCCCC"/>
              <w:left w:val="single" w:sz="6" w:space="0" w:color="CCCCCC"/>
              <w:bottom w:val="single" w:sz="6" w:space="0" w:color="CCCCCC"/>
              <w:right w:val="single" w:sz="6" w:space="0" w:color="CCCCCC"/>
            </w:tcBorders>
            <w:shd w:val="clear" w:color="auto" w:fill="EBEBEB"/>
            <w:tcMar>
              <w:top w:w="30" w:type="dxa"/>
              <w:left w:w="75" w:type="dxa"/>
              <w:bottom w:w="30" w:type="dxa"/>
              <w:right w:w="75" w:type="dxa"/>
            </w:tcMar>
            <w:vAlign w:val="bottom"/>
            <w:hideMark/>
          </w:tcPr>
          <w:p w14:paraId="171DDB34"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3.2</w:t>
            </w:r>
          </w:p>
        </w:tc>
        <w:tc>
          <w:tcPr>
            <w:tcW w:w="0" w:type="auto"/>
            <w:tcBorders>
              <w:top w:val="single" w:sz="6" w:space="0" w:color="CCCCCC"/>
              <w:left w:val="single" w:sz="6" w:space="0" w:color="CCCCCC"/>
              <w:bottom w:val="single" w:sz="6" w:space="0" w:color="CCCCCC"/>
              <w:right w:val="single" w:sz="6" w:space="0" w:color="CCCCCC"/>
            </w:tcBorders>
            <w:shd w:val="clear" w:color="auto" w:fill="EBEBEB"/>
            <w:tcMar>
              <w:top w:w="30" w:type="dxa"/>
              <w:left w:w="75" w:type="dxa"/>
              <w:bottom w:w="30" w:type="dxa"/>
              <w:right w:w="75" w:type="dxa"/>
            </w:tcMar>
            <w:vAlign w:val="bottom"/>
            <w:hideMark/>
          </w:tcPr>
          <w:p w14:paraId="6F6F17A1"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2.1</w:t>
            </w:r>
          </w:p>
        </w:tc>
        <w:tc>
          <w:tcPr>
            <w:tcW w:w="0" w:type="auto"/>
            <w:tcBorders>
              <w:top w:val="single" w:sz="6" w:space="0" w:color="CCCCCC"/>
              <w:left w:val="single" w:sz="6" w:space="0" w:color="CCCCCC"/>
              <w:bottom w:val="single" w:sz="6" w:space="0" w:color="CCCCCC"/>
              <w:right w:val="single" w:sz="6" w:space="0" w:color="CCCCCC"/>
            </w:tcBorders>
            <w:shd w:val="clear" w:color="auto" w:fill="EBEBEB"/>
            <w:tcMar>
              <w:top w:w="30" w:type="dxa"/>
              <w:left w:w="75" w:type="dxa"/>
              <w:bottom w:w="30" w:type="dxa"/>
              <w:right w:w="75" w:type="dxa"/>
            </w:tcMar>
            <w:vAlign w:val="bottom"/>
            <w:hideMark/>
          </w:tcPr>
          <w:p w14:paraId="13EA6F1B"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0.1</w:t>
            </w:r>
          </w:p>
        </w:tc>
      </w:tr>
      <w:tr w:rsidR="00920318" w:rsidRPr="00920318" w14:paraId="146EED34" w14:textId="77777777" w:rsidTr="00920318">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vAlign w:val="bottom"/>
            <w:hideMark/>
          </w:tcPr>
          <w:p w14:paraId="761DBA15" w14:textId="77777777" w:rsidR="00920318" w:rsidRPr="00920318" w:rsidRDefault="00920318" w:rsidP="00920318">
            <w:pPr>
              <w:jc w:val="both"/>
              <w:rPr>
                <w:rFonts w:ascii="Times New Roman" w:hAnsi="Times New Roman" w:cs="Times New Roman"/>
                <w:sz w:val="24"/>
                <w:szCs w:val="24"/>
                <w:lang w:val="en-US"/>
              </w:rPr>
            </w:pPr>
            <w:r w:rsidRPr="00920318">
              <w:rPr>
                <w:rFonts w:ascii="Times New Roman" w:hAnsi="Times New Roman" w:cs="Times New Roman"/>
                <w:sz w:val="24"/>
                <w:szCs w:val="24"/>
                <w:lang w:val="en-US"/>
              </w:rPr>
              <w:t>Estée Lauder Body Performance Firming Body Cream </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vAlign w:val="bottom"/>
            <w:hideMark/>
          </w:tcPr>
          <w:p w14:paraId="6D78B5E1"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Cela Cosméticos SA</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vAlign w:val="bottom"/>
            <w:hideMark/>
          </w:tcPr>
          <w:p w14:paraId="4AE67B7D"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0.1</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vAlign w:val="bottom"/>
            <w:hideMark/>
          </w:tcPr>
          <w:p w14:paraId="071C42E7"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0.1</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vAlign w:val="bottom"/>
            <w:hideMark/>
          </w:tcPr>
          <w:p w14:paraId="623F5F3F"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0.1</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vAlign w:val="bottom"/>
            <w:hideMark/>
          </w:tcPr>
          <w:p w14:paraId="3435F118"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0.1</w:t>
            </w:r>
          </w:p>
        </w:tc>
      </w:tr>
      <w:tr w:rsidR="00920318" w:rsidRPr="00920318" w14:paraId="2067C6FA" w14:textId="77777777" w:rsidTr="00920318">
        <w:tc>
          <w:tcPr>
            <w:tcW w:w="0" w:type="auto"/>
            <w:tcBorders>
              <w:top w:val="single" w:sz="6" w:space="0" w:color="CCCCCC"/>
              <w:left w:val="single" w:sz="6" w:space="0" w:color="CCCCCC"/>
              <w:bottom w:val="single" w:sz="6" w:space="0" w:color="CCCCCC"/>
              <w:right w:val="single" w:sz="6" w:space="0" w:color="CCCCCC"/>
            </w:tcBorders>
            <w:shd w:val="clear" w:color="auto" w:fill="EBEBEB"/>
            <w:tcMar>
              <w:top w:w="30" w:type="dxa"/>
              <w:left w:w="75" w:type="dxa"/>
              <w:bottom w:w="30" w:type="dxa"/>
              <w:right w:w="75" w:type="dxa"/>
            </w:tcMar>
            <w:vAlign w:val="bottom"/>
            <w:hideMark/>
          </w:tcPr>
          <w:p w14:paraId="7E8EA24D"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Avon Renew/Anew </w:t>
            </w:r>
          </w:p>
        </w:tc>
        <w:tc>
          <w:tcPr>
            <w:tcW w:w="0" w:type="auto"/>
            <w:tcBorders>
              <w:top w:val="single" w:sz="6" w:space="0" w:color="CCCCCC"/>
              <w:left w:val="single" w:sz="6" w:space="0" w:color="CCCCCC"/>
              <w:bottom w:val="single" w:sz="6" w:space="0" w:color="CCCCCC"/>
              <w:right w:val="single" w:sz="6" w:space="0" w:color="CCCCCC"/>
            </w:tcBorders>
            <w:shd w:val="clear" w:color="auto" w:fill="EBEBEB"/>
            <w:tcMar>
              <w:top w:w="30" w:type="dxa"/>
              <w:left w:w="75" w:type="dxa"/>
              <w:bottom w:w="30" w:type="dxa"/>
              <w:right w:w="75" w:type="dxa"/>
            </w:tcMar>
            <w:vAlign w:val="bottom"/>
            <w:hideMark/>
          </w:tcPr>
          <w:p w14:paraId="40F56FF0"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Productos Avon SA</w:t>
            </w:r>
          </w:p>
        </w:tc>
        <w:tc>
          <w:tcPr>
            <w:tcW w:w="0" w:type="auto"/>
            <w:tcBorders>
              <w:top w:val="single" w:sz="6" w:space="0" w:color="CCCCCC"/>
              <w:left w:val="single" w:sz="6" w:space="0" w:color="CCCCCC"/>
              <w:bottom w:val="single" w:sz="6" w:space="0" w:color="CCCCCC"/>
              <w:right w:val="single" w:sz="6" w:space="0" w:color="CCCCCC"/>
            </w:tcBorders>
            <w:shd w:val="clear" w:color="auto" w:fill="EBEBEB"/>
            <w:tcMar>
              <w:top w:w="30" w:type="dxa"/>
              <w:left w:w="75" w:type="dxa"/>
              <w:bottom w:w="30" w:type="dxa"/>
              <w:right w:w="75" w:type="dxa"/>
            </w:tcMar>
            <w:vAlign w:val="bottom"/>
            <w:hideMark/>
          </w:tcPr>
          <w:p w14:paraId="22D42FB8"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0.2</w:t>
            </w:r>
          </w:p>
        </w:tc>
        <w:tc>
          <w:tcPr>
            <w:tcW w:w="0" w:type="auto"/>
            <w:tcBorders>
              <w:top w:val="single" w:sz="6" w:space="0" w:color="CCCCCC"/>
              <w:left w:val="single" w:sz="6" w:space="0" w:color="CCCCCC"/>
              <w:bottom w:val="single" w:sz="6" w:space="0" w:color="CCCCCC"/>
              <w:right w:val="single" w:sz="6" w:space="0" w:color="CCCCCC"/>
            </w:tcBorders>
            <w:shd w:val="clear" w:color="auto" w:fill="EBEBEB"/>
            <w:tcMar>
              <w:top w:w="30" w:type="dxa"/>
              <w:left w:w="75" w:type="dxa"/>
              <w:bottom w:w="30" w:type="dxa"/>
              <w:right w:w="75" w:type="dxa"/>
            </w:tcMar>
            <w:vAlign w:val="bottom"/>
            <w:hideMark/>
          </w:tcPr>
          <w:p w14:paraId="41375E0A"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0.1</w:t>
            </w:r>
          </w:p>
        </w:tc>
        <w:tc>
          <w:tcPr>
            <w:tcW w:w="0" w:type="auto"/>
            <w:tcBorders>
              <w:top w:val="single" w:sz="6" w:space="0" w:color="CCCCCC"/>
              <w:left w:val="single" w:sz="6" w:space="0" w:color="CCCCCC"/>
              <w:bottom w:val="single" w:sz="6" w:space="0" w:color="CCCCCC"/>
              <w:right w:val="single" w:sz="6" w:space="0" w:color="CCCCCC"/>
            </w:tcBorders>
            <w:shd w:val="clear" w:color="auto" w:fill="EBEBEB"/>
            <w:tcMar>
              <w:top w:w="30" w:type="dxa"/>
              <w:left w:w="75" w:type="dxa"/>
              <w:bottom w:w="30" w:type="dxa"/>
              <w:right w:w="75" w:type="dxa"/>
            </w:tcMar>
            <w:vAlign w:val="bottom"/>
            <w:hideMark/>
          </w:tcPr>
          <w:p w14:paraId="041F8851"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0.0</w:t>
            </w:r>
          </w:p>
        </w:tc>
        <w:tc>
          <w:tcPr>
            <w:tcW w:w="0" w:type="auto"/>
            <w:tcBorders>
              <w:top w:val="single" w:sz="6" w:space="0" w:color="CCCCCC"/>
              <w:left w:val="single" w:sz="6" w:space="0" w:color="CCCCCC"/>
              <w:bottom w:val="single" w:sz="6" w:space="0" w:color="CCCCCC"/>
              <w:right w:val="single" w:sz="6" w:space="0" w:color="CCCCCC"/>
            </w:tcBorders>
            <w:shd w:val="clear" w:color="auto" w:fill="EBEBEB"/>
            <w:tcMar>
              <w:top w:w="30" w:type="dxa"/>
              <w:left w:w="75" w:type="dxa"/>
              <w:bottom w:w="30" w:type="dxa"/>
              <w:right w:w="75" w:type="dxa"/>
            </w:tcMar>
            <w:vAlign w:val="bottom"/>
            <w:hideMark/>
          </w:tcPr>
          <w:p w14:paraId="48BD475E"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w:t>
            </w:r>
          </w:p>
        </w:tc>
      </w:tr>
      <w:tr w:rsidR="00920318" w:rsidRPr="00920318" w14:paraId="7272AADB" w14:textId="77777777" w:rsidTr="00920318">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vAlign w:val="bottom"/>
            <w:hideMark/>
          </w:tcPr>
          <w:p w14:paraId="484938E4"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Ebel </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vAlign w:val="bottom"/>
            <w:hideMark/>
          </w:tcPr>
          <w:p w14:paraId="3C185506"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Cetco SA</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vAlign w:val="bottom"/>
            <w:hideMark/>
          </w:tcPr>
          <w:p w14:paraId="0C82AAFD"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vAlign w:val="bottom"/>
            <w:hideMark/>
          </w:tcPr>
          <w:p w14:paraId="0BE65D4B"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vAlign w:val="bottom"/>
            <w:hideMark/>
          </w:tcPr>
          <w:p w14:paraId="1F95AE43"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vAlign w:val="bottom"/>
            <w:hideMark/>
          </w:tcPr>
          <w:p w14:paraId="4C4AF3AA"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w:t>
            </w:r>
          </w:p>
        </w:tc>
      </w:tr>
      <w:tr w:rsidR="00920318" w:rsidRPr="00920318" w14:paraId="3F825411" w14:textId="77777777" w:rsidTr="00920318">
        <w:tc>
          <w:tcPr>
            <w:tcW w:w="0" w:type="auto"/>
            <w:tcBorders>
              <w:top w:val="single" w:sz="6" w:space="0" w:color="CCCCCC"/>
              <w:left w:val="single" w:sz="6" w:space="0" w:color="CCCCCC"/>
              <w:bottom w:val="single" w:sz="6" w:space="0" w:color="CCCCCC"/>
              <w:right w:val="single" w:sz="6" w:space="0" w:color="CCCCCC"/>
            </w:tcBorders>
            <w:shd w:val="clear" w:color="auto" w:fill="EBEBEB"/>
            <w:tcMar>
              <w:top w:w="30" w:type="dxa"/>
              <w:left w:w="75" w:type="dxa"/>
              <w:bottom w:w="30" w:type="dxa"/>
              <w:right w:w="75" w:type="dxa"/>
            </w:tcMar>
            <w:vAlign w:val="bottom"/>
            <w:hideMark/>
          </w:tcPr>
          <w:p w14:paraId="34117531"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Others </w:t>
            </w:r>
          </w:p>
        </w:tc>
        <w:tc>
          <w:tcPr>
            <w:tcW w:w="0" w:type="auto"/>
            <w:tcBorders>
              <w:top w:val="single" w:sz="6" w:space="0" w:color="CCCCCC"/>
              <w:left w:val="single" w:sz="6" w:space="0" w:color="CCCCCC"/>
              <w:bottom w:val="single" w:sz="6" w:space="0" w:color="CCCCCC"/>
              <w:right w:val="single" w:sz="6" w:space="0" w:color="CCCCCC"/>
            </w:tcBorders>
            <w:shd w:val="clear" w:color="auto" w:fill="EBEBEB"/>
            <w:tcMar>
              <w:top w:w="30" w:type="dxa"/>
              <w:left w:w="75" w:type="dxa"/>
              <w:bottom w:w="30" w:type="dxa"/>
              <w:right w:w="75" w:type="dxa"/>
            </w:tcMar>
            <w:vAlign w:val="bottom"/>
            <w:hideMark/>
          </w:tcPr>
          <w:p w14:paraId="1CC9A65B"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Others</w:t>
            </w:r>
          </w:p>
        </w:tc>
        <w:tc>
          <w:tcPr>
            <w:tcW w:w="0" w:type="auto"/>
            <w:tcBorders>
              <w:top w:val="single" w:sz="6" w:space="0" w:color="CCCCCC"/>
              <w:left w:val="single" w:sz="6" w:space="0" w:color="CCCCCC"/>
              <w:bottom w:val="single" w:sz="6" w:space="0" w:color="CCCCCC"/>
              <w:right w:val="single" w:sz="6" w:space="0" w:color="CCCCCC"/>
            </w:tcBorders>
            <w:shd w:val="clear" w:color="auto" w:fill="EBEBEB"/>
            <w:tcMar>
              <w:top w:w="30" w:type="dxa"/>
              <w:left w:w="75" w:type="dxa"/>
              <w:bottom w:w="30" w:type="dxa"/>
              <w:right w:w="75" w:type="dxa"/>
            </w:tcMar>
            <w:vAlign w:val="bottom"/>
            <w:hideMark/>
          </w:tcPr>
          <w:p w14:paraId="7EFFA475"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9.2</w:t>
            </w:r>
          </w:p>
        </w:tc>
        <w:tc>
          <w:tcPr>
            <w:tcW w:w="0" w:type="auto"/>
            <w:tcBorders>
              <w:top w:val="single" w:sz="6" w:space="0" w:color="CCCCCC"/>
              <w:left w:val="single" w:sz="6" w:space="0" w:color="CCCCCC"/>
              <w:bottom w:val="single" w:sz="6" w:space="0" w:color="CCCCCC"/>
              <w:right w:val="single" w:sz="6" w:space="0" w:color="CCCCCC"/>
            </w:tcBorders>
            <w:shd w:val="clear" w:color="auto" w:fill="EBEBEB"/>
            <w:tcMar>
              <w:top w:w="30" w:type="dxa"/>
              <w:left w:w="75" w:type="dxa"/>
              <w:bottom w:w="30" w:type="dxa"/>
              <w:right w:w="75" w:type="dxa"/>
            </w:tcMar>
            <w:vAlign w:val="bottom"/>
            <w:hideMark/>
          </w:tcPr>
          <w:p w14:paraId="30550D92"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11.4</w:t>
            </w:r>
          </w:p>
        </w:tc>
        <w:tc>
          <w:tcPr>
            <w:tcW w:w="0" w:type="auto"/>
            <w:tcBorders>
              <w:top w:val="single" w:sz="6" w:space="0" w:color="CCCCCC"/>
              <w:left w:val="single" w:sz="6" w:space="0" w:color="CCCCCC"/>
              <w:bottom w:val="single" w:sz="6" w:space="0" w:color="CCCCCC"/>
              <w:right w:val="single" w:sz="6" w:space="0" w:color="CCCCCC"/>
            </w:tcBorders>
            <w:shd w:val="clear" w:color="auto" w:fill="EBEBEB"/>
            <w:tcMar>
              <w:top w:w="30" w:type="dxa"/>
              <w:left w:w="75" w:type="dxa"/>
              <w:bottom w:w="30" w:type="dxa"/>
              <w:right w:w="75" w:type="dxa"/>
            </w:tcMar>
            <w:vAlign w:val="bottom"/>
            <w:hideMark/>
          </w:tcPr>
          <w:p w14:paraId="49F677A0"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13.5</w:t>
            </w:r>
          </w:p>
        </w:tc>
        <w:tc>
          <w:tcPr>
            <w:tcW w:w="0" w:type="auto"/>
            <w:tcBorders>
              <w:top w:val="single" w:sz="6" w:space="0" w:color="CCCCCC"/>
              <w:left w:val="single" w:sz="6" w:space="0" w:color="CCCCCC"/>
              <w:bottom w:val="single" w:sz="6" w:space="0" w:color="CCCCCC"/>
              <w:right w:val="single" w:sz="6" w:space="0" w:color="CCCCCC"/>
            </w:tcBorders>
            <w:shd w:val="clear" w:color="auto" w:fill="EBEBEB"/>
            <w:tcMar>
              <w:top w:w="30" w:type="dxa"/>
              <w:left w:w="75" w:type="dxa"/>
              <w:bottom w:w="30" w:type="dxa"/>
              <w:right w:w="75" w:type="dxa"/>
            </w:tcMar>
            <w:vAlign w:val="bottom"/>
            <w:hideMark/>
          </w:tcPr>
          <w:p w14:paraId="0F5809F2"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13.5</w:t>
            </w:r>
          </w:p>
        </w:tc>
      </w:tr>
      <w:tr w:rsidR="00920318" w:rsidRPr="00920318" w14:paraId="1D9B7150" w14:textId="77777777" w:rsidTr="00920318">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vAlign w:val="bottom"/>
            <w:hideMark/>
          </w:tcPr>
          <w:p w14:paraId="05DFF123"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Total </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vAlign w:val="bottom"/>
            <w:hideMark/>
          </w:tcPr>
          <w:p w14:paraId="7B3280D6"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Total</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vAlign w:val="bottom"/>
            <w:hideMark/>
          </w:tcPr>
          <w:p w14:paraId="5B8589A0"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100.0</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vAlign w:val="bottom"/>
            <w:hideMark/>
          </w:tcPr>
          <w:p w14:paraId="2CFDB0F1"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100.0</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vAlign w:val="bottom"/>
            <w:hideMark/>
          </w:tcPr>
          <w:p w14:paraId="1B79E405" w14:textId="77777777" w:rsidR="00920318" w:rsidRPr="00920318" w:rsidRDefault="00920318" w:rsidP="00920318">
            <w:pPr>
              <w:jc w:val="both"/>
              <w:rPr>
                <w:rFonts w:ascii="Times New Roman" w:hAnsi="Times New Roman" w:cs="Times New Roman"/>
                <w:sz w:val="24"/>
                <w:szCs w:val="24"/>
              </w:rPr>
            </w:pPr>
            <w:r w:rsidRPr="00920318">
              <w:rPr>
                <w:rFonts w:ascii="Times New Roman" w:hAnsi="Times New Roman" w:cs="Times New Roman"/>
                <w:sz w:val="24"/>
                <w:szCs w:val="24"/>
              </w:rPr>
              <w:t>100.0</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vAlign w:val="bottom"/>
            <w:hideMark/>
          </w:tcPr>
          <w:p w14:paraId="2E2D5ED2" w14:textId="77777777" w:rsidR="00920318" w:rsidRPr="00920318" w:rsidRDefault="00691F36" w:rsidP="00920318">
            <w:pPr>
              <w:jc w:val="both"/>
              <w:rPr>
                <w:rFonts w:ascii="Times New Roman" w:hAnsi="Times New Roman" w:cs="Times New Roman"/>
                <w:sz w:val="24"/>
                <w:szCs w:val="24"/>
              </w:rPr>
            </w:pPr>
            <w:r>
              <w:rPr>
                <w:rFonts w:ascii="Times New Roman" w:hAnsi="Times New Roman" w:cs="Times New Roman"/>
                <w:sz w:val="24"/>
                <w:szCs w:val="24"/>
              </w:rPr>
              <w:t>100.0</w:t>
            </w:r>
          </w:p>
        </w:tc>
      </w:tr>
    </w:tbl>
    <w:p w14:paraId="6F56C76D" w14:textId="77777777" w:rsidR="00920318" w:rsidRDefault="00920318" w:rsidP="00920318">
      <w:pPr>
        <w:pStyle w:val="NormalWeb"/>
        <w:spacing w:before="0" w:beforeAutospacing="0" w:after="0" w:afterAutospacing="0" w:line="233" w:lineRule="atLeast"/>
        <w:jc w:val="both"/>
        <w:textAlignment w:val="baseline"/>
        <w:rPr>
          <w:i/>
          <w:lang w:val="en-US"/>
        </w:rPr>
      </w:pPr>
      <w:r w:rsidRPr="00920318">
        <w:rPr>
          <w:i/>
          <w:lang w:val="en-US"/>
        </w:rPr>
        <w:t>(Euromonitor, 2014)</w:t>
      </w:r>
      <w:r>
        <w:rPr>
          <w:i/>
          <w:lang w:val="en-US"/>
        </w:rPr>
        <w:t>.</w:t>
      </w:r>
    </w:p>
    <w:p w14:paraId="6F2D97BB" w14:textId="77777777" w:rsidR="00691F36" w:rsidRDefault="00691F36" w:rsidP="00920318">
      <w:pPr>
        <w:pStyle w:val="NormalWeb"/>
        <w:spacing w:before="0" w:beforeAutospacing="0" w:after="0" w:afterAutospacing="0" w:line="233" w:lineRule="atLeast"/>
        <w:jc w:val="both"/>
        <w:textAlignment w:val="baseline"/>
        <w:rPr>
          <w:i/>
          <w:lang w:val="en-US"/>
        </w:rPr>
      </w:pPr>
    </w:p>
    <w:p w14:paraId="4322D9F1" w14:textId="77777777" w:rsidR="00691F36" w:rsidRDefault="00691F36" w:rsidP="00920318">
      <w:pPr>
        <w:pStyle w:val="NormalWeb"/>
        <w:spacing w:before="0" w:beforeAutospacing="0" w:after="0" w:afterAutospacing="0" w:line="233" w:lineRule="atLeast"/>
        <w:jc w:val="both"/>
        <w:textAlignment w:val="baseline"/>
        <w:rPr>
          <w:i/>
          <w:lang w:val="en-US"/>
        </w:rPr>
      </w:pPr>
    </w:p>
    <w:p w14:paraId="2B0FD9E1" w14:textId="77777777" w:rsidR="00691F36" w:rsidRDefault="00691F36" w:rsidP="00691F36">
      <w:pPr>
        <w:spacing w:after="0" w:line="480" w:lineRule="auto"/>
        <w:ind w:firstLine="360"/>
        <w:jc w:val="both"/>
        <w:textAlignment w:val="baseline"/>
        <w:rPr>
          <w:rStyle w:val="apple-converted-space"/>
          <w:rFonts w:ascii="Times New Roman" w:hAnsi="Times New Roman" w:cs="Times New Roman"/>
          <w:i/>
          <w:sz w:val="24"/>
          <w:szCs w:val="24"/>
        </w:rPr>
      </w:pPr>
      <w:r w:rsidRPr="003941C0">
        <w:rPr>
          <w:rFonts w:ascii="Times New Roman" w:eastAsia="Times New Roman" w:hAnsi="Times New Roman" w:cs="Times New Roman"/>
          <w:sz w:val="24"/>
          <w:szCs w:val="24"/>
          <w:lang w:eastAsia="es-CO"/>
        </w:rPr>
        <w:t>Las marcas masivas, como Nivea, Unique, Esika y Avon, se dirigen a las mujeres de ingresos medios y bajos-medios, ofreciendo una variada gama de productos que se adaptan a los consumidores de diferentes niveles socioeconómicos. </w:t>
      </w:r>
      <w:r w:rsidRPr="003941C0">
        <w:rPr>
          <w:rStyle w:val="apple-converted-space"/>
          <w:rFonts w:ascii="Times New Roman" w:hAnsi="Times New Roman" w:cs="Times New Roman"/>
          <w:i/>
          <w:sz w:val="24"/>
          <w:szCs w:val="24"/>
        </w:rPr>
        <w:t>(Euromonitor, 2014).</w:t>
      </w:r>
    </w:p>
    <w:p w14:paraId="1A2652B9" w14:textId="77777777" w:rsidR="00691F36" w:rsidRDefault="00691F36" w:rsidP="00315EF9">
      <w:pPr>
        <w:pStyle w:val="Prrafodelista"/>
        <w:numPr>
          <w:ilvl w:val="0"/>
          <w:numId w:val="2"/>
        </w:numPr>
        <w:spacing w:after="0" w:line="480" w:lineRule="auto"/>
        <w:jc w:val="both"/>
        <w:textAlignment w:val="baseline"/>
        <w:rPr>
          <w:rStyle w:val="apple-converted-space"/>
          <w:rFonts w:ascii="Times New Roman" w:hAnsi="Times New Roman" w:cs="Times New Roman"/>
          <w:sz w:val="24"/>
          <w:szCs w:val="24"/>
        </w:rPr>
      </w:pPr>
      <w:r w:rsidRPr="00E410C0">
        <w:rPr>
          <w:rStyle w:val="apple-converted-space"/>
          <w:rFonts w:ascii="Times New Roman" w:hAnsi="Times New Roman" w:cs="Times New Roman"/>
          <w:sz w:val="24"/>
          <w:szCs w:val="24"/>
        </w:rPr>
        <w:t>Canales de Distribución</w:t>
      </w:r>
      <w:r>
        <w:rPr>
          <w:rStyle w:val="apple-converted-space"/>
          <w:rFonts w:ascii="Times New Roman" w:hAnsi="Times New Roman" w:cs="Times New Roman"/>
          <w:sz w:val="24"/>
          <w:szCs w:val="24"/>
        </w:rPr>
        <w:t xml:space="preserve"> utilizados por la Competencia</w:t>
      </w:r>
      <w:r w:rsidRPr="00E410C0">
        <w:rPr>
          <w:rStyle w:val="apple-converted-space"/>
          <w:rFonts w:ascii="Times New Roman" w:hAnsi="Times New Roman" w:cs="Times New Roman"/>
          <w:sz w:val="24"/>
          <w:szCs w:val="24"/>
        </w:rPr>
        <w:t xml:space="preserve">: </w:t>
      </w:r>
    </w:p>
    <w:p w14:paraId="4B404FB5" w14:textId="77777777" w:rsidR="00691F36" w:rsidRPr="00E410C0" w:rsidRDefault="00691F36" w:rsidP="00315EF9">
      <w:pPr>
        <w:pStyle w:val="Prrafodelista"/>
        <w:numPr>
          <w:ilvl w:val="0"/>
          <w:numId w:val="12"/>
        </w:numPr>
        <w:shd w:val="clear" w:color="auto" w:fill="FFFFFF"/>
        <w:spacing w:before="240" w:after="240" w:line="480" w:lineRule="auto"/>
        <w:jc w:val="both"/>
        <w:rPr>
          <w:rFonts w:ascii="Times New Roman" w:eastAsia="Times New Roman" w:hAnsi="Times New Roman" w:cs="Times New Roman"/>
          <w:sz w:val="24"/>
          <w:szCs w:val="24"/>
          <w:lang w:eastAsia="es-CO"/>
        </w:rPr>
      </w:pPr>
      <w:r w:rsidRPr="00E410C0">
        <w:rPr>
          <w:rFonts w:ascii="Times New Roman" w:eastAsia="Times New Roman" w:hAnsi="Times New Roman" w:cs="Times New Roman"/>
          <w:sz w:val="24"/>
          <w:szCs w:val="24"/>
          <w:lang w:eastAsia="es-CO"/>
        </w:rPr>
        <w:t>Almacenes de cadena: estas cadenas también hacen compras para sus marcas propias. Los almacenes de cadena son la mejor forma de llegar al consumidor final. Entran en este sector los supermercados y las cadenas de farmacias.</w:t>
      </w:r>
    </w:p>
    <w:p w14:paraId="7D3EBE0C" w14:textId="77777777" w:rsidR="00691F36" w:rsidRPr="00920318" w:rsidRDefault="00691F36" w:rsidP="00315EF9">
      <w:pPr>
        <w:pStyle w:val="Prrafodelista"/>
        <w:numPr>
          <w:ilvl w:val="0"/>
          <w:numId w:val="12"/>
        </w:numPr>
        <w:shd w:val="clear" w:color="auto" w:fill="FFFFFF"/>
        <w:spacing w:before="240" w:after="240" w:line="480" w:lineRule="auto"/>
        <w:jc w:val="both"/>
        <w:rPr>
          <w:rFonts w:ascii="Times New Roman" w:eastAsia="Times New Roman" w:hAnsi="Times New Roman" w:cs="Times New Roman"/>
          <w:sz w:val="24"/>
          <w:szCs w:val="24"/>
          <w:lang w:eastAsia="es-CO"/>
        </w:rPr>
      </w:pPr>
      <w:r w:rsidRPr="00E410C0">
        <w:rPr>
          <w:rFonts w:ascii="Times New Roman" w:eastAsia="Times New Roman" w:hAnsi="Times New Roman" w:cs="Times New Roman"/>
          <w:sz w:val="24"/>
          <w:szCs w:val="24"/>
          <w:lang w:eastAsia="es-CO"/>
        </w:rPr>
        <w:t>Canal directo: es muy usual para los productos químicos. Los fabricantes que compran grandes cantidades de insumos y materia prima lo hacen directamente, especialmente cuando sus requerimientos tienen detalladas especificaciones técnicas.</w:t>
      </w:r>
      <w:r>
        <w:rPr>
          <w:rFonts w:ascii="Times New Roman" w:eastAsia="Times New Roman" w:hAnsi="Times New Roman" w:cs="Times New Roman"/>
          <w:sz w:val="24"/>
          <w:szCs w:val="24"/>
          <w:lang w:eastAsia="es-CO"/>
        </w:rPr>
        <w:t xml:space="preserve"> </w:t>
      </w:r>
      <w:r w:rsidRPr="00920318">
        <w:rPr>
          <w:rFonts w:ascii="Times New Roman" w:eastAsia="Times New Roman" w:hAnsi="Times New Roman" w:cs="Times New Roman"/>
          <w:i/>
          <w:sz w:val="24"/>
          <w:szCs w:val="24"/>
          <w:lang w:eastAsia="es-CO"/>
        </w:rPr>
        <w:t>(Procolombia, 2014).</w:t>
      </w:r>
    </w:p>
    <w:p w14:paraId="6B0DD6C1" w14:textId="77777777" w:rsidR="003B0604" w:rsidRDefault="003B0604" w:rsidP="00315EF9">
      <w:pPr>
        <w:pStyle w:val="Ttulo3"/>
        <w:numPr>
          <w:ilvl w:val="2"/>
          <w:numId w:val="3"/>
        </w:numPr>
        <w:spacing w:line="480" w:lineRule="auto"/>
        <w:rPr>
          <w:rStyle w:val="Textoennegrita"/>
          <w:rFonts w:ascii="Times New Roman" w:hAnsi="Times New Roman" w:cs="Times New Roman"/>
          <w:b w:val="0"/>
          <w:bCs w:val="0"/>
          <w:color w:val="auto"/>
        </w:rPr>
      </w:pPr>
      <w:bookmarkStart w:id="52" w:name="_Toc296504717"/>
      <w:r w:rsidRPr="003B0604">
        <w:rPr>
          <w:rStyle w:val="Textoennegrita"/>
          <w:rFonts w:ascii="Times New Roman" w:hAnsi="Times New Roman" w:cs="Times New Roman"/>
          <w:b w:val="0"/>
          <w:bCs w:val="0"/>
          <w:color w:val="auto"/>
        </w:rPr>
        <w:t>Promoción</w:t>
      </w:r>
      <w:bookmarkEnd w:id="52"/>
    </w:p>
    <w:p w14:paraId="0CF4A8D2" w14:textId="77777777" w:rsidR="00A43583" w:rsidRDefault="00A43583" w:rsidP="00315EF9">
      <w:pPr>
        <w:pStyle w:val="Prrafodelista"/>
        <w:numPr>
          <w:ilvl w:val="0"/>
          <w:numId w:val="2"/>
        </w:numPr>
        <w:spacing w:line="480" w:lineRule="auto"/>
        <w:jc w:val="both"/>
        <w:rPr>
          <w:rFonts w:ascii="Times New Roman" w:hAnsi="Times New Roman" w:cs="Times New Roman"/>
          <w:i/>
          <w:sz w:val="24"/>
          <w:szCs w:val="24"/>
        </w:rPr>
      </w:pPr>
      <w:r w:rsidRPr="00A43583">
        <w:rPr>
          <w:rFonts w:ascii="Times New Roman" w:hAnsi="Times New Roman" w:cs="Times New Roman"/>
          <w:sz w:val="24"/>
          <w:szCs w:val="24"/>
        </w:rPr>
        <w:t xml:space="preserve">Las decisiones de compra en Perú se toman teniendo en cuenta disponibilidad y reconocimiento del producto. Es necesario tener campañas publicitarias impactantes y en el mayor número de establecimientos para garantizar fidelidad por parte de los consumidores. </w:t>
      </w:r>
      <w:r w:rsidRPr="00A43583">
        <w:rPr>
          <w:rFonts w:ascii="Times New Roman" w:hAnsi="Times New Roman" w:cs="Times New Roman"/>
          <w:i/>
          <w:sz w:val="24"/>
          <w:szCs w:val="24"/>
        </w:rPr>
        <w:t>(Estudio de Mercado Perú, 2012).</w:t>
      </w:r>
    </w:p>
    <w:p w14:paraId="20FD39C3" w14:textId="77777777" w:rsidR="00B10103" w:rsidRPr="00337399" w:rsidRDefault="00B10103" w:rsidP="00315EF9">
      <w:pPr>
        <w:pStyle w:val="Prrafodelista"/>
        <w:numPr>
          <w:ilvl w:val="0"/>
          <w:numId w:val="2"/>
        </w:numPr>
        <w:spacing w:line="480" w:lineRule="auto"/>
        <w:jc w:val="both"/>
        <w:rPr>
          <w:rStyle w:val="apple-converted-space"/>
          <w:rFonts w:ascii="Times New Roman" w:hAnsi="Times New Roman" w:cs="Times New Roman"/>
          <w:sz w:val="24"/>
          <w:szCs w:val="24"/>
        </w:rPr>
      </w:pPr>
      <w:r w:rsidRPr="00B10103">
        <w:rPr>
          <w:rFonts w:ascii="Times New Roman" w:eastAsia="Times New Roman" w:hAnsi="Times New Roman" w:cs="Times New Roman"/>
          <w:sz w:val="24"/>
          <w:szCs w:val="24"/>
          <w:lang w:eastAsia="es-CO"/>
        </w:rPr>
        <w:t xml:space="preserve">Los vendedores directos se centran en el apoyo a sus productos a través del asesoramiento y las recomendaciones por parte de sus consultoras de belleza que incluso proporcionan su propio testimonio acerca de la eficacia del producto. A su vez, las marcas minoristas llevan anuncios de televisión o la publicidad en el punto de venta a través de los supermercados e hipermercados. </w:t>
      </w:r>
      <w:r w:rsidRPr="00B10103">
        <w:rPr>
          <w:rStyle w:val="apple-converted-space"/>
          <w:rFonts w:ascii="Times New Roman" w:hAnsi="Times New Roman" w:cs="Times New Roman"/>
          <w:i/>
          <w:sz w:val="24"/>
          <w:szCs w:val="24"/>
        </w:rPr>
        <w:t>(Euromonitor, 2014).</w:t>
      </w:r>
    </w:p>
    <w:p w14:paraId="2D9DAD88" w14:textId="77777777" w:rsidR="00337399" w:rsidRDefault="00337399" w:rsidP="00337399">
      <w:pPr>
        <w:spacing w:line="480" w:lineRule="auto"/>
        <w:jc w:val="both"/>
        <w:rPr>
          <w:rStyle w:val="apple-converted-space"/>
          <w:rFonts w:ascii="Times New Roman" w:hAnsi="Times New Roman" w:cs="Times New Roman"/>
          <w:sz w:val="24"/>
          <w:szCs w:val="24"/>
        </w:rPr>
      </w:pPr>
    </w:p>
    <w:p w14:paraId="1516FD05" w14:textId="77777777" w:rsidR="00337399" w:rsidRPr="00337399" w:rsidRDefault="00337399" w:rsidP="00337399">
      <w:pPr>
        <w:spacing w:line="480" w:lineRule="auto"/>
        <w:jc w:val="both"/>
        <w:rPr>
          <w:rStyle w:val="apple-converted-space"/>
          <w:rFonts w:ascii="Times New Roman" w:hAnsi="Times New Roman" w:cs="Times New Roman"/>
          <w:sz w:val="24"/>
          <w:szCs w:val="24"/>
        </w:rPr>
      </w:pPr>
    </w:p>
    <w:p w14:paraId="2DF56EA7" w14:textId="77777777" w:rsidR="007125E6" w:rsidRPr="007074F4" w:rsidRDefault="00E410C0" w:rsidP="00315EF9">
      <w:pPr>
        <w:pStyle w:val="Prrafodelista"/>
        <w:numPr>
          <w:ilvl w:val="0"/>
          <w:numId w:val="2"/>
        </w:numPr>
        <w:spacing w:line="480" w:lineRule="auto"/>
        <w:jc w:val="both"/>
        <w:rPr>
          <w:rStyle w:val="apple-converted-space"/>
          <w:rFonts w:ascii="Times New Roman" w:hAnsi="Times New Roman" w:cs="Times New Roman"/>
          <w:b/>
          <w:sz w:val="24"/>
          <w:szCs w:val="24"/>
          <w:u w:val="single"/>
        </w:rPr>
      </w:pPr>
      <w:r w:rsidRPr="007074F4">
        <w:rPr>
          <w:rStyle w:val="apple-converted-space"/>
          <w:rFonts w:ascii="Times New Roman" w:hAnsi="Times New Roman" w:cs="Times New Roman"/>
          <w:b/>
          <w:sz w:val="24"/>
          <w:szCs w:val="24"/>
          <w:u w:val="single"/>
        </w:rPr>
        <w:t>M</w:t>
      </w:r>
      <w:r w:rsidR="007125E6" w:rsidRPr="007074F4">
        <w:rPr>
          <w:rStyle w:val="apple-converted-space"/>
          <w:rFonts w:ascii="Times New Roman" w:hAnsi="Times New Roman" w:cs="Times New Roman"/>
          <w:b/>
          <w:sz w:val="24"/>
          <w:szCs w:val="24"/>
          <w:u w:val="single"/>
        </w:rPr>
        <w:t>edio de Promoción</w:t>
      </w:r>
      <w:r w:rsidR="00337399" w:rsidRPr="007074F4">
        <w:rPr>
          <w:rStyle w:val="apple-converted-space"/>
          <w:rFonts w:ascii="Times New Roman" w:hAnsi="Times New Roman" w:cs="Times New Roman"/>
          <w:b/>
          <w:sz w:val="24"/>
          <w:szCs w:val="24"/>
          <w:u w:val="single"/>
        </w:rPr>
        <w:t xml:space="preserve"> viable para Azul K</w:t>
      </w:r>
      <w:r w:rsidR="007125E6" w:rsidRPr="007074F4">
        <w:rPr>
          <w:rStyle w:val="apple-converted-space"/>
          <w:rFonts w:ascii="Times New Roman" w:hAnsi="Times New Roman" w:cs="Times New Roman"/>
          <w:b/>
          <w:sz w:val="24"/>
          <w:szCs w:val="24"/>
          <w:u w:val="single"/>
        </w:rPr>
        <w:t xml:space="preserve">: </w:t>
      </w:r>
    </w:p>
    <w:p w14:paraId="3BA2BB3C" w14:textId="77777777" w:rsidR="00066029" w:rsidRDefault="00066029" w:rsidP="003543A1">
      <w:pPr>
        <w:spacing w:line="480" w:lineRule="auto"/>
        <w:ind w:firstLine="360"/>
        <w:jc w:val="both"/>
        <w:rPr>
          <w:rStyle w:val="apple-converted-space"/>
          <w:rFonts w:ascii="Times New Roman" w:hAnsi="Times New Roman" w:cs="Times New Roman"/>
          <w:i/>
          <w:sz w:val="24"/>
          <w:szCs w:val="24"/>
        </w:rPr>
      </w:pPr>
      <w:r w:rsidRPr="00735305">
        <w:rPr>
          <w:rStyle w:val="apple-converted-space"/>
          <w:rFonts w:ascii="Times New Roman" w:hAnsi="Times New Roman" w:cs="Times New Roman"/>
          <w:sz w:val="24"/>
          <w:szCs w:val="24"/>
        </w:rPr>
        <w:t xml:space="preserve">Debido a que en Perú juega un papel fundamental </w:t>
      </w:r>
      <w:r w:rsidR="00735305" w:rsidRPr="00735305">
        <w:rPr>
          <w:rStyle w:val="apple-converted-space"/>
          <w:rFonts w:ascii="Times New Roman" w:hAnsi="Times New Roman" w:cs="Times New Roman"/>
          <w:sz w:val="24"/>
          <w:szCs w:val="24"/>
        </w:rPr>
        <w:t xml:space="preserve">la promoción de nuevos productos para lograr una penetración optima en el mercado, se considera necesario dar a conocer inicialmente el </w:t>
      </w:r>
      <w:r w:rsidR="007A4E1C" w:rsidRPr="00735305">
        <w:rPr>
          <w:rStyle w:val="apple-converted-space"/>
          <w:rFonts w:ascii="Times New Roman" w:hAnsi="Times New Roman" w:cs="Times New Roman"/>
          <w:sz w:val="24"/>
          <w:szCs w:val="24"/>
        </w:rPr>
        <w:t>jabón</w:t>
      </w:r>
      <w:r w:rsidR="00735305" w:rsidRPr="00735305">
        <w:rPr>
          <w:rStyle w:val="apple-converted-space"/>
          <w:rFonts w:ascii="Times New Roman" w:hAnsi="Times New Roman" w:cs="Times New Roman"/>
          <w:sz w:val="24"/>
          <w:szCs w:val="24"/>
        </w:rPr>
        <w:t xml:space="preserve"> en barra a través de la modalidad de exportación de muestras sin valor comercial, de tal manera que la empresa Azul K logre llegar a dicho mercado dando a conocer su producto jabón </w:t>
      </w:r>
      <w:r w:rsidR="00A54A25">
        <w:rPr>
          <w:rStyle w:val="apple-converted-space"/>
          <w:rFonts w:ascii="Times New Roman" w:hAnsi="Times New Roman" w:cs="Times New Roman"/>
          <w:sz w:val="24"/>
          <w:szCs w:val="24"/>
        </w:rPr>
        <w:t xml:space="preserve">en barra de tocador (Carey) </w:t>
      </w:r>
      <w:r w:rsidR="00735305" w:rsidRPr="00735305">
        <w:rPr>
          <w:rStyle w:val="apple-converted-space"/>
          <w:rFonts w:ascii="Times New Roman" w:hAnsi="Times New Roman" w:cs="Times New Roman"/>
          <w:sz w:val="24"/>
          <w:szCs w:val="24"/>
        </w:rPr>
        <w:t xml:space="preserve">en presentaciones pequeñas e individuales </w:t>
      </w:r>
      <w:r w:rsidR="007A4E1C">
        <w:rPr>
          <w:rStyle w:val="apple-converted-space"/>
          <w:rFonts w:ascii="Times New Roman" w:hAnsi="Times New Roman" w:cs="Times New Roman"/>
          <w:sz w:val="24"/>
          <w:szCs w:val="24"/>
        </w:rPr>
        <w:t xml:space="preserve">a la comercializadora </w:t>
      </w:r>
      <w:r w:rsidR="00B4262E" w:rsidRPr="00B4262E">
        <w:rPr>
          <w:rStyle w:val="apple-converted-space"/>
          <w:rFonts w:ascii="Times New Roman" w:hAnsi="Times New Roman" w:cs="Times New Roman"/>
          <w:sz w:val="24"/>
          <w:szCs w:val="24"/>
        </w:rPr>
        <w:t>Industrias Julisa</w:t>
      </w:r>
      <w:r w:rsidR="00735305" w:rsidRPr="00B4262E">
        <w:rPr>
          <w:rStyle w:val="apple-converted-space"/>
          <w:rFonts w:ascii="Times New Roman" w:hAnsi="Times New Roman" w:cs="Times New Roman"/>
          <w:sz w:val="24"/>
          <w:szCs w:val="24"/>
        </w:rPr>
        <w:t xml:space="preserve"> </w:t>
      </w:r>
      <w:r w:rsidR="00680CBD">
        <w:rPr>
          <w:rStyle w:val="apple-converted-space"/>
          <w:rFonts w:ascii="Times New Roman" w:hAnsi="Times New Roman" w:cs="Times New Roman"/>
          <w:sz w:val="24"/>
          <w:szCs w:val="24"/>
        </w:rPr>
        <w:t xml:space="preserve">con el fin de que ésta realice las operaciones de </w:t>
      </w:r>
      <w:r w:rsidR="00A54A25">
        <w:rPr>
          <w:rStyle w:val="apple-converted-space"/>
          <w:rFonts w:ascii="Times New Roman" w:hAnsi="Times New Roman" w:cs="Times New Roman"/>
          <w:sz w:val="24"/>
          <w:szCs w:val="24"/>
        </w:rPr>
        <w:t xml:space="preserve">marcado, etiquetado, empaque, </w:t>
      </w:r>
      <w:r w:rsidR="00680CBD">
        <w:rPr>
          <w:rStyle w:val="apple-converted-space"/>
          <w:rFonts w:ascii="Times New Roman" w:hAnsi="Times New Roman" w:cs="Times New Roman"/>
          <w:sz w:val="24"/>
          <w:szCs w:val="24"/>
        </w:rPr>
        <w:t>mercadeo y publicidad necesarias para dar a conocer el producto</w:t>
      </w:r>
      <w:r w:rsidR="00A54A25">
        <w:rPr>
          <w:rStyle w:val="apple-converted-space"/>
          <w:rFonts w:ascii="Times New Roman" w:hAnsi="Times New Roman" w:cs="Times New Roman"/>
          <w:sz w:val="24"/>
          <w:szCs w:val="24"/>
        </w:rPr>
        <w:t xml:space="preserve"> (Jabón de tocador en barra Julisa)</w:t>
      </w:r>
      <w:r w:rsidR="00680CBD">
        <w:rPr>
          <w:rStyle w:val="apple-converted-space"/>
          <w:rFonts w:ascii="Times New Roman" w:hAnsi="Times New Roman" w:cs="Times New Roman"/>
          <w:sz w:val="24"/>
          <w:szCs w:val="24"/>
        </w:rPr>
        <w:t xml:space="preserve"> en el mercado peruano</w:t>
      </w:r>
      <w:r w:rsidR="00B4262E">
        <w:rPr>
          <w:rStyle w:val="apple-converted-space"/>
          <w:rFonts w:ascii="Times New Roman" w:hAnsi="Times New Roman" w:cs="Times New Roman"/>
          <w:sz w:val="24"/>
          <w:szCs w:val="24"/>
        </w:rPr>
        <w:t>, a través de supermercados, hipermercados, distribuidores, comerciantes y clientes finales</w:t>
      </w:r>
      <w:r w:rsidR="00680CBD">
        <w:rPr>
          <w:rStyle w:val="apple-converted-space"/>
          <w:rFonts w:ascii="Times New Roman" w:hAnsi="Times New Roman" w:cs="Times New Roman"/>
          <w:sz w:val="24"/>
          <w:szCs w:val="24"/>
        </w:rPr>
        <w:t>.</w:t>
      </w:r>
    </w:p>
    <w:p w14:paraId="6CF5B9F8" w14:textId="77777777" w:rsidR="00A63BF0" w:rsidRPr="00005F3A" w:rsidRDefault="00A63BF0" w:rsidP="00A63BF0">
      <w:pPr>
        <w:spacing w:line="480" w:lineRule="auto"/>
        <w:ind w:firstLine="360"/>
        <w:jc w:val="both"/>
        <w:rPr>
          <w:rStyle w:val="apple-converted-space"/>
          <w:rFonts w:ascii="Times New Roman" w:hAnsi="Times New Roman" w:cs="Times New Roman"/>
          <w:sz w:val="24"/>
          <w:szCs w:val="24"/>
        </w:rPr>
      </w:pPr>
      <w:r>
        <w:rPr>
          <w:rStyle w:val="apple-converted-space"/>
          <w:rFonts w:ascii="Times New Roman" w:hAnsi="Times New Roman" w:cs="Times New Roman"/>
          <w:sz w:val="24"/>
          <w:szCs w:val="24"/>
        </w:rPr>
        <w:t>Como otro medio de promoción para el producto jabón en barra Carey de</w:t>
      </w:r>
      <w:r w:rsidR="00005F3A">
        <w:rPr>
          <w:rStyle w:val="apple-converted-space"/>
          <w:rFonts w:ascii="Times New Roman" w:hAnsi="Times New Roman" w:cs="Times New Roman"/>
          <w:sz w:val="24"/>
          <w:szCs w:val="24"/>
        </w:rPr>
        <w:t xml:space="preserve"> la empresa Azul K,</w:t>
      </w:r>
      <w:r>
        <w:rPr>
          <w:rStyle w:val="apple-converted-space"/>
          <w:rFonts w:ascii="Times New Roman" w:hAnsi="Times New Roman" w:cs="Times New Roman"/>
          <w:sz w:val="24"/>
          <w:szCs w:val="24"/>
        </w:rPr>
        <w:t xml:space="preserve"> se encuentra el aprovechamiento de la </w:t>
      </w:r>
      <w:r w:rsidR="000C4FBD">
        <w:rPr>
          <w:rStyle w:val="apple-converted-space"/>
          <w:rFonts w:ascii="Times New Roman" w:hAnsi="Times New Roman" w:cs="Times New Roman"/>
          <w:sz w:val="24"/>
          <w:szCs w:val="24"/>
        </w:rPr>
        <w:t>Macro</w:t>
      </w:r>
      <w:r w:rsidR="00005F3A" w:rsidRPr="00A63BF0">
        <w:rPr>
          <w:rStyle w:val="apple-converted-space"/>
          <w:rFonts w:ascii="Times New Roman" w:hAnsi="Times New Roman" w:cs="Times New Roman"/>
          <w:sz w:val="24"/>
          <w:szCs w:val="24"/>
        </w:rPr>
        <w:t>rueda</w:t>
      </w:r>
      <w:r w:rsidRPr="00A63BF0">
        <w:rPr>
          <w:rStyle w:val="apple-converted-space"/>
          <w:rFonts w:ascii="Times New Roman" w:hAnsi="Times New Roman" w:cs="Times New Roman"/>
          <w:sz w:val="24"/>
          <w:szCs w:val="24"/>
        </w:rPr>
        <w:t xml:space="preserve"> de la Alianza Pacífico – Multisectorial – (Colombia, Perú, Chile, México) </w:t>
      </w:r>
      <w:r>
        <w:rPr>
          <w:rStyle w:val="apple-converted-space"/>
          <w:rFonts w:ascii="Times New Roman" w:hAnsi="Times New Roman" w:cs="Times New Roman"/>
          <w:sz w:val="24"/>
          <w:szCs w:val="24"/>
        </w:rPr>
        <w:t xml:space="preserve">que en el 2014 </w:t>
      </w:r>
      <w:r w:rsidRPr="00A63BF0">
        <w:rPr>
          <w:rStyle w:val="apple-converted-space"/>
          <w:rFonts w:ascii="Times New Roman" w:hAnsi="Times New Roman" w:cs="Times New Roman"/>
          <w:sz w:val="24"/>
          <w:szCs w:val="24"/>
        </w:rPr>
        <w:t>d</w:t>
      </w:r>
      <w:r>
        <w:rPr>
          <w:rStyle w:val="apple-converted-space"/>
          <w:rFonts w:ascii="Times New Roman" w:hAnsi="Times New Roman" w:cs="Times New Roman"/>
          <w:sz w:val="24"/>
          <w:szCs w:val="24"/>
        </w:rPr>
        <w:t xml:space="preserve">ejó US$3,8 millones en negocios. </w:t>
      </w:r>
      <w:r w:rsidR="00005F3A">
        <w:rPr>
          <w:rStyle w:val="apple-converted-space"/>
          <w:rFonts w:ascii="Times New Roman" w:hAnsi="Times New Roman" w:cs="Times New Roman"/>
          <w:sz w:val="24"/>
          <w:szCs w:val="24"/>
        </w:rPr>
        <w:t>Es importante</w:t>
      </w:r>
      <w:r w:rsidR="000C4FBD">
        <w:rPr>
          <w:rStyle w:val="apple-converted-space"/>
          <w:rFonts w:ascii="Times New Roman" w:hAnsi="Times New Roman" w:cs="Times New Roman"/>
          <w:sz w:val="24"/>
          <w:szCs w:val="24"/>
        </w:rPr>
        <w:t xml:space="preserve"> hacer presencia en dicha Macro</w:t>
      </w:r>
      <w:r w:rsidR="00005F3A">
        <w:rPr>
          <w:rStyle w:val="apple-converted-space"/>
          <w:rFonts w:ascii="Times New Roman" w:hAnsi="Times New Roman" w:cs="Times New Roman"/>
          <w:sz w:val="24"/>
          <w:szCs w:val="24"/>
        </w:rPr>
        <w:t>rueda debido a que en último año asistieron aproximadamente 374 empresas de las cuales 40 son peruanas. Finalmente como</w:t>
      </w:r>
      <w:r w:rsidR="000C4FBD">
        <w:rPr>
          <w:rStyle w:val="apple-converted-space"/>
          <w:rFonts w:ascii="Times New Roman" w:hAnsi="Times New Roman" w:cs="Times New Roman"/>
          <w:sz w:val="24"/>
          <w:szCs w:val="24"/>
        </w:rPr>
        <w:t xml:space="preserve"> una gran ventaja de ésta Macro</w:t>
      </w:r>
      <w:r w:rsidR="00005F3A">
        <w:rPr>
          <w:rStyle w:val="apple-converted-space"/>
          <w:rFonts w:ascii="Times New Roman" w:hAnsi="Times New Roman" w:cs="Times New Roman"/>
          <w:sz w:val="24"/>
          <w:szCs w:val="24"/>
        </w:rPr>
        <w:t>rueda se tiene que cada año se va cambiando la sede de la realización de la misma, turnándose entre los países miembros, ejemplo el año pasado (2014) se realizó en Cali-Colombia y para el presente año (2015) se llevara a cabo en Paracas-Perú entre el 17 y 18 de Junio; esto hace que se generen mayores oportunidades de negocio y se logre acaparar en mayor parte el mercado perteneciente a la Alianza Pacífico, específicamente Perú como mercado objetivo para la internacionalización de la empresa Azul K.</w:t>
      </w:r>
      <w:r w:rsidR="00005F3A">
        <w:rPr>
          <w:rStyle w:val="apple-converted-space"/>
          <w:rFonts w:ascii="Times New Roman" w:hAnsi="Times New Roman" w:cs="Times New Roman"/>
          <w:i/>
          <w:sz w:val="24"/>
          <w:szCs w:val="24"/>
        </w:rPr>
        <w:t>(Procolombia/R</w:t>
      </w:r>
      <w:r w:rsidRPr="00A63BF0">
        <w:rPr>
          <w:rStyle w:val="apple-converted-space"/>
          <w:rFonts w:ascii="Times New Roman" w:hAnsi="Times New Roman" w:cs="Times New Roman"/>
          <w:i/>
          <w:sz w:val="24"/>
          <w:szCs w:val="24"/>
        </w:rPr>
        <w:t>evista de oportunidades, 2014).</w:t>
      </w:r>
      <w:r w:rsidR="00005F3A">
        <w:rPr>
          <w:rStyle w:val="apple-converted-space"/>
          <w:rFonts w:ascii="Times New Roman" w:hAnsi="Times New Roman" w:cs="Times New Roman"/>
          <w:i/>
          <w:sz w:val="24"/>
          <w:szCs w:val="24"/>
        </w:rPr>
        <w:t xml:space="preserve"> </w:t>
      </w:r>
    </w:p>
    <w:p w14:paraId="29EC62BF" w14:textId="77777777" w:rsidR="003B0604" w:rsidRPr="00A43583" w:rsidRDefault="003B0604" w:rsidP="00315EF9">
      <w:pPr>
        <w:pStyle w:val="Ttulo3"/>
        <w:numPr>
          <w:ilvl w:val="2"/>
          <w:numId w:val="3"/>
        </w:numPr>
        <w:spacing w:line="480" w:lineRule="auto"/>
        <w:jc w:val="both"/>
        <w:rPr>
          <w:rStyle w:val="Textoennegrita"/>
          <w:rFonts w:ascii="Times New Roman" w:hAnsi="Times New Roman" w:cs="Times New Roman"/>
          <w:b w:val="0"/>
          <w:bCs w:val="0"/>
          <w:color w:val="auto"/>
        </w:rPr>
      </w:pPr>
      <w:bookmarkStart w:id="53" w:name="_Toc296504718"/>
      <w:r w:rsidRPr="00A43583">
        <w:rPr>
          <w:rStyle w:val="Textoennegrita"/>
          <w:rFonts w:ascii="Times New Roman" w:hAnsi="Times New Roman" w:cs="Times New Roman"/>
          <w:b w:val="0"/>
          <w:bCs w:val="0"/>
          <w:color w:val="auto"/>
        </w:rPr>
        <w:lastRenderedPageBreak/>
        <w:t>Precio</w:t>
      </w:r>
      <w:bookmarkEnd w:id="53"/>
    </w:p>
    <w:p w14:paraId="6C94F268" w14:textId="77777777" w:rsidR="00A43583" w:rsidRPr="00A43583" w:rsidRDefault="00A43583" w:rsidP="00315EF9">
      <w:pPr>
        <w:pStyle w:val="Prrafodelista"/>
        <w:numPr>
          <w:ilvl w:val="0"/>
          <w:numId w:val="2"/>
        </w:numPr>
        <w:spacing w:line="480" w:lineRule="auto"/>
        <w:jc w:val="both"/>
        <w:rPr>
          <w:rFonts w:ascii="Times New Roman" w:hAnsi="Times New Roman" w:cs="Times New Roman"/>
          <w:i/>
          <w:sz w:val="24"/>
          <w:szCs w:val="24"/>
        </w:rPr>
      </w:pPr>
      <w:r w:rsidRPr="00A43583">
        <w:rPr>
          <w:rFonts w:ascii="Times New Roman" w:hAnsi="Times New Roman" w:cs="Times New Roman"/>
          <w:sz w:val="24"/>
          <w:szCs w:val="24"/>
        </w:rPr>
        <w:t xml:space="preserve">Los precios son un determinante de la compra, razón por la cual los lugares de compra más frecuentados por los peruanos son los Puestos de Mercado, debido a su objetivo inicial de venta al por mayor y a la disminución de costos que permiten un menor margen de intermediación. </w:t>
      </w:r>
      <w:r w:rsidRPr="00A43583">
        <w:rPr>
          <w:rFonts w:ascii="Times New Roman" w:hAnsi="Times New Roman" w:cs="Times New Roman"/>
          <w:i/>
          <w:sz w:val="24"/>
          <w:szCs w:val="24"/>
        </w:rPr>
        <w:t>(Estudio de Mercado Perú, 2012).</w:t>
      </w:r>
    </w:p>
    <w:p w14:paraId="29246263" w14:textId="77777777" w:rsidR="00A86456" w:rsidRPr="00A54A25" w:rsidRDefault="00A86456" w:rsidP="00315EF9">
      <w:pPr>
        <w:pStyle w:val="Prrafodelista"/>
        <w:numPr>
          <w:ilvl w:val="0"/>
          <w:numId w:val="2"/>
        </w:numPr>
        <w:spacing w:line="480" w:lineRule="auto"/>
        <w:jc w:val="both"/>
        <w:rPr>
          <w:rStyle w:val="apple-converted-space"/>
          <w:rFonts w:ascii="Times New Roman" w:hAnsi="Times New Roman" w:cs="Times New Roman"/>
          <w:sz w:val="24"/>
          <w:szCs w:val="24"/>
        </w:rPr>
      </w:pPr>
      <w:r w:rsidRPr="00A54A25">
        <w:rPr>
          <w:rFonts w:ascii="Times New Roman" w:hAnsi="Times New Roman" w:cs="Times New Roman"/>
          <w:sz w:val="24"/>
          <w:szCs w:val="24"/>
        </w:rPr>
        <w:t>Las marcas premium representan sólo el 3% de las ventas globales de valor en el cuidado de la piel, ya que sus precios unitarios elevados limitan considerablemente su base de consumidores.</w:t>
      </w:r>
      <w:r w:rsidRPr="00A54A25">
        <w:rPr>
          <w:rStyle w:val="apple-converted-space"/>
          <w:rFonts w:ascii="Times New Roman" w:hAnsi="Times New Roman" w:cs="Times New Roman"/>
          <w:sz w:val="24"/>
          <w:szCs w:val="24"/>
        </w:rPr>
        <w:t> </w:t>
      </w:r>
      <w:r w:rsidRPr="00A54A25">
        <w:rPr>
          <w:rStyle w:val="apple-converted-space"/>
          <w:rFonts w:ascii="Times New Roman" w:hAnsi="Times New Roman" w:cs="Times New Roman"/>
          <w:i/>
          <w:sz w:val="24"/>
          <w:szCs w:val="24"/>
        </w:rPr>
        <w:t>(Euromonitor, 2014).</w:t>
      </w:r>
    </w:p>
    <w:p w14:paraId="73DF4B4D" w14:textId="77777777" w:rsidR="00A86456" w:rsidRPr="00A54A25" w:rsidRDefault="00A86456" w:rsidP="00315EF9">
      <w:pPr>
        <w:pStyle w:val="Prrafodelista"/>
        <w:numPr>
          <w:ilvl w:val="0"/>
          <w:numId w:val="2"/>
        </w:numPr>
        <w:spacing w:line="480" w:lineRule="auto"/>
        <w:jc w:val="both"/>
        <w:rPr>
          <w:rStyle w:val="apple-converted-space"/>
          <w:rFonts w:ascii="Times New Roman" w:hAnsi="Times New Roman" w:cs="Times New Roman"/>
          <w:sz w:val="24"/>
          <w:szCs w:val="24"/>
        </w:rPr>
      </w:pPr>
      <w:r w:rsidRPr="00EE69FB">
        <w:rPr>
          <w:rFonts w:ascii="Times New Roman" w:hAnsi="Times New Roman" w:cs="Times New Roman"/>
          <w:sz w:val="24"/>
          <w:szCs w:val="24"/>
        </w:rPr>
        <w:t xml:space="preserve">Con respecto a las marcas masivas, se encuentra que son las que dominan la categoría gracias a su buena calidad, precios asequibles, excelente segmentación, innovación </w:t>
      </w:r>
      <w:r w:rsidRPr="00A54A25">
        <w:rPr>
          <w:rFonts w:ascii="Times New Roman" w:hAnsi="Times New Roman" w:cs="Times New Roman"/>
          <w:sz w:val="24"/>
          <w:szCs w:val="24"/>
        </w:rPr>
        <w:t xml:space="preserve">de productos y frecuente de publicidad fuerte. </w:t>
      </w:r>
      <w:r w:rsidRPr="00A54A25">
        <w:rPr>
          <w:rStyle w:val="apple-converted-space"/>
          <w:rFonts w:ascii="Times New Roman" w:hAnsi="Times New Roman" w:cs="Times New Roman"/>
          <w:i/>
          <w:sz w:val="24"/>
          <w:szCs w:val="24"/>
        </w:rPr>
        <w:t>(Euromonitor, 2014).</w:t>
      </w:r>
    </w:p>
    <w:p w14:paraId="5858B2EC" w14:textId="77777777" w:rsidR="000E0BB3" w:rsidRPr="00B4262E" w:rsidRDefault="00CE099D" w:rsidP="00315EF9">
      <w:pPr>
        <w:pStyle w:val="Prrafodelista"/>
        <w:numPr>
          <w:ilvl w:val="0"/>
          <w:numId w:val="2"/>
        </w:numPr>
        <w:spacing w:line="480" w:lineRule="auto"/>
        <w:jc w:val="both"/>
        <w:rPr>
          <w:rFonts w:ascii="Times New Roman" w:hAnsi="Times New Roman" w:cs="Times New Roman"/>
          <w:sz w:val="24"/>
          <w:szCs w:val="24"/>
        </w:rPr>
      </w:pPr>
      <w:r w:rsidRPr="00B4262E">
        <w:rPr>
          <w:rFonts w:ascii="Times New Roman" w:hAnsi="Times New Roman" w:cs="Times New Roman"/>
          <w:sz w:val="24"/>
          <w:szCs w:val="24"/>
        </w:rPr>
        <w:t>Precios de referencia de los p</w:t>
      </w:r>
      <w:r w:rsidR="000E0BB3" w:rsidRPr="00B4262E">
        <w:rPr>
          <w:rFonts w:ascii="Times New Roman" w:hAnsi="Times New Roman" w:cs="Times New Roman"/>
          <w:sz w:val="24"/>
          <w:szCs w:val="24"/>
        </w:rPr>
        <w:t xml:space="preserve">rincipales productos competidores de </w:t>
      </w:r>
      <w:r w:rsidR="000E0BB3" w:rsidRPr="00B4262E">
        <w:rPr>
          <w:rFonts w:ascii="Times New Roman" w:hAnsi="Times New Roman" w:cs="Times New Roman"/>
          <w:i/>
          <w:sz w:val="24"/>
          <w:szCs w:val="24"/>
        </w:rPr>
        <w:t>CAREY</w:t>
      </w:r>
      <w:r w:rsidRPr="00B4262E">
        <w:rPr>
          <w:rFonts w:ascii="Times New Roman" w:hAnsi="Times New Roman" w:cs="Times New Roman"/>
          <w:sz w:val="24"/>
          <w:szCs w:val="24"/>
        </w:rPr>
        <w:t xml:space="preserve"> en los hipermercados:</w:t>
      </w:r>
    </w:p>
    <w:p w14:paraId="5DD4DB94" w14:textId="77777777" w:rsidR="00680CBD" w:rsidRDefault="00680CBD" w:rsidP="000E0BB3">
      <w:pPr>
        <w:spacing w:line="480" w:lineRule="auto"/>
        <w:jc w:val="both"/>
        <w:rPr>
          <w:rFonts w:ascii="Times New Roman" w:hAnsi="Times New Roman" w:cs="Times New Roman"/>
          <w:sz w:val="24"/>
          <w:szCs w:val="24"/>
        </w:rPr>
      </w:pPr>
    </w:p>
    <w:p w14:paraId="49F8A06C" w14:textId="77777777" w:rsidR="000E0BB3" w:rsidRDefault="000E0BB3" w:rsidP="000E0BB3">
      <w:pPr>
        <w:spacing w:line="480" w:lineRule="auto"/>
        <w:jc w:val="both"/>
        <w:rPr>
          <w:rFonts w:ascii="Times New Roman" w:hAnsi="Times New Roman" w:cs="Times New Roman"/>
          <w:sz w:val="24"/>
          <w:szCs w:val="24"/>
        </w:rPr>
      </w:pPr>
      <w:r>
        <w:rPr>
          <w:noProof/>
          <w:lang w:val="es-ES" w:eastAsia="es-ES"/>
        </w:rPr>
        <w:drawing>
          <wp:anchor distT="0" distB="0" distL="114300" distR="114300" simplePos="0" relativeHeight="251732992" behindDoc="1" locked="0" layoutInCell="1" allowOverlap="1" wp14:anchorId="52981C76" wp14:editId="3088C7E4">
            <wp:simplePos x="0" y="0"/>
            <wp:positionH relativeFrom="column">
              <wp:posOffset>-146685</wp:posOffset>
            </wp:positionH>
            <wp:positionV relativeFrom="paragraph">
              <wp:posOffset>-558165</wp:posOffset>
            </wp:positionV>
            <wp:extent cx="1704975" cy="1476375"/>
            <wp:effectExtent l="0" t="0" r="9525" b="9525"/>
            <wp:wrapTight wrapText="bothSides">
              <wp:wrapPolygon edited="0">
                <wp:start x="0" y="0"/>
                <wp:lineTo x="0" y="21461"/>
                <wp:lineTo x="21479" y="21461"/>
                <wp:lineTo x="21479" y="0"/>
                <wp:lineTo x="0" y="0"/>
              </wp:wrapPolygon>
            </wp:wrapTight>
            <wp:docPr id="70" name="Imagen 70" descr="https://www.wong.com.pe/pe/img/productos/grande/488250003-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wong.com.pe/pe/img/productos/grande/488250003-UN.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04975"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PRECIO 3 UNIDADES: 8.50 SOLES = 6851 PESOS</w:t>
      </w:r>
    </w:p>
    <w:p w14:paraId="622F1909" w14:textId="77777777" w:rsidR="000E0BB3" w:rsidRDefault="000E0BB3" w:rsidP="000E0BB3">
      <w:pPr>
        <w:spacing w:line="480" w:lineRule="auto"/>
        <w:jc w:val="both"/>
        <w:rPr>
          <w:rFonts w:ascii="Times New Roman" w:hAnsi="Times New Roman" w:cs="Times New Roman"/>
          <w:sz w:val="24"/>
          <w:szCs w:val="24"/>
        </w:rPr>
      </w:pPr>
      <w:r>
        <w:rPr>
          <w:rFonts w:ascii="Times New Roman" w:hAnsi="Times New Roman" w:cs="Times New Roman"/>
          <w:i/>
          <w:sz w:val="24"/>
          <w:szCs w:val="24"/>
        </w:rPr>
        <w:t>(Cencosud, 2015</w:t>
      </w:r>
      <w:r w:rsidRPr="00AD24D3">
        <w:rPr>
          <w:rFonts w:ascii="Times New Roman" w:hAnsi="Times New Roman" w:cs="Times New Roman"/>
          <w:i/>
          <w:sz w:val="24"/>
          <w:szCs w:val="24"/>
        </w:rPr>
        <w:t>).</w:t>
      </w:r>
    </w:p>
    <w:p w14:paraId="43E06B40" w14:textId="77777777" w:rsidR="000E0BB3" w:rsidRDefault="000E0BB3" w:rsidP="000E0BB3">
      <w:pPr>
        <w:spacing w:line="480" w:lineRule="auto"/>
        <w:jc w:val="both"/>
        <w:rPr>
          <w:rFonts w:ascii="Times New Roman" w:hAnsi="Times New Roman" w:cs="Times New Roman"/>
          <w:sz w:val="24"/>
          <w:szCs w:val="24"/>
        </w:rPr>
      </w:pPr>
      <w:r>
        <w:rPr>
          <w:noProof/>
          <w:lang w:val="es-ES" w:eastAsia="es-ES"/>
        </w:rPr>
        <w:drawing>
          <wp:anchor distT="0" distB="0" distL="114300" distR="114300" simplePos="0" relativeHeight="251734016" behindDoc="1" locked="0" layoutInCell="1" allowOverlap="1" wp14:anchorId="0A693452" wp14:editId="0108F400">
            <wp:simplePos x="0" y="0"/>
            <wp:positionH relativeFrom="margin">
              <wp:align>left</wp:align>
            </wp:positionH>
            <wp:positionV relativeFrom="paragraph">
              <wp:posOffset>0</wp:posOffset>
            </wp:positionV>
            <wp:extent cx="1685925" cy="1514475"/>
            <wp:effectExtent l="0" t="0" r="9525" b="9525"/>
            <wp:wrapTight wrapText="bothSides">
              <wp:wrapPolygon edited="0">
                <wp:start x="0" y="0"/>
                <wp:lineTo x="0" y="21464"/>
                <wp:lineTo x="21478" y="21464"/>
                <wp:lineTo x="21478" y="0"/>
                <wp:lineTo x="0" y="0"/>
              </wp:wrapPolygon>
            </wp:wrapTight>
            <wp:docPr id="71" name="Imagen 71" descr="https://www.wong.com.pe/pe/img/productos/grande/427544001-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wong.com.pe/pe/img/productos/grande/427544001-UN.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85925" cy="1514475"/>
                    </a:xfrm>
                    <a:prstGeom prst="rect">
                      <a:avLst/>
                    </a:prstGeom>
                    <a:noFill/>
                    <a:ln>
                      <a:noFill/>
                    </a:ln>
                  </pic:spPr>
                </pic:pic>
              </a:graphicData>
            </a:graphic>
          </wp:anchor>
        </w:drawing>
      </w:r>
    </w:p>
    <w:p w14:paraId="137F4F31" w14:textId="77777777" w:rsidR="000E0BB3" w:rsidRDefault="000E0BB3" w:rsidP="000E0BB3">
      <w:pPr>
        <w:spacing w:line="480" w:lineRule="auto"/>
        <w:jc w:val="both"/>
        <w:rPr>
          <w:rFonts w:ascii="Times New Roman" w:hAnsi="Times New Roman" w:cs="Times New Roman"/>
          <w:sz w:val="24"/>
          <w:szCs w:val="24"/>
        </w:rPr>
      </w:pPr>
    </w:p>
    <w:p w14:paraId="160DD595" w14:textId="77777777" w:rsidR="000E0BB3" w:rsidRDefault="000E0BB3" w:rsidP="000E0BB3">
      <w:pPr>
        <w:spacing w:line="480" w:lineRule="auto"/>
        <w:jc w:val="both"/>
        <w:rPr>
          <w:rFonts w:ascii="Times New Roman" w:hAnsi="Times New Roman" w:cs="Times New Roman"/>
          <w:sz w:val="24"/>
          <w:szCs w:val="24"/>
        </w:rPr>
      </w:pPr>
      <w:r>
        <w:rPr>
          <w:rFonts w:ascii="Times New Roman" w:hAnsi="Times New Roman" w:cs="Times New Roman"/>
          <w:sz w:val="24"/>
          <w:szCs w:val="24"/>
        </w:rPr>
        <w:t>PRECIO UNIDAD: 2.90 SOLES = 2337.50 PESOS</w:t>
      </w:r>
    </w:p>
    <w:p w14:paraId="2BC7733F" w14:textId="77777777" w:rsidR="000E0BB3" w:rsidRDefault="000E0BB3" w:rsidP="000E0BB3">
      <w:pPr>
        <w:spacing w:line="480" w:lineRule="auto"/>
        <w:jc w:val="both"/>
        <w:rPr>
          <w:rFonts w:ascii="Times New Roman" w:hAnsi="Times New Roman" w:cs="Times New Roman"/>
          <w:sz w:val="24"/>
          <w:szCs w:val="24"/>
        </w:rPr>
      </w:pPr>
      <w:r>
        <w:rPr>
          <w:rFonts w:ascii="Times New Roman" w:hAnsi="Times New Roman" w:cs="Times New Roman"/>
          <w:i/>
          <w:sz w:val="24"/>
          <w:szCs w:val="24"/>
        </w:rPr>
        <w:t>(</w:t>
      </w:r>
      <w:r w:rsidR="00CE099D">
        <w:rPr>
          <w:rFonts w:ascii="Times New Roman" w:hAnsi="Times New Roman" w:cs="Times New Roman"/>
          <w:i/>
          <w:sz w:val="24"/>
          <w:szCs w:val="24"/>
        </w:rPr>
        <w:t>Plaza Vea</w:t>
      </w:r>
      <w:r>
        <w:rPr>
          <w:rFonts w:ascii="Times New Roman" w:hAnsi="Times New Roman" w:cs="Times New Roman"/>
          <w:i/>
          <w:sz w:val="24"/>
          <w:szCs w:val="24"/>
        </w:rPr>
        <w:t>, 2015</w:t>
      </w:r>
      <w:r w:rsidRPr="00AD24D3">
        <w:rPr>
          <w:rFonts w:ascii="Times New Roman" w:hAnsi="Times New Roman" w:cs="Times New Roman"/>
          <w:i/>
          <w:sz w:val="24"/>
          <w:szCs w:val="24"/>
        </w:rPr>
        <w:t>).</w:t>
      </w:r>
    </w:p>
    <w:p w14:paraId="1D9D019E" w14:textId="77777777" w:rsidR="000E0BB3" w:rsidRDefault="000E0BB3" w:rsidP="000E0BB3">
      <w:pPr>
        <w:spacing w:line="480" w:lineRule="auto"/>
        <w:jc w:val="both"/>
        <w:rPr>
          <w:rFonts w:ascii="Times New Roman" w:hAnsi="Times New Roman" w:cs="Times New Roman"/>
          <w:sz w:val="24"/>
          <w:szCs w:val="24"/>
        </w:rPr>
      </w:pPr>
      <w:r>
        <w:rPr>
          <w:noProof/>
          <w:lang w:val="es-ES" w:eastAsia="es-ES"/>
        </w:rPr>
        <w:lastRenderedPageBreak/>
        <w:drawing>
          <wp:anchor distT="0" distB="0" distL="114300" distR="114300" simplePos="0" relativeHeight="251735040" behindDoc="0" locked="0" layoutInCell="1" allowOverlap="1" wp14:anchorId="4F855F0B" wp14:editId="4A9C07EE">
            <wp:simplePos x="0" y="0"/>
            <wp:positionH relativeFrom="margin">
              <wp:align>left</wp:align>
            </wp:positionH>
            <wp:positionV relativeFrom="paragraph">
              <wp:posOffset>5080</wp:posOffset>
            </wp:positionV>
            <wp:extent cx="1485900" cy="1219200"/>
            <wp:effectExtent l="0" t="0" r="0" b="0"/>
            <wp:wrapSquare wrapText="bothSides"/>
            <wp:docPr id="72" name="Imagen 72" descr="https://www.wong.com.pe/pe/img/productos/grande/389305001-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wong.com.pe/pe/img/productos/grande/389305001-UN.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85900" cy="1219200"/>
                    </a:xfrm>
                    <a:prstGeom prst="rect">
                      <a:avLst/>
                    </a:prstGeom>
                    <a:noFill/>
                    <a:ln>
                      <a:noFill/>
                    </a:ln>
                  </pic:spPr>
                </pic:pic>
              </a:graphicData>
            </a:graphic>
          </wp:anchor>
        </w:drawing>
      </w:r>
    </w:p>
    <w:p w14:paraId="2B53DA0C" w14:textId="77777777" w:rsidR="000E0BB3" w:rsidRDefault="000E0BB3" w:rsidP="000E0BB3">
      <w:pPr>
        <w:spacing w:line="480" w:lineRule="auto"/>
        <w:jc w:val="both"/>
        <w:rPr>
          <w:rFonts w:ascii="Times New Roman" w:hAnsi="Times New Roman" w:cs="Times New Roman"/>
          <w:sz w:val="24"/>
          <w:szCs w:val="24"/>
        </w:rPr>
      </w:pPr>
      <w:r>
        <w:rPr>
          <w:rFonts w:ascii="Times New Roman" w:hAnsi="Times New Roman" w:cs="Times New Roman"/>
          <w:sz w:val="24"/>
          <w:szCs w:val="24"/>
        </w:rPr>
        <w:t>PRECIO UNIDAD: 3.15 SOLES = 2539 PESOS</w:t>
      </w:r>
    </w:p>
    <w:p w14:paraId="4AE0DB6C" w14:textId="77777777" w:rsidR="000E0BB3" w:rsidRDefault="000E0BB3" w:rsidP="000E0BB3">
      <w:pPr>
        <w:spacing w:line="480" w:lineRule="auto"/>
        <w:jc w:val="both"/>
        <w:rPr>
          <w:rFonts w:ascii="Times New Roman" w:hAnsi="Times New Roman" w:cs="Times New Roman"/>
          <w:sz w:val="24"/>
          <w:szCs w:val="24"/>
        </w:rPr>
      </w:pPr>
      <w:r>
        <w:rPr>
          <w:rFonts w:ascii="Times New Roman" w:hAnsi="Times New Roman" w:cs="Times New Roman"/>
          <w:i/>
          <w:sz w:val="24"/>
          <w:szCs w:val="24"/>
        </w:rPr>
        <w:t>(Cencosud, 2015</w:t>
      </w:r>
      <w:r w:rsidRPr="00AD24D3">
        <w:rPr>
          <w:rFonts w:ascii="Times New Roman" w:hAnsi="Times New Roman" w:cs="Times New Roman"/>
          <w:i/>
          <w:sz w:val="24"/>
          <w:szCs w:val="24"/>
        </w:rPr>
        <w:t>).</w:t>
      </w:r>
      <w:r>
        <w:rPr>
          <w:noProof/>
          <w:lang w:val="es-ES" w:eastAsia="es-ES"/>
        </w:rPr>
        <w:drawing>
          <wp:anchor distT="0" distB="0" distL="114300" distR="114300" simplePos="0" relativeHeight="251736064" behindDoc="1" locked="0" layoutInCell="1" allowOverlap="1" wp14:anchorId="5EE92015" wp14:editId="3080B1AD">
            <wp:simplePos x="0" y="0"/>
            <wp:positionH relativeFrom="margin">
              <wp:posOffset>-47625</wp:posOffset>
            </wp:positionH>
            <wp:positionV relativeFrom="paragraph">
              <wp:posOffset>290830</wp:posOffset>
            </wp:positionV>
            <wp:extent cx="1628775" cy="1628775"/>
            <wp:effectExtent l="0" t="0" r="9525" b="9525"/>
            <wp:wrapTight wrapText="bothSides">
              <wp:wrapPolygon edited="0">
                <wp:start x="0" y="0"/>
                <wp:lineTo x="0" y="21474"/>
                <wp:lineTo x="21474" y="21474"/>
                <wp:lineTo x="21474" y="0"/>
                <wp:lineTo x="0" y="0"/>
              </wp:wrapPolygon>
            </wp:wrapTight>
            <wp:docPr id="73" name="Imagen 73" descr="https://www.wong.com.pe/pe/img/productos/grande/432784003-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wong.com.pe/pe/img/productos/grande/432784003-UN.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28775" cy="1628775"/>
                    </a:xfrm>
                    <a:prstGeom prst="rect">
                      <a:avLst/>
                    </a:prstGeom>
                    <a:noFill/>
                    <a:ln>
                      <a:noFill/>
                    </a:ln>
                  </pic:spPr>
                </pic:pic>
              </a:graphicData>
            </a:graphic>
          </wp:anchor>
        </w:drawing>
      </w:r>
    </w:p>
    <w:p w14:paraId="2F4E88A4" w14:textId="77777777" w:rsidR="000E0BB3" w:rsidRDefault="000E0BB3" w:rsidP="000E0BB3">
      <w:pPr>
        <w:spacing w:line="480" w:lineRule="auto"/>
        <w:jc w:val="both"/>
        <w:rPr>
          <w:rFonts w:ascii="Times New Roman" w:hAnsi="Times New Roman" w:cs="Times New Roman"/>
          <w:sz w:val="24"/>
          <w:szCs w:val="24"/>
        </w:rPr>
      </w:pPr>
    </w:p>
    <w:p w14:paraId="72DCBD36" w14:textId="77777777" w:rsidR="000E0BB3" w:rsidRDefault="000E0BB3" w:rsidP="000E0BB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PRECIO 3 UNIDADES: 8.90 = </w:t>
      </w:r>
      <w:r w:rsidRPr="003727A2">
        <w:rPr>
          <w:rFonts w:ascii="Times New Roman" w:hAnsi="Times New Roman" w:cs="Times New Roman"/>
          <w:sz w:val="24"/>
          <w:szCs w:val="24"/>
        </w:rPr>
        <w:t>7.173,70</w:t>
      </w:r>
      <w:r>
        <w:rPr>
          <w:rFonts w:ascii="Times New Roman" w:hAnsi="Times New Roman" w:cs="Times New Roman"/>
          <w:sz w:val="24"/>
          <w:szCs w:val="24"/>
        </w:rPr>
        <w:t xml:space="preserve"> PESOS</w:t>
      </w:r>
    </w:p>
    <w:p w14:paraId="1953C551" w14:textId="77777777" w:rsidR="000E0BB3" w:rsidRDefault="000E0BB3" w:rsidP="000E0BB3">
      <w:pPr>
        <w:spacing w:line="480" w:lineRule="auto"/>
        <w:jc w:val="both"/>
        <w:rPr>
          <w:rFonts w:ascii="Times New Roman" w:hAnsi="Times New Roman" w:cs="Times New Roman"/>
          <w:sz w:val="24"/>
          <w:szCs w:val="24"/>
        </w:rPr>
      </w:pPr>
      <w:r>
        <w:rPr>
          <w:rFonts w:ascii="Times New Roman" w:hAnsi="Times New Roman" w:cs="Times New Roman"/>
          <w:i/>
          <w:sz w:val="24"/>
          <w:szCs w:val="24"/>
        </w:rPr>
        <w:t>(</w:t>
      </w:r>
      <w:r w:rsidR="00CE099D">
        <w:rPr>
          <w:rFonts w:ascii="Times New Roman" w:hAnsi="Times New Roman" w:cs="Times New Roman"/>
          <w:i/>
          <w:sz w:val="24"/>
          <w:szCs w:val="24"/>
        </w:rPr>
        <w:t>Economax</w:t>
      </w:r>
      <w:r>
        <w:rPr>
          <w:rFonts w:ascii="Times New Roman" w:hAnsi="Times New Roman" w:cs="Times New Roman"/>
          <w:i/>
          <w:sz w:val="24"/>
          <w:szCs w:val="24"/>
        </w:rPr>
        <w:t>, 2015</w:t>
      </w:r>
      <w:r w:rsidRPr="00AD24D3">
        <w:rPr>
          <w:rFonts w:ascii="Times New Roman" w:hAnsi="Times New Roman" w:cs="Times New Roman"/>
          <w:i/>
          <w:sz w:val="24"/>
          <w:szCs w:val="24"/>
        </w:rPr>
        <w:t>).</w:t>
      </w:r>
    </w:p>
    <w:p w14:paraId="3DC58247" w14:textId="77777777" w:rsidR="000E0BB3" w:rsidRDefault="000E0BB3" w:rsidP="000E0BB3">
      <w:pPr>
        <w:spacing w:line="480" w:lineRule="auto"/>
        <w:jc w:val="both"/>
        <w:rPr>
          <w:rFonts w:ascii="Times New Roman" w:hAnsi="Times New Roman" w:cs="Times New Roman"/>
          <w:sz w:val="24"/>
          <w:szCs w:val="24"/>
        </w:rPr>
      </w:pPr>
      <w:r>
        <w:rPr>
          <w:noProof/>
          <w:lang w:val="es-ES" w:eastAsia="es-ES"/>
        </w:rPr>
        <w:drawing>
          <wp:anchor distT="0" distB="0" distL="114300" distR="114300" simplePos="0" relativeHeight="251737088" behindDoc="1" locked="0" layoutInCell="1" allowOverlap="1" wp14:anchorId="542D10D7" wp14:editId="5FEBDD86">
            <wp:simplePos x="0" y="0"/>
            <wp:positionH relativeFrom="column">
              <wp:posOffset>-3810</wp:posOffset>
            </wp:positionH>
            <wp:positionV relativeFrom="paragraph">
              <wp:posOffset>-1905</wp:posOffset>
            </wp:positionV>
            <wp:extent cx="1400175" cy="1390650"/>
            <wp:effectExtent l="0" t="0" r="9525" b="0"/>
            <wp:wrapTight wrapText="bothSides">
              <wp:wrapPolygon edited="0">
                <wp:start x="0" y="0"/>
                <wp:lineTo x="0" y="21304"/>
                <wp:lineTo x="21453" y="21304"/>
                <wp:lineTo x="21453" y="0"/>
                <wp:lineTo x="0" y="0"/>
              </wp:wrapPolygon>
            </wp:wrapTight>
            <wp:docPr id="74" name="Imagen 74" descr="https://www.wong.com.pe/pe/img/productos/grande/420925-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wong.com.pe/pe/img/productos/grande/420925-UN.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00175" cy="1390650"/>
                    </a:xfrm>
                    <a:prstGeom prst="rect">
                      <a:avLst/>
                    </a:prstGeom>
                    <a:noFill/>
                    <a:ln>
                      <a:noFill/>
                    </a:ln>
                  </pic:spPr>
                </pic:pic>
              </a:graphicData>
            </a:graphic>
          </wp:anchor>
        </w:drawing>
      </w:r>
    </w:p>
    <w:p w14:paraId="5D23AD11" w14:textId="77777777" w:rsidR="000E0BB3" w:rsidRDefault="000E0BB3" w:rsidP="000E0BB3">
      <w:pPr>
        <w:spacing w:line="480" w:lineRule="auto"/>
        <w:jc w:val="both"/>
        <w:rPr>
          <w:rFonts w:ascii="Times New Roman" w:hAnsi="Times New Roman" w:cs="Times New Roman"/>
          <w:sz w:val="24"/>
          <w:szCs w:val="24"/>
        </w:rPr>
      </w:pPr>
    </w:p>
    <w:p w14:paraId="3CB345C2" w14:textId="77777777" w:rsidR="000E0BB3" w:rsidRDefault="000E0BB3" w:rsidP="000E0BB3">
      <w:pPr>
        <w:spacing w:line="480" w:lineRule="auto"/>
        <w:jc w:val="both"/>
        <w:rPr>
          <w:rFonts w:ascii="Times New Roman" w:hAnsi="Times New Roman" w:cs="Times New Roman"/>
          <w:sz w:val="24"/>
          <w:szCs w:val="24"/>
        </w:rPr>
      </w:pPr>
      <w:r>
        <w:rPr>
          <w:rFonts w:ascii="Times New Roman" w:hAnsi="Times New Roman" w:cs="Times New Roman"/>
          <w:sz w:val="24"/>
          <w:szCs w:val="24"/>
        </w:rPr>
        <w:t>PRECIO 3 UNIDADES: 6.50 = 5239 PESOS</w:t>
      </w:r>
    </w:p>
    <w:p w14:paraId="4488027C" w14:textId="77777777" w:rsidR="000E0BB3" w:rsidRDefault="000E0BB3" w:rsidP="000E0BB3">
      <w:pPr>
        <w:spacing w:line="480" w:lineRule="auto"/>
        <w:jc w:val="both"/>
        <w:rPr>
          <w:rFonts w:ascii="Times New Roman" w:hAnsi="Times New Roman" w:cs="Times New Roman"/>
          <w:sz w:val="24"/>
          <w:szCs w:val="24"/>
        </w:rPr>
      </w:pPr>
      <w:r>
        <w:rPr>
          <w:rFonts w:ascii="Times New Roman" w:hAnsi="Times New Roman" w:cs="Times New Roman"/>
          <w:i/>
          <w:sz w:val="24"/>
          <w:szCs w:val="24"/>
        </w:rPr>
        <w:t>(</w:t>
      </w:r>
      <w:r w:rsidR="00CE099D">
        <w:rPr>
          <w:rFonts w:ascii="Times New Roman" w:hAnsi="Times New Roman" w:cs="Times New Roman"/>
          <w:i/>
          <w:sz w:val="24"/>
          <w:szCs w:val="24"/>
        </w:rPr>
        <w:t>Economax</w:t>
      </w:r>
      <w:r>
        <w:rPr>
          <w:rFonts w:ascii="Times New Roman" w:hAnsi="Times New Roman" w:cs="Times New Roman"/>
          <w:i/>
          <w:sz w:val="24"/>
          <w:szCs w:val="24"/>
        </w:rPr>
        <w:t>, 2015</w:t>
      </w:r>
      <w:r w:rsidRPr="00AD24D3">
        <w:rPr>
          <w:rFonts w:ascii="Times New Roman" w:hAnsi="Times New Roman" w:cs="Times New Roman"/>
          <w:i/>
          <w:sz w:val="24"/>
          <w:szCs w:val="24"/>
        </w:rPr>
        <w:t>).</w:t>
      </w:r>
    </w:p>
    <w:p w14:paraId="30D4352D" w14:textId="77777777" w:rsidR="000E0BB3" w:rsidRDefault="000E0BB3" w:rsidP="000E0BB3">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Analizando los principales competidores del jabón</w:t>
      </w:r>
      <w:r w:rsidR="00A54A25">
        <w:rPr>
          <w:rFonts w:ascii="Times New Roman" w:hAnsi="Times New Roman" w:cs="Times New Roman"/>
          <w:sz w:val="24"/>
          <w:szCs w:val="24"/>
        </w:rPr>
        <w:t xml:space="preserve"> en barra de tocador</w:t>
      </w:r>
      <w:r>
        <w:rPr>
          <w:rFonts w:ascii="Times New Roman" w:hAnsi="Times New Roman" w:cs="Times New Roman"/>
          <w:sz w:val="24"/>
          <w:szCs w:val="24"/>
        </w:rPr>
        <w:t xml:space="preserve"> </w:t>
      </w:r>
      <w:r w:rsidR="00CE099D">
        <w:rPr>
          <w:rFonts w:ascii="Times New Roman" w:hAnsi="Times New Roman" w:cs="Times New Roman"/>
          <w:sz w:val="24"/>
          <w:szCs w:val="24"/>
        </w:rPr>
        <w:t>en los</w:t>
      </w:r>
      <w:r>
        <w:rPr>
          <w:rFonts w:ascii="Times New Roman" w:hAnsi="Times New Roman" w:cs="Times New Roman"/>
          <w:sz w:val="24"/>
          <w:szCs w:val="24"/>
        </w:rPr>
        <w:t xml:space="preserve"> </w:t>
      </w:r>
      <w:r w:rsidR="00CE099D">
        <w:rPr>
          <w:rFonts w:ascii="Times New Roman" w:hAnsi="Times New Roman" w:cs="Times New Roman"/>
          <w:sz w:val="24"/>
          <w:szCs w:val="24"/>
        </w:rPr>
        <w:t>hipermercados como: Plaza Vea, Economax y</w:t>
      </w:r>
      <w:r>
        <w:rPr>
          <w:rFonts w:ascii="Times New Roman" w:hAnsi="Times New Roman" w:cs="Times New Roman"/>
          <w:sz w:val="24"/>
          <w:szCs w:val="24"/>
        </w:rPr>
        <w:t xml:space="preserve"> C</w:t>
      </w:r>
      <w:r w:rsidR="00CE099D">
        <w:rPr>
          <w:rFonts w:ascii="Times New Roman" w:hAnsi="Times New Roman" w:cs="Times New Roman"/>
          <w:sz w:val="24"/>
          <w:szCs w:val="24"/>
        </w:rPr>
        <w:t>encosud</w:t>
      </w:r>
      <w:r>
        <w:rPr>
          <w:rFonts w:ascii="Times New Roman" w:hAnsi="Times New Roman" w:cs="Times New Roman"/>
          <w:sz w:val="24"/>
          <w:szCs w:val="24"/>
        </w:rPr>
        <w:t xml:space="preserve"> podemos ver que los precios del producto jabón en barra Carey de la empresa Azul K son inferiores, esto le brinda una ventaja sobre los demás competidores pues para el comprador peruano es indispensable economizar en</w:t>
      </w:r>
      <w:r w:rsidR="00C31B58">
        <w:rPr>
          <w:rFonts w:ascii="Times New Roman" w:hAnsi="Times New Roman" w:cs="Times New Roman"/>
          <w:sz w:val="24"/>
          <w:szCs w:val="24"/>
        </w:rPr>
        <w:t xml:space="preserve"> el costo de cualquier producto, siempre esperando obtener buena calidad del mismo.</w:t>
      </w:r>
    </w:p>
    <w:p w14:paraId="5808C8ED" w14:textId="77777777" w:rsidR="000E0BB3" w:rsidRPr="000E0BB3" w:rsidRDefault="000E0BB3" w:rsidP="000E0BB3">
      <w:pPr>
        <w:spacing w:line="480" w:lineRule="auto"/>
        <w:jc w:val="both"/>
        <w:rPr>
          <w:rFonts w:ascii="Times New Roman" w:hAnsi="Times New Roman" w:cs="Times New Roman"/>
          <w:b/>
          <w:i/>
          <w:sz w:val="24"/>
          <w:szCs w:val="24"/>
          <w:u w:val="single"/>
        </w:rPr>
      </w:pPr>
      <w:r w:rsidRPr="000E0BB3">
        <w:rPr>
          <w:rFonts w:ascii="Times New Roman" w:hAnsi="Times New Roman" w:cs="Times New Roman"/>
          <w:b/>
          <w:i/>
          <w:sz w:val="24"/>
          <w:szCs w:val="24"/>
          <w:u w:val="single"/>
        </w:rPr>
        <w:t>Costo del jabón carey:</w:t>
      </w:r>
    </w:p>
    <w:p w14:paraId="6411142C" w14:textId="77777777" w:rsidR="000E0BB3" w:rsidRPr="00303260" w:rsidRDefault="000E0BB3" w:rsidP="000E0BB3">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El precio de venta al público en los supermercados de cadena en Colombia es 8650 pesos por 6 jabones de 125 gr, para definir el costo del producto a este precio se le resta el impuesto a las ventas del 16%, y el promedio del margen de ganancia estimado por este </w:t>
      </w:r>
      <w:r>
        <w:rPr>
          <w:rFonts w:ascii="Times New Roman" w:hAnsi="Times New Roman" w:cs="Times New Roman"/>
          <w:sz w:val="24"/>
          <w:szCs w:val="24"/>
        </w:rPr>
        <w:lastRenderedPageBreak/>
        <w:t>t</w:t>
      </w:r>
      <w:r w:rsidR="00FC2117">
        <w:rPr>
          <w:rFonts w:ascii="Times New Roman" w:hAnsi="Times New Roman" w:cs="Times New Roman"/>
          <w:sz w:val="24"/>
          <w:szCs w:val="24"/>
        </w:rPr>
        <w:t>ipo de supermercados que es el 25% dando como resultado $5965</w:t>
      </w:r>
      <w:r>
        <w:rPr>
          <w:rFonts w:ascii="Times New Roman" w:hAnsi="Times New Roman" w:cs="Times New Roman"/>
          <w:sz w:val="24"/>
          <w:szCs w:val="24"/>
        </w:rPr>
        <w:t xml:space="preserve"> pesos que es el precio de ven</w:t>
      </w:r>
      <w:r w:rsidR="001E77C4">
        <w:rPr>
          <w:rFonts w:ascii="Times New Roman" w:hAnsi="Times New Roman" w:cs="Times New Roman"/>
          <w:sz w:val="24"/>
          <w:szCs w:val="24"/>
        </w:rPr>
        <w:t>ta a mayoristas de la empresa. Es importante</w:t>
      </w:r>
      <w:r w:rsidR="00787E38">
        <w:rPr>
          <w:rFonts w:ascii="Times New Roman" w:hAnsi="Times New Roman" w:cs="Times New Roman"/>
          <w:sz w:val="24"/>
          <w:szCs w:val="24"/>
        </w:rPr>
        <w:t xml:space="preserve"> saber que al precio de venta del</w:t>
      </w:r>
      <w:r w:rsidR="001E77C4">
        <w:rPr>
          <w:rFonts w:ascii="Times New Roman" w:hAnsi="Times New Roman" w:cs="Times New Roman"/>
          <w:sz w:val="24"/>
          <w:szCs w:val="24"/>
        </w:rPr>
        <w:t xml:space="preserve"> supermercado </w:t>
      </w:r>
      <w:r w:rsidR="00787E38">
        <w:rPr>
          <w:rFonts w:ascii="Times New Roman" w:hAnsi="Times New Roman" w:cs="Times New Roman"/>
          <w:sz w:val="24"/>
          <w:szCs w:val="24"/>
        </w:rPr>
        <w:t>hay que restarle el 16% del impuesto de ventas que maneja Colombia, además h</w:t>
      </w:r>
      <w:r>
        <w:rPr>
          <w:rFonts w:ascii="Times New Roman" w:hAnsi="Times New Roman" w:cs="Times New Roman"/>
          <w:sz w:val="24"/>
          <w:szCs w:val="24"/>
        </w:rPr>
        <w:t xml:space="preserve">aciendo un análisis del estado de resultados de la empresa podemos deducir que entre los gastos de administración y ventas, y los costos de la mercancía vendida reúnen el 90.6% del precio por lo tanto el margen de utilidad </w:t>
      </w:r>
      <w:r w:rsidR="00787E38">
        <w:rPr>
          <w:rFonts w:ascii="Times New Roman" w:hAnsi="Times New Roman" w:cs="Times New Roman"/>
          <w:sz w:val="24"/>
          <w:szCs w:val="24"/>
        </w:rPr>
        <w:t xml:space="preserve">de Azul K </w:t>
      </w:r>
      <w:r>
        <w:rPr>
          <w:rFonts w:ascii="Times New Roman" w:hAnsi="Times New Roman" w:cs="Times New Roman"/>
          <w:sz w:val="24"/>
          <w:szCs w:val="24"/>
        </w:rPr>
        <w:t xml:space="preserve">es el 9.4%. En conclusión el costo del jabón </w:t>
      </w:r>
      <w:r w:rsidR="00787E38" w:rsidRPr="00787E38">
        <w:rPr>
          <w:rFonts w:ascii="Times New Roman" w:hAnsi="Times New Roman" w:cs="Times New Roman"/>
          <w:sz w:val="24"/>
          <w:szCs w:val="24"/>
        </w:rPr>
        <w:t>en barra</w:t>
      </w:r>
      <w:r w:rsidR="00787E38">
        <w:rPr>
          <w:rFonts w:ascii="Times New Roman" w:hAnsi="Times New Roman" w:cs="Times New Roman"/>
          <w:i/>
          <w:sz w:val="24"/>
          <w:szCs w:val="24"/>
        </w:rPr>
        <w:t xml:space="preserve"> </w:t>
      </w:r>
      <w:r w:rsidR="00787E38">
        <w:rPr>
          <w:rFonts w:ascii="Times New Roman" w:hAnsi="Times New Roman" w:cs="Times New Roman"/>
          <w:sz w:val="24"/>
          <w:szCs w:val="24"/>
        </w:rPr>
        <w:t>para Azul K</w:t>
      </w:r>
      <w:r>
        <w:rPr>
          <w:rFonts w:ascii="Times New Roman" w:hAnsi="Times New Roman" w:cs="Times New Roman"/>
          <w:sz w:val="24"/>
          <w:szCs w:val="24"/>
        </w:rPr>
        <w:t xml:space="preserve"> es de </w:t>
      </w:r>
      <w:r w:rsidR="00787E38">
        <w:rPr>
          <w:rFonts w:ascii="Times New Roman" w:hAnsi="Times New Roman" w:cs="Times New Roman"/>
          <w:b/>
          <w:sz w:val="24"/>
          <w:szCs w:val="24"/>
        </w:rPr>
        <w:t>4692</w:t>
      </w:r>
      <w:r w:rsidRPr="00251F30">
        <w:rPr>
          <w:rFonts w:ascii="Times New Roman" w:hAnsi="Times New Roman" w:cs="Times New Roman"/>
          <w:b/>
          <w:sz w:val="24"/>
          <w:szCs w:val="24"/>
        </w:rPr>
        <w:t xml:space="preserve"> pesos 6 jabones de 125 gr</w:t>
      </w:r>
      <w:r w:rsidR="00787E38">
        <w:rPr>
          <w:rFonts w:ascii="Times New Roman" w:hAnsi="Times New Roman" w:cs="Times New Roman"/>
          <w:sz w:val="24"/>
          <w:szCs w:val="24"/>
        </w:rPr>
        <w:t xml:space="preserve"> </w:t>
      </w:r>
      <w:r w:rsidR="00787E38" w:rsidRPr="00787E38">
        <w:rPr>
          <w:rFonts w:ascii="Times New Roman" w:hAnsi="Times New Roman" w:cs="Times New Roman"/>
          <w:b/>
          <w:sz w:val="24"/>
          <w:szCs w:val="24"/>
        </w:rPr>
        <w:t>y e</w:t>
      </w:r>
      <w:r w:rsidRPr="00787E38">
        <w:rPr>
          <w:rFonts w:ascii="Times New Roman" w:hAnsi="Times New Roman" w:cs="Times New Roman"/>
          <w:b/>
          <w:sz w:val="24"/>
          <w:szCs w:val="24"/>
        </w:rPr>
        <w:t>l</w:t>
      </w:r>
      <w:r w:rsidR="00787E38">
        <w:rPr>
          <w:rFonts w:ascii="Times New Roman" w:hAnsi="Times New Roman" w:cs="Times New Roman"/>
          <w:b/>
          <w:sz w:val="24"/>
          <w:szCs w:val="24"/>
        </w:rPr>
        <w:t xml:space="preserve"> costo unitario es 782</w:t>
      </w:r>
      <w:r w:rsidRPr="00251F30">
        <w:rPr>
          <w:rFonts w:ascii="Times New Roman" w:hAnsi="Times New Roman" w:cs="Times New Roman"/>
          <w:b/>
          <w:sz w:val="24"/>
          <w:szCs w:val="24"/>
        </w:rPr>
        <w:t xml:space="preserve"> pesos.</w:t>
      </w:r>
      <w:r>
        <w:rPr>
          <w:rFonts w:ascii="Times New Roman" w:hAnsi="Times New Roman" w:cs="Times New Roman"/>
          <w:b/>
          <w:sz w:val="24"/>
          <w:szCs w:val="24"/>
        </w:rPr>
        <w:t xml:space="preserve"> </w:t>
      </w:r>
      <w:r w:rsidRPr="000E0BB3">
        <w:rPr>
          <w:rFonts w:ascii="Times New Roman" w:hAnsi="Times New Roman" w:cs="Times New Roman"/>
          <w:i/>
          <w:sz w:val="24"/>
          <w:szCs w:val="24"/>
        </w:rPr>
        <w:t>(Carey, 2015).</w:t>
      </w:r>
    </w:p>
    <w:p w14:paraId="7E3FC149" w14:textId="77777777" w:rsidR="00BA6745" w:rsidRPr="008961DC" w:rsidRDefault="00BA6745" w:rsidP="00315EF9">
      <w:pPr>
        <w:pStyle w:val="Ttulo1"/>
        <w:numPr>
          <w:ilvl w:val="0"/>
          <w:numId w:val="3"/>
        </w:numPr>
        <w:spacing w:line="480" w:lineRule="auto"/>
        <w:jc w:val="center"/>
        <w:rPr>
          <w:rStyle w:val="apple-converted-space"/>
          <w:rFonts w:ascii="Times New Roman" w:hAnsi="Times New Roman" w:cs="Times New Roman"/>
          <w:color w:val="auto"/>
          <w:sz w:val="24"/>
          <w:szCs w:val="24"/>
        </w:rPr>
      </w:pPr>
      <w:bookmarkStart w:id="54" w:name="_Toc296504719"/>
      <w:r w:rsidRPr="008961DC">
        <w:rPr>
          <w:rStyle w:val="apple-converted-space"/>
          <w:rFonts w:ascii="Times New Roman" w:hAnsi="Times New Roman" w:cs="Times New Roman"/>
          <w:color w:val="auto"/>
          <w:sz w:val="24"/>
          <w:szCs w:val="24"/>
        </w:rPr>
        <w:t>Estrategia de Inmersión</w:t>
      </w:r>
      <w:bookmarkEnd w:id="54"/>
    </w:p>
    <w:p w14:paraId="6EE6FD89" w14:textId="77777777" w:rsidR="00A86456" w:rsidRDefault="00BA6745" w:rsidP="00315EF9">
      <w:pPr>
        <w:pStyle w:val="Ttulo2"/>
        <w:numPr>
          <w:ilvl w:val="1"/>
          <w:numId w:val="3"/>
        </w:numPr>
        <w:spacing w:line="480" w:lineRule="auto"/>
        <w:rPr>
          <w:rFonts w:ascii="Times New Roman" w:hAnsi="Times New Roman" w:cs="Times New Roman"/>
          <w:color w:val="auto"/>
          <w:sz w:val="24"/>
          <w:szCs w:val="24"/>
        </w:rPr>
      </w:pPr>
      <w:bookmarkStart w:id="55" w:name="_Toc296504720"/>
      <w:r w:rsidRPr="00BA6745">
        <w:rPr>
          <w:rFonts w:ascii="Times New Roman" w:hAnsi="Times New Roman" w:cs="Times New Roman"/>
          <w:color w:val="auto"/>
          <w:sz w:val="24"/>
          <w:szCs w:val="24"/>
        </w:rPr>
        <w:t>Estrategia de Distribución Física Internacional</w:t>
      </w:r>
      <w:bookmarkEnd w:id="55"/>
    </w:p>
    <w:p w14:paraId="2E995FE4" w14:textId="77777777" w:rsidR="000D79B6" w:rsidRPr="00CC6663" w:rsidRDefault="00CC6663" w:rsidP="00CC6663">
      <w:pPr>
        <w:pStyle w:val="Ttulo3"/>
        <w:spacing w:line="480" w:lineRule="auto"/>
        <w:rPr>
          <w:rFonts w:ascii="Times New Roman" w:hAnsi="Times New Roman" w:cs="Times New Roman"/>
          <w:color w:val="auto"/>
        </w:rPr>
      </w:pPr>
      <w:bookmarkStart w:id="56" w:name="_Toc296504721"/>
      <w:r w:rsidRPr="00CC6663">
        <w:rPr>
          <w:rFonts w:ascii="Times New Roman" w:hAnsi="Times New Roman" w:cs="Times New Roman"/>
          <w:color w:val="auto"/>
        </w:rPr>
        <w:t xml:space="preserve">4.1.2 Estrategia de inmersión de la </w:t>
      </w:r>
      <w:r w:rsidR="000D79B6" w:rsidRPr="00CC6663">
        <w:rPr>
          <w:rFonts w:ascii="Times New Roman" w:hAnsi="Times New Roman" w:cs="Times New Roman"/>
          <w:color w:val="auto"/>
        </w:rPr>
        <w:t>Promoción</w:t>
      </w:r>
      <w:bookmarkEnd w:id="56"/>
      <w:r w:rsidR="00D76BAE" w:rsidRPr="00CC6663">
        <w:rPr>
          <w:rFonts w:ascii="Times New Roman" w:hAnsi="Times New Roman" w:cs="Times New Roman"/>
          <w:color w:val="auto"/>
        </w:rPr>
        <w:t xml:space="preserve"> </w:t>
      </w:r>
    </w:p>
    <w:p w14:paraId="4D006FB1" w14:textId="77777777" w:rsidR="00D76BAE" w:rsidRPr="000D79B6" w:rsidRDefault="000D79B6" w:rsidP="00CC6663">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C</w:t>
      </w:r>
      <w:r w:rsidR="00D76BAE" w:rsidRPr="000D79B6">
        <w:rPr>
          <w:rFonts w:ascii="Times New Roman" w:hAnsi="Times New Roman" w:cs="Times New Roman"/>
          <w:sz w:val="24"/>
          <w:szCs w:val="24"/>
        </w:rPr>
        <w:t xml:space="preserve">omo un medio de promoción la empresa Azul K enviará muestras sin valor comercial en presentaciones más pequeñas (jabones en barra de 20 gramos) que serán </w:t>
      </w:r>
      <w:r w:rsidR="006742EF" w:rsidRPr="000D79B6">
        <w:rPr>
          <w:rFonts w:ascii="Times New Roman" w:hAnsi="Times New Roman" w:cs="Times New Roman"/>
          <w:sz w:val="24"/>
          <w:szCs w:val="24"/>
        </w:rPr>
        <w:t>enviados a la empresa Industrias</w:t>
      </w:r>
      <w:r w:rsidR="00B50A7B">
        <w:rPr>
          <w:rFonts w:ascii="Times New Roman" w:hAnsi="Times New Roman" w:cs="Times New Roman"/>
          <w:sz w:val="24"/>
          <w:szCs w:val="24"/>
        </w:rPr>
        <w:t xml:space="preserve"> Julisa para posteriormente ser etiquetados con la marca </w:t>
      </w:r>
      <w:r w:rsidR="00B50A7B" w:rsidRPr="00B50A7B">
        <w:rPr>
          <w:rFonts w:ascii="Times New Roman" w:hAnsi="Times New Roman" w:cs="Times New Roman"/>
          <w:i/>
          <w:sz w:val="24"/>
          <w:szCs w:val="24"/>
        </w:rPr>
        <w:t>Julisa</w:t>
      </w:r>
      <w:r w:rsidR="00B50A7B">
        <w:rPr>
          <w:rFonts w:ascii="Times New Roman" w:hAnsi="Times New Roman" w:cs="Times New Roman"/>
          <w:sz w:val="24"/>
          <w:szCs w:val="24"/>
        </w:rPr>
        <w:t xml:space="preserve"> y </w:t>
      </w:r>
      <w:r w:rsidR="006742EF" w:rsidRPr="000D79B6">
        <w:rPr>
          <w:rFonts w:ascii="Times New Roman" w:hAnsi="Times New Roman" w:cs="Times New Roman"/>
          <w:sz w:val="24"/>
          <w:szCs w:val="24"/>
        </w:rPr>
        <w:t>distribuidos en tiendas, supermercados e hipermercados Peruanos</w:t>
      </w:r>
      <w:r w:rsidR="00D76BAE" w:rsidRPr="000D79B6">
        <w:rPr>
          <w:rFonts w:ascii="Times New Roman" w:hAnsi="Times New Roman" w:cs="Times New Roman"/>
          <w:sz w:val="24"/>
          <w:szCs w:val="24"/>
        </w:rPr>
        <w:t>, a través de</w:t>
      </w:r>
      <w:r w:rsidR="00960F30" w:rsidRPr="000D79B6">
        <w:rPr>
          <w:rFonts w:ascii="Times New Roman" w:hAnsi="Times New Roman" w:cs="Times New Roman"/>
          <w:sz w:val="24"/>
          <w:szCs w:val="24"/>
        </w:rPr>
        <w:t>l servicio Courier</w:t>
      </w:r>
      <w:r w:rsidR="0009415A" w:rsidRPr="000D79B6">
        <w:rPr>
          <w:rFonts w:ascii="Times New Roman" w:hAnsi="Times New Roman" w:cs="Times New Roman"/>
          <w:sz w:val="24"/>
          <w:szCs w:val="24"/>
        </w:rPr>
        <w:t>.</w:t>
      </w:r>
    </w:p>
    <w:p w14:paraId="24C9A62E" w14:textId="77777777" w:rsidR="006742EF" w:rsidRDefault="007074F4" w:rsidP="00177D97">
      <w:pPr>
        <w:pStyle w:val="Prrafodelista"/>
        <w:spacing w:line="480" w:lineRule="auto"/>
        <w:jc w:val="both"/>
        <w:rPr>
          <w:rFonts w:ascii="Times New Roman" w:hAnsi="Times New Roman" w:cs="Times New Roman"/>
          <w:sz w:val="24"/>
          <w:szCs w:val="24"/>
        </w:rPr>
      </w:pPr>
      <w:r>
        <w:rPr>
          <w:rFonts w:ascii="Times New Roman" w:hAnsi="Times New Roman" w:cs="Times New Roman"/>
          <w:noProof/>
          <w:sz w:val="24"/>
          <w:szCs w:val="24"/>
          <w:lang w:val="es-ES" w:eastAsia="es-ES"/>
        </w:rPr>
        <w:drawing>
          <wp:anchor distT="0" distB="0" distL="114300" distR="114300" simplePos="0" relativeHeight="251745280" behindDoc="0" locked="0" layoutInCell="1" allowOverlap="1" wp14:anchorId="769E3A37" wp14:editId="2F2C3655">
            <wp:simplePos x="0" y="0"/>
            <wp:positionH relativeFrom="margin">
              <wp:align>center</wp:align>
            </wp:positionH>
            <wp:positionV relativeFrom="paragraph">
              <wp:posOffset>379730</wp:posOffset>
            </wp:positionV>
            <wp:extent cx="2114550" cy="1438275"/>
            <wp:effectExtent l="0" t="0" r="0" b="9525"/>
            <wp:wrapTopAndBottom/>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14550" cy="1438275"/>
                    </a:xfrm>
                    <a:prstGeom prst="rect">
                      <a:avLst/>
                    </a:prstGeom>
                    <a:noFill/>
                    <a:ln>
                      <a:noFill/>
                    </a:ln>
                  </pic:spPr>
                </pic:pic>
              </a:graphicData>
            </a:graphic>
          </wp:anchor>
        </w:drawing>
      </w:r>
    </w:p>
    <w:p w14:paraId="66F8F41F" w14:textId="77777777" w:rsidR="00177D97" w:rsidRDefault="00177D97" w:rsidP="00177D97">
      <w:pPr>
        <w:pStyle w:val="Prrafodelista"/>
        <w:spacing w:line="480" w:lineRule="auto"/>
        <w:jc w:val="both"/>
        <w:rPr>
          <w:rFonts w:ascii="Times New Roman" w:hAnsi="Times New Roman" w:cs="Times New Roman"/>
          <w:sz w:val="24"/>
          <w:szCs w:val="24"/>
        </w:rPr>
      </w:pPr>
    </w:p>
    <w:p w14:paraId="77BA390D" w14:textId="77777777" w:rsidR="007074F4" w:rsidRDefault="007074F4" w:rsidP="00177D97">
      <w:pPr>
        <w:pStyle w:val="Prrafodelista"/>
        <w:spacing w:line="480" w:lineRule="auto"/>
        <w:jc w:val="both"/>
        <w:rPr>
          <w:rFonts w:ascii="Times New Roman" w:hAnsi="Times New Roman" w:cs="Times New Roman"/>
          <w:sz w:val="24"/>
          <w:szCs w:val="24"/>
        </w:rPr>
      </w:pPr>
    </w:p>
    <w:tbl>
      <w:tblPr>
        <w:tblW w:w="8233" w:type="dxa"/>
        <w:tblInd w:w="296" w:type="dxa"/>
        <w:tblCellMar>
          <w:left w:w="70" w:type="dxa"/>
          <w:right w:w="70" w:type="dxa"/>
        </w:tblCellMar>
        <w:tblLook w:val="04A0" w:firstRow="1" w:lastRow="0" w:firstColumn="1" w:lastColumn="0" w:noHBand="0" w:noVBand="1"/>
      </w:tblPr>
      <w:tblGrid>
        <w:gridCol w:w="2515"/>
        <w:gridCol w:w="1732"/>
        <w:gridCol w:w="942"/>
        <w:gridCol w:w="944"/>
        <w:gridCol w:w="930"/>
        <w:gridCol w:w="1170"/>
      </w:tblGrid>
      <w:tr w:rsidR="001E77C4" w:rsidRPr="00177D97" w14:paraId="056141EB" w14:textId="77777777" w:rsidTr="001E77C4">
        <w:trPr>
          <w:trHeight w:val="286"/>
        </w:trPr>
        <w:tc>
          <w:tcPr>
            <w:tcW w:w="2515"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3E2BA83A" w14:textId="77777777" w:rsidR="001E77C4" w:rsidRPr="00177D97" w:rsidRDefault="001E77C4" w:rsidP="00177D97">
            <w:pPr>
              <w:spacing w:after="0" w:line="240" w:lineRule="auto"/>
              <w:rPr>
                <w:rFonts w:ascii="Times New Roman" w:eastAsia="Times New Roman" w:hAnsi="Times New Roman" w:cs="Times New Roman"/>
                <w:b/>
                <w:bCs/>
                <w:color w:val="000000"/>
                <w:sz w:val="16"/>
                <w:szCs w:val="16"/>
                <w:lang w:eastAsia="es-CO"/>
              </w:rPr>
            </w:pPr>
            <w:r w:rsidRPr="00177D97">
              <w:rPr>
                <w:rFonts w:ascii="Times New Roman" w:eastAsia="Times New Roman" w:hAnsi="Times New Roman" w:cs="Times New Roman"/>
                <w:b/>
                <w:bCs/>
                <w:color w:val="000000"/>
                <w:sz w:val="16"/>
                <w:szCs w:val="16"/>
                <w:lang w:eastAsia="es-CO"/>
              </w:rPr>
              <w:t>Tamaño Jabón en barra Carey</w:t>
            </w:r>
          </w:p>
        </w:tc>
        <w:tc>
          <w:tcPr>
            <w:tcW w:w="1732" w:type="dxa"/>
            <w:tcBorders>
              <w:top w:val="single" w:sz="4" w:space="0" w:color="auto"/>
              <w:left w:val="nil"/>
              <w:bottom w:val="single" w:sz="4" w:space="0" w:color="auto"/>
              <w:right w:val="single" w:sz="4" w:space="0" w:color="auto"/>
            </w:tcBorders>
            <w:shd w:val="clear" w:color="000000" w:fill="00B0F0"/>
            <w:noWrap/>
            <w:vAlign w:val="bottom"/>
            <w:hideMark/>
          </w:tcPr>
          <w:p w14:paraId="2BE18054" w14:textId="77777777" w:rsidR="001E77C4" w:rsidRPr="00177D97" w:rsidRDefault="001E77C4" w:rsidP="00177D97">
            <w:pPr>
              <w:spacing w:after="0" w:line="240" w:lineRule="auto"/>
              <w:rPr>
                <w:rFonts w:ascii="Times New Roman" w:eastAsia="Times New Roman" w:hAnsi="Times New Roman" w:cs="Times New Roman"/>
                <w:b/>
                <w:bCs/>
                <w:color w:val="000000"/>
                <w:sz w:val="16"/>
                <w:szCs w:val="16"/>
                <w:lang w:eastAsia="es-CO"/>
              </w:rPr>
            </w:pPr>
            <w:r w:rsidRPr="00177D97">
              <w:rPr>
                <w:rFonts w:ascii="Times New Roman" w:eastAsia="Times New Roman" w:hAnsi="Times New Roman" w:cs="Times New Roman"/>
                <w:b/>
                <w:bCs/>
                <w:color w:val="000000"/>
                <w:sz w:val="16"/>
                <w:szCs w:val="16"/>
                <w:lang w:eastAsia="es-CO"/>
              </w:rPr>
              <w:t>Costo (Pesos COP)</w:t>
            </w:r>
          </w:p>
        </w:tc>
        <w:tc>
          <w:tcPr>
            <w:tcW w:w="942" w:type="dxa"/>
            <w:tcBorders>
              <w:top w:val="single" w:sz="4" w:space="0" w:color="auto"/>
              <w:left w:val="nil"/>
              <w:bottom w:val="single" w:sz="4" w:space="0" w:color="auto"/>
              <w:right w:val="single" w:sz="4" w:space="0" w:color="auto"/>
            </w:tcBorders>
            <w:shd w:val="clear" w:color="000000" w:fill="FFFF00"/>
            <w:noWrap/>
            <w:vAlign w:val="bottom"/>
            <w:hideMark/>
          </w:tcPr>
          <w:p w14:paraId="0504E665" w14:textId="77777777" w:rsidR="001E77C4" w:rsidRPr="00177D97" w:rsidRDefault="001E77C4" w:rsidP="00177D97">
            <w:pPr>
              <w:spacing w:after="0" w:line="240" w:lineRule="auto"/>
              <w:rPr>
                <w:rFonts w:ascii="Times New Roman" w:eastAsia="Times New Roman" w:hAnsi="Times New Roman" w:cs="Times New Roman"/>
                <w:b/>
                <w:bCs/>
                <w:color w:val="000000"/>
                <w:sz w:val="16"/>
                <w:szCs w:val="16"/>
                <w:lang w:eastAsia="es-CO"/>
              </w:rPr>
            </w:pPr>
            <w:r w:rsidRPr="00177D97">
              <w:rPr>
                <w:rFonts w:ascii="Times New Roman" w:eastAsia="Times New Roman" w:hAnsi="Times New Roman" w:cs="Times New Roman"/>
                <w:b/>
                <w:bCs/>
                <w:color w:val="000000"/>
                <w:sz w:val="16"/>
                <w:szCs w:val="16"/>
                <w:lang w:eastAsia="es-CO"/>
              </w:rPr>
              <w:t>Total envío (COP)</w:t>
            </w:r>
          </w:p>
        </w:tc>
        <w:tc>
          <w:tcPr>
            <w:tcW w:w="944" w:type="dxa"/>
            <w:tcBorders>
              <w:top w:val="single" w:sz="4" w:space="0" w:color="auto"/>
              <w:left w:val="nil"/>
              <w:bottom w:val="single" w:sz="4" w:space="0" w:color="auto"/>
              <w:right w:val="single" w:sz="4" w:space="0" w:color="auto"/>
            </w:tcBorders>
            <w:shd w:val="clear" w:color="000000" w:fill="FFFF00"/>
            <w:noWrap/>
            <w:vAlign w:val="bottom"/>
            <w:hideMark/>
          </w:tcPr>
          <w:p w14:paraId="280755EF" w14:textId="77777777" w:rsidR="001E77C4" w:rsidRPr="00177D97" w:rsidRDefault="001E77C4" w:rsidP="00177D97">
            <w:pPr>
              <w:spacing w:after="0" w:line="240" w:lineRule="auto"/>
              <w:jc w:val="center"/>
              <w:rPr>
                <w:rFonts w:ascii="Times New Roman" w:eastAsia="Times New Roman" w:hAnsi="Times New Roman" w:cs="Times New Roman"/>
                <w:b/>
                <w:bCs/>
                <w:color w:val="000000"/>
                <w:sz w:val="16"/>
                <w:szCs w:val="16"/>
                <w:lang w:eastAsia="es-CO"/>
              </w:rPr>
            </w:pPr>
            <w:r w:rsidRPr="00177D97">
              <w:rPr>
                <w:rFonts w:ascii="Times New Roman" w:eastAsia="Times New Roman" w:hAnsi="Times New Roman" w:cs="Times New Roman"/>
                <w:b/>
                <w:bCs/>
                <w:color w:val="000000"/>
                <w:sz w:val="16"/>
                <w:szCs w:val="16"/>
                <w:lang w:eastAsia="es-CO"/>
              </w:rPr>
              <w:t xml:space="preserve">Total </w:t>
            </w:r>
            <w:r>
              <w:rPr>
                <w:rFonts w:ascii="Times New Roman" w:eastAsia="Times New Roman" w:hAnsi="Times New Roman" w:cs="Times New Roman"/>
                <w:b/>
                <w:bCs/>
                <w:color w:val="000000"/>
                <w:sz w:val="16"/>
                <w:szCs w:val="16"/>
                <w:lang w:eastAsia="es-CO"/>
              </w:rPr>
              <w:t>envío</w:t>
            </w:r>
            <w:r w:rsidRPr="00177D97">
              <w:rPr>
                <w:rFonts w:ascii="Times New Roman" w:eastAsia="Times New Roman" w:hAnsi="Times New Roman" w:cs="Times New Roman"/>
                <w:b/>
                <w:bCs/>
                <w:color w:val="000000"/>
                <w:sz w:val="16"/>
                <w:szCs w:val="16"/>
                <w:lang w:eastAsia="es-CO"/>
              </w:rPr>
              <w:t xml:space="preserve"> ($USD)</w:t>
            </w:r>
          </w:p>
        </w:tc>
        <w:tc>
          <w:tcPr>
            <w:tcW w:w="930" w:type="dxa"/>
            <w:tcBorders>
              <w:top w:val="single" w:sz="4" w:space="0" w:color="auto"/>
              <w:left w:val="nil"/>
              <w:bottom w:val="single" w:sz="4" w:space="0" w:color="auto"/>
              <w:right w:val="single" w:sz="4" w:space="0" w:color="auto"/>
            </w:tcBorders>
            <w:shd w:val="clear" w:color="000000" w:fill="FFFF00"/>
            <w:noWrap/>
            <w:vAlign w:val="bottom"/>
            <w:hideMark/>
          </w:tcPr>
          <w:p w14:paraId="3C786FDE" w14:textId="77777777" w:rsidR="001E77C4" w:rsidRPr="00177D97" w:rsidRDefault="001E77C4" w:rsidP="00177D97">
            <w:pPr>
              <w:spacing w:after="0" w:line="240" w:lineRule="auto"/>
              <w:jc w:val="center"/>
              <w:rPr>
                <w:rFonts w:ascii="Times New Roman" w:eastAsia="Times New Roman" w:hAnsi="Times New Roman" w:cs="Times New Roman"/>
                <w:b/>
                <w:bCs/>
                <w:color w:val="000000"/>
                <w:sz w:val="16"/>
                <w:szCs w:val="16"/>
                <w:lang w:eastAsia="es-CO"/>
              </w:rPr>
            </w:pPr>
            <w:r w:rsidRPr="00177D97">
              <w:rPr>
                <w:rFonts w:ascii="Times New Roman" w:eastAsia="Times New Roman" w:hAnsi="Times New Roman" w:cs="Times New Roman"/>
                <w:b/>
                <w:bCs/>
                <w:color w:val="000000"/>
                <w:sz w:val="16"/>
                <w:szCs w:val="16"/>
                <w:lang w:eastAsia="es-CO"/>
              </w:rPr>
              <w:t xml:space="preserve">Total Numero de Muestras </w:t>
            </w:r>
          </w:p>
        </w:tc>
        <w:tc>
          <w:tcPr>
            <w:tcW w:w="1170" w:type="dxa"/>
            <w:tcBorders>
              <w:top w:val="single" w:sz="4" w:space="0" w:color="auto"/>
              <w:left w:val="nil"/>
              <w:bottom w:val="single" w:sz="4" w:space="0" w:color="auto"/>
              <w:right w:val="single" w:sz="4" w:space="0" w:color="auto"/>
            </w:tcBorders>
            <w:shd w:val="clear" w:color="000000" w:fill="FFFF00"/>
            <w:noWrap/>
            <w:vAlign w:val="bottom"/>
            <w:hideMark/>
          </w:tcPr>
          <w:p w14:paraId="73685A68" w14:textId="77777777" w:rsidR="001E77C4" w:rsidRPr="00177D97" w:rsidRDefault="001E77C4" w:rsidP="00177D97">
            <w:pPr>
              <w:spacing w:after="0" w:line="240" w:lineRule="auto"/>
              <w:rPr>
                <w:rFonts w:ascii="Times New Roman" w:eastAsia="Times New Roman" w:hAnsi="Times New Roman" w:cs="Times New Roman"/>
                <w:b/>
                <w:bCs/>
                <w:color w:val="000000"/>
                <w:sz w:val="16"/>
                <w:szCs w:val="16"/>
                <w:lang w:eastAsia="es-CO"/>
              </w:rPr>
            </w:pPr>
            <w:r>
              <w:rPr>
                <w:rFonts w:ascii="Times New Roman" w:eastAsia="Times New Roman" w:hAnsi="Times New Roman" w:cs="Times New Roman"/>
                <w:b/>
                <w:bCs/>
                <w:color w:val="000000"/>
                <w:sz w:val="16"/>
                <w:szCs w:val="16"/>
                <w:lang w:eastAsia="es-CO"/>
              </w:rPr>
              <w:t xml:space="preserve">TOTAL </w:t>
            </w:r>
            <w:r w:rsidRPr="00177D97">
              <w:rPr>
                <w:rFonts w:ascii="Times New Roman" w:eastAsia="Times New Roman" w:hAnsi="Times New Roman" w:cs="Times New Roman"/>
                <w:b/>
                <w:bCs/>
                <w:color w:val="000000"/>
                <w:sz w:val="16"/>
                <w:szCs w:val="16"/>
                <w:lang w:eastAsia="es-CO"/>
              </w:rPr>
              <w:t>Peso en Gramos</w:t>
            </w:r>
          </w:p>
        </w:tc>
      </w:tr>
      <w:tr w:rsidR="001E77C4" w:rsidRPr="00177D97" w14:paraId="6D97515A" w14:textId="77777777" w:rsidTr="001E77C4">
        <w:trPr>
          <w:trHeight w:val="286"/>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7F2A8AD7" w14:textId="77777777" w:rsidR="001E77C4" w:rsidRPr="00177D97" w:rsidRDefault="001E77C4" w:rsidP="00177D97">
            <w:pPr>
              <w:spacing w:after="0" w:line="240" w:lineRule="auto"/>
              <w:rPr>
                <w:rFonts w:ascii="Times New Roman" w:eastAsia="Times New Roman" w:hAnsi="Times New Roman" w:cs="Times New Roman"/>
                <w:color w:val="000000"/>
                <w:sz w:val="16"/>
                <w:szCs w:val="16"/>
                <w:lang w:eastAsia="es-CO"/>
              </w:rPr>
            </w:pPr>
            <w:r w:rsidRPr="00177D97">
              <w:rPr>
                <w:rFonts w:ascii="Times New Roman" w:eastAsia="Times New Roman" w:hAnsi="Times New Roman" w:cs="Times New Roman"/>
                <w:color w:val="000000"/>
                <w:sz w:val="16"/>
                <w:szCs w:val="16"/>
                <w:lang w:eastAsia="es-CO"/>
              </w:rPr>
              <w:t>125 gr Tamaño Normal</w:t>
            </w:r>
          </w:p>
        </w:tc>
        <w:tc>
          <w:tcPr>
            <w:tcW w:w="1732" w:type="dxa"/>
            <w:tcBorders>
              <w:top w:val="nil"/>
              <w:left w:val="nil"/>
              <w:bottom w:val="single" w:sz="4" w:space="0" w:color="auto"/>
              <w:right w:val="single" w:sz="4" w:space="0" w:color="auto"/>
            </w:tcBorders>
            <w:shd w:val="clear" w:color="auto" w:fill="auto"/>
            <w:noWrap/>
            <w:vAlign w:val="bottom"/>
            <w:hideMark/>
          </w:tcPr>
          <w:p w14:paraId="1E1D5C55" w14:textId="77777777" w:rsidR="001E77C4" w:rsidRPr="00177D97" w:rsidRDefault="001E77C4" w:rsidP="00177D97">
            <w:pPr>
              <w:spacing w:after="0" w:line="240" w:lineRule="auto"/>
              <w:jc w:val="right"/>
              <w:rPr>
                <w:rFonts w:ascii="Times New Roman" w:eastAsia="Times New Roman" w:hAnsi="Times New Roman" w:cs="Times New Roman"/>
                <w:color w:val="000000"/>
                <w:sz w:val="16"/>
                <w:szCs w:val="16"/>
                <w:lang w:eastAsia="es-CO"/>
              </w:rPr>
            </w:pPr>
            <w:r>
              <w:rPr>
                <w:rFonts w:ascii="Times New Roman" w:eastAsia="Times New Roman" w:hAnsi="Times New Roman" w:cs="Times New Roman"/>
                <w:color w:val="000000"/>
                <w:sz w:val="16"/>
                <w:szCs w:val="16"/>
                <w:lang w:eastAsia="es-CO"/>
              </w:rPr>
              <w:t>782</w:t>
            </w:r>
          </w:p>
        </w:tc>
        <w:tc>
          <w:tcPr>
            <w:tcW w:w="94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76BF707" w14:textId="77777777" w:rsidR="001E77C4" w:rsidRPr="00177D97" w:rsidRDefault="001E77C4" w:rsidP="00177D97">
            <w:pPr>
              <w:spacing w:after="0" w:line="240" w:lineRule="auto"/>
              <w:jc w:val="center"/>
              <w:rPr>
                <w:rFonts w:ascii="Times New Roman" w:eastAsia="Times New Roman" w:hAnsi="Times New Roman" w:cs="Times New Roman"/>
                <w:color w:val="000000"/>
                <w:sz w:val="16"/>
                <w:szCs w:val="16"/>
                <w:lang w:eastAsia="es-CO"/>
              </w:rPr>
            </w:pPr>
            <w:r>
              <w:rPr>
                <w:rFonts w:ascii="Times New Roman" w:eastAsia="Times New Roman" w:hAnsi="Times New Roman" w:cs="Times New Roman"/>
                <w:color w:val="000000"/>
                <w:sz w:val="16"/>
                <w:szCs w:val="16"/>
                <w:lang w:eastAsia="es-CO"/>
              </w:rPr>
              <w:t>61.434</w:t>
            </w:r>
          </w:p>
        </w:tc>
        <w:tc>
          <w:tcPr>
            <w:tcW w:w="94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3F0B2B1" w14:textId="77777777" w:rsidR="001E77C4" w:rsidRPr="00177D97" w:rsidRDefault="001E77C4" w:rsidP="00177D97">
            <w:pPr>
              <w:spacing w:after="0" w:line="240" w:lineRule="auto"/>
              <w:jc w:val="center"/>
              <w:rPr>
                <w:rFonts w:ascii="Times New Roman" w:eastAsia="Times New Roman" w:hAnsi="Times New Roman" w:cs="Times New Roman"/>
                <w:color w:val="000000"/>
                <w:sz w:val="16"/>
                <w:szCs w:val="16"/>
                <w:lang w:eastAsia="es-CO"/>
              </w:rPr>
            </w:pPr>
            <w:r>
              <w:rPr>
                <w:rFonts w:ascii="Times New Roman" w:eastAsia="Times New Roman" w:hAnsi="Times New Roman" w:cs="Times New Roman"/>
                <w:color w:val="000000"/>
                <w:sz w:val="16"/>
                <w:szCs w:val="16"/>
                <w:lang w:eastAsia="es-CO"/>
              </w:rPr>
              <w:t>24,57</w:t>
            </w:r>
          </w:p>
        </w:tc>
        <w:tc>
          <w:tcPr>
            <w:tcW w:w="9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4040066" w14:textId="77777777" w:rsidR="001E77C4" w:rsidRPr="00177D97" w:rsidRDefault="001E77C4" w:rsidP="00177D97">
            <w:pPr>
              <w:spacing w:after="0" w:line="240" w:lineRule="auto"/>
              <w:jc w:val="center"/>
              <w:rPr>
                <w:rFonts w:ascii="Times New Roman" w:eastAsia="Times New Roman" w:hAnsi="Times New Roman" w:cs="Times New Roman"/>
                <w:color w:val="000000"/>
                <w:sz w:val="16"/>
                <w:szCs w:val="16"/>
                <w:lang w:eastAsia="es-CO"/>
              </w:rPr>
            </w:pPr>
            <w:r w:rsidRPr="00177D97">
              <w:rPr>
                <w:rFonts w:ascii="Times New Roman" w:eastAsia="Times New Roman" w:hAnsi="Times New Roman" w:cs="Times New Roman"/>
                <w:color w:val="000000"/>
                <w:sz w:val="16"/>
                <w:szCs w:val="16"/>
                <w:lang w:eastAsia="es-CO"/>
              </w:rPr>
              <w:t>491</w:t>
            </w:r>
          </w:p>
        </w:tc>
        <w:tc>
          <w:tcPr>
            <w:tcW w:w="1170" w:type="dxa"/>
            <w:tcBorders>
              <w:top w:val="nil"/>
              <w:left w:val="nil"/>
              <w:bottom w:val="single" w:sz="4" w:space="0" w:color="auto"/>
              <w:right w:val="single" w:sz="4" w:space="0" w:color="auto"/>
            </w:tcBorders>
            <w:shd w:val="clear" w:color="auto" w:fill="auto"/>
            <w:noWrap/>
            <w:vAlign w:val="bottom"/>
            <w:hideMark/>
          </w:tcPr>
          <w:p w14:paraId="18902991" w14:textId="77777777" w:rsidR="001E77C4" w:rsidRPr="00177D97" w:rsidRDefault="001E77C4" w:rsidP="00177D97">
            <w:pPr>
              <w:spacing w:after="0" w:line="240" w:lineRule="auto"/>
              <w:jc w:val="right"/>
              <w:rPr>
                <w:rFonts w:ascii="Times New Roman" w:eastAsia="Times New Roman" w:hAnsi="Times New Roman" w:cs="Times New Roman"/>
                <w:color w:val="000000"/>
                <w:sz w:val="16"/>
                <w:szCs w:val="16"/>
                <w:lang w:eastAsia="es-CO"/>
              </w:rPr>
            </w:pPr>
            <w:r>
              <w:rPr>
                <w:rFonts w:ascii="Times New Roman" w:eastAsia="Times New Roman" w:hAnsi="Times New Roman" w:cs="Times New Roman"/>
                <w:color w:val="000000"/>
                <w:sz w:val="16"/>
                <w:szCs w:val="16"/>
                <w:lang w:eastAsia="es-CO"/>
              </w:rPr>
              <w:t>9820</w:t>
            </w:r>
          </w:p>
        </w:tc>
      </w:tr>
      <w:tr w:rsidR="001E77C4" w:rsidRPr="00177D97" w14:paraId="63D75843" w14:textId="77777777" w:rsidTr="001E77C4">
        <w:trPr>
          <w:trHeight w:val="286"/>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6118D3F1" w14:textId="77777777" w:rsidR="001E77C4" w:rsidRPr="00177D97" w:rsidRDefault="001E77C4" w:rsidP="00177D97">
            <w:pPr>
              <w:spacing w:after="0" w:line="240" w:lineRule="auto"/>
              <w:rPr>
                <w:rFonts w:ascii="Times New Roman" w:eastAsia="Times New Roman" w:hAnsi="Times New Roman" w:cs="Times New Roman"/>
                <w:color w:val="000000"/>
                <w:sz w:val="16"/>
                <w:szCs w:val="16"/>
                <w:lang w:eastAsia="es-CO"/>
              </w:rPr>
            </w:pPr>
            <w:r w:rsidRPr="00177D97">
              <w:rPr>
                <w:rFonts w:ascii="Times New Roman" w:eastAsia="Times New Roman" w:hAnsi="Times New Roman" w:cs="Times New Roman"/>
                <w:color w:val="000000"/>
                <w:sz w:val="16"/>
                <w:szCs w:val="16"/>
                <w:lang w:eastAsia="es-CO"/>
              </w:rPr>
              <w:t xml:space="preserve">20 gr Tamaño Muestra </w:t>
            </w:r>
          </w:p>
        </w:tc>
        <w:tc>
          <w:tcPr>
            <w:tcW w:w="1732" w:type="dxa"/>
            <w:tcBorders>
              <w:top w:val="nil"/>
              <w:left w:val="nil"/>
              <w:bottom w:val="single" w:sz="4" w:space="0" w:color="auto"/>
              <w:right w:val="single" w:sz="4" w:space="0" w:color="auto"/>
            </w:tcBorders>
            <w:shd w:val="clear" w:color="auto" w:fill="auto"/>
            <w:noWrap/>
            <w:vAlign w:val="bottom"/>
            <w:hideMark/>
          </w:tcPr>
          <w:p w14:paraId="1087B446" w14:textId="77777777" w:rsidR="001E77C4" w:rsidRPr="00177D97" w:rsidRDefault="001E77C4" w:rsidP="00177D97">
            <w:pPr>
              <w:spacing w:after="0" w:line="240" w:lineRule="auto"/>
              <w:jc w:val="right"/>
              <w:rPr>
                <w:rFonts w:ascii="Times New Roman" w:eastAsia="Times New Roman" w:hAnsi="Times New Roman" w:cs="Times New Roman"/>
                <w:color w:val="000000"/>
                <w:sz w:val="16"/>
                <w:szCs w:val="16"/>
                <w:lang w:eastAsia="es-CO"/>
              </w:rPr>
            </w:pPr>
            <w:r>
              <w:rPr>
                <w:rFonts w:ascii="Times New Roman" w:eastAsia="Times New Roman" w:hAnsi="Times New Roman" w:cs="Times New Roman"/>
                <w:color w:val="000000"/>
                <w:sz w:val="16"/>
                <w:szCs w:val="16"/>
                <w:lang w:eastAsia="es-CO"/>
              </w:rPr>
              <w:t>125.12</w:t>
            </w:r>
          </w:p>
        </w:tc>
        <w:tc>
          <w:tcPr>
            <w:tcW w:w="942" w:type="dxa"/>
            <w:vMerge/>
            <w:tcBorders>
              <w:top w:val="nil"/>
              <w:left w:val="single" w:sz="4" w:space="0" w:color="auto"/>
              <w:bottom w:val="single" w:sz="4" w:space="0" w:color="000000"/>
              <w:right w:val="single" w:sz="4" w:space="0" w:color="auto"/>
            </w:tcBorders>
            <w:vAlign w:val="center"/>
            <w:hideMark/>
          </w:tcPr>
          <w:p w14:paraId="411B8E3D" w14:textId="77777777" w:rsidR="001E77C4" w:rsidRPr="00177D97" w:rsidRDefault="001E77C4" w:rsidP="00177D97">
            <w:pPr>
              <w:spacing w:after="0" w:line="240" w:lineRule="auto"/>
              <w:rPr>
                <w:rFonts w:ascii="Times New Roman" w:eastAsia="Times New Roman" w:hAnsi="Times New Roman" w:cs="Times New Roman"/>
                <w:color w:val="000000"/>
                <w:sz w:val="16"/>
                <w:szCs w:val="16"/>
                <w:lang w:eastAsia="es-CO"/>
              </w:rPr>
            </w:pPr>
          </w:p>
        </w:tc>
        <w:tc>
          <w:tcPr>
            <w:tcW w:w="944" w:type="dxa"/>
            <w:vMerge/>
            <w:tcBorders>
              <w:top w:val="nil"/>
              <w:left w:val="single" w:sz="4" w:space="0" w:color="auto"/>
              <w:bottom w:val="single" w:sz="4" w:space="0" w:color="auto"/>
              <w:right w:val="single" w:sz="4" w:space="0" w:color="auto"/>
            </w:tcBorders>
            <w:vAlign w:val="center"/>
            <w:hideMark/>
          </w:tcPr>
          <w:p w14:paraId="592C8576" w14:textId="77777777" w:rsidR="001E77C4" w:rsidRPr="00177D97" w:rsidRDefault="001E77C4" w:rsidP="00177D97">
            <w:pPr>
              <w:spacing w:after="0" w:line="240" w:lineRule="auto"/>
              <w:rPr>
                <w:rFonts w:ascii="Times New Roman" w:eastAsia="Times New Roman" w:hAnsi="Times New Roman" w:cs="Times New Roman"/>
                <w:color w:val="000000"/>
                <w:sz w:val="16"/>
                <w:szCs w:val="16"/>
                <w:lang w:eastAsia="es-CO"/>
              </w:rPr>
            </w:pPr>
          </w:p>
        </w:tc>
        <w:tc>
          <w:tcPr>
            <w:tcW w:w="930" w:type="dxa"/>
            <w:vMerge/>
            <w:tcBorders>
              <w:top w:val="nil"/>
              <w:left w:val="single" w:sz="4" w:space="0" w:color="auto"/>
              <w:bottom w:val="single" w:sz="4" w:space="0" w:color="auto"/>
              <w:right w:val="single" w:sz="4" w:space="0" w:color="auto"/>
            </w:tcBorders>
            <w:vAlign w:val="center"/>
            <w:hideMark/>
          </w:tcPr>
          <w:p w14:paraId="1C08EEC3" w14:textId="77777777" w:rsidR="001E77C4" w:rsidRPr="00177D97" w:rsidRDefault="001E77C4" w:rsidP="00177D97">
            <w:pPr>
              <w:spacing w:after="0" w:line="240" w:lineRule="auto"/>
              <w:rPr>
                <w:rFonts w:ascii="Times New Roman" w:eastAsia="Times New Roman" w:hAnsi="Times New Roman" w:cs="Times New Roman"/>
                <w:color w:val="000000"/>
                <w:sz w:val="16"/>
                <w:szCs w:val="16"/>
                <w:lang w:eastAsia="es-CO"/>
              </w:rPr>
            </w:pPr>
          </w:p>
        </w:tc>
        <w:tc>
          <w:tcPr>
            <w:tcW w:w="1170" w:type="dxa"/>
            <w:tcBorders>
              <w:top w:val="nil"/>
              <w:left w:val="nil"/>
              <w:bottom w:val="single" w:sz="4" w:space="0" w:color="auto"/>
              <w:right w:val="single" w:sz="4" w:space="0" w:color="auto"/>
            </w:tcBorders>
            <w:shd w:val="clear" w:color="000000" w:fill="FFFF00"/>
            <w:noWrap/>
            <w:vAlign w:val="bottom"/>
            <w:hideMark/>
          </w:tcPr>
          <w:p w14:paraId="1DBC8216" w14:textId="77777777" w:rsidR="001E77C4" w:rsidRPr="00177D97" w:rsidRDefault="001E77C4" w:rsidP="00177D97">
            <w:pPr>
              <w:spacing w:after="0" w:line="240" w:lineRule="auto"/>
              <w:rPr>
                <w:rFonts w:ascii="Times New Roman" w:eastAsia="Times New Roman" w:hAnsi="Times New Roman" w:cs="Times New Roman"/>
                <w:b/>
                <w:bCs/>
                <w:color w:val="000000"/>
                <w:sz w:val="16"/>
                <w:szCs w:val="16"/>
                <w:lang w:eastAsia="es-CO"/>
              </w:rPr>
            </w:pPr>
            <w:r w:rsidRPr="00177D97">
              <w:rPr>
                <w:rFonts w:ascii="Times New Roman" w:eastAsia="Times New Roman" w:hAnsi="Times New Roman" w:cs="Times New Roman"/>
                <w:b/>
                <w:bCs/>
                <w:color w:val="000000"/>
                <w:sz w:val="16"/>
                <w:szCs w:val="16"/>
                <w:lang w:eastAsia="es-CO"/>
              </w:rPr>
              <w:t>Peso en Kg</w:t>
            </w:r>
          </w:p>
        </w:tc>
      </w:tr>
      <w:tr w:rsidR="001E77C4" w:rsidRPr="00177D97" w14:paraId="6B7E8BA5" w14:textId="77777777" w:rsidTr="001E77C4">
        <w:trPr>
          <w:trHeight w:val="286"/>
        </w:trPr>
        <w:tc>
          <w:tcPr>
            <w:tcW w:w="2515" w:type="dxa"/>
            <w:tcBorders>
              <w:top w:val="nil"/>
              <w:left w:val="single" w:sz="4" w:space="0" w:color="auto"/>
              <w:bottom w:val="single" w:sz="4" w:space="0" w:color="auto"/>
              <w:right w:val="single" w:sz="4" w:space="0" w:color="auto"/>
            </w:tcBorders>
            <w:shd w:val="clear" w:color="000000" w:fill="FF0000"/>
            <w:noWrap/>
            <w:vAlign w:val="bottom"/>
            <w:hideMark/>
          </w:tcPr>
          <w:p w14:paraId="5761ED1D" w14:textId="77777777" w:rsidR="001E77C4" w:rsidRPr="00177D97" w:rsidRDefault="001E77C4" w:rsidP="00177D97">
            <w:pPr>
              <w:spacing w:after="0" w:line="240" w:lineRule="auto"/>
              <w:rPr>
                <w:rFonts w:ascii="Times New Roman" w:eastAsia="Times New Roman" w:hAnsi="Times New Roman" w:cs="Times New Roman"/>
                <w:b/>
                <w:bCs/>
                <w:color w:val="000000"/>
                <w:sz w:val="16"/>
                <w:szCs w:val="16"/>
                <w:lang w:eastAsia="es-CO"/>
              </w:rPr>
            </w:pPr>
            <w:r w:rsidRPr="00177D97">
              <w:rPr>
                <w:rFonts w:ascii="Times New Roman" w:eastAsia="Times New Roman" w:hAnsi="Times New Roman" w:cs="Times New Roman"/>
                <w:b/>
                <w:bCs/>
                <w:color w:val="000000"/>
                <w:sz w:val="16"/>
                <w:szCs w:val="16"/>
                <w:lang w:eastAsia="es-CO"/>
              </w:rPr>
              <w:t>Precio unitario de Muestra en USD</w:t>
            </w:r>
          </w:p>
        </w:tc>
        <w:tc>
          <w:tcPr>
            <w:tcW w:w="1732" w:type="dxa"/>
            <w:tcBorders>
              <w:top w:val="nil"/>
              <w:left w:val="nil"/>
              <w:bottom w:val="single" w:sz="4" w:space="0" w:color="auto"/>
              <w:right w:val="single" w:sz="4" w:space="0" w:color="auto"/>
            </w:tcBorders>
            <w:shd w:val="clear" w:color="000000" w:fill="FF0000"/>
            <w:noWrap/>
            <w:vAlign w:val="bottom"/>
            <w:hideMark/>
          </w:tcPr>
          <w:p w14:paraId="62D24527" w14:textId="77777777" w:rsidR="001E77C4" w:rsidRPr="00177D97" w:rsidRDefault="001E77C4" w:rsidP="00177D97">
            <w:pPr>
              <w:spacing w:after="0" w:line="240" w:lineRule="auto"/>
              <w:jc w:val="right"/>
              <w:rPr>
                <w:rFonts w:ascii="Times New Roman" w:eastAsia="Times New Roman" w:hAnsi="Times New Roman" w:cs="Times New Roman"/>
                <w:b/>
                <w:bCs/>
                <w:color w:val="000000"/>
                <w:sz w:val="16"/>
                <w:szCs w:val="16"/>
                <w:lang w:eastAsia="es-CO"/>
              </w:rPr>
            </w:pPr>
            <w:r>
              <w:rPr>
                <w:rFonts w:ascii="Times New Roman" w:eastAsia="Times New Roman" w:hAnsi="Times New Roman" w:cs="Times New Roman"/>
                <w:b/>
                <w:bCs/>
                <w:color w:val="000000"/>
                <w:sz w:val="16"/>
                <w:szCs w:val="16"/>
                <w:lang w:eastAsia="es-CO"/>
              </w:rPr>
              <w:t>0,050</w:t>
            </w:r>
          </w:p>
        </w:tc>
        <w:tc>
          <w:tcPr>
            <w:tcW w:w="942" w:type="dxa"/>
            <w:vMerge/>
            <w:tcBorders>
              <w:top w:val="nil"/>
              <w:left w:val="single" w:sz="4" w:space="0" w:color="auto"/>
              <w:bottom w:val="single" w:sz="4" w:space="0" w:color="000000"/>
              <w:right w:val="single" w:sz="4" w:space="0" w:color="auto"/>
            </w:tcBorders>
            <w:vAlign w:val="center"/>
            <w:hideMark/>
          </w:tcPr>
          <w:p w14:paraId="37B3DE48" w14:textId="77777777" w:rsidR="001E77C4" w:rsidRPr="00177D97" w:rsidRDefault="001E77C4" w:rsidP="00177D97">
            <w:pPr>
              <w:spacing w:after="0" w:line="240" w:lineRule="auto"/>
              <w:rPr>
                <w:rFonts w:ascii="Times New Roman" w:eastAsia="Times New Roman" w:hAnsi="Times New Roman" w:cs="Times New Roman"/>
                <w:color w:val="000000"/>
                <w:sz w:val="16"/>
                <w:szCs w:val="16"/>
                <w:lang w:eastAsia="es-CO"/>
              </w:rPr>
            </w:pPr>
          </w:p>
        </w:tc>
        <w:tc>
          <w:tcPr>
            <w:tcW w:w="944" w:type="dxa"/>
            <w:vMerge/>
            <w:tcBorders>
              <w:top w:val="nil"/>
              <w:left w:val="single" w:sz="4" w:space="0" w:color="auto"/>
              <w:bottom w:val="single" w:sz="4" w:space="0" w:color="auto"/>
              <w:right w:val="single" w:sz="4" w:space="0" w:color="auto"/>
            </w:tcBorders>
            <w:vAlign w:val="center"/>
            <w:hideMark/>
          </w:tcPr>
          <w:p w14:paraId="0A634654" w14:textId="77777777" w:rsidR="001E77C4" w:rsidRPr="00177D97" w:rsidRDefault="001E77C4" w:rsidP="00177D97">
            <w:pPr>
              <w:spacing w:after="0" w:line="240" w:lineRule="auto"/>
              <w:rPr>
                <w:rFonts w:ascii="Times New Roman" w:eastAsia="Times New Roman" w:hAnsi="Times New Roman" w:cs="Times New Roman"/>
                <w:color w:val="000000"/>
                <w:sz w:val="16"/>
                <w:szCs w:val="16"/>
                <w:lang w:eastAsia="es-CO"/>
              </w:rPr>
            </w:pPr>
          </w:p>
        </w:tc>
        <w:tc>
          <w:tcPr>
            <w:tcW w:w="930" w:type="dxa"/>
            <w:vMerge/>
            <w:tcBorders>
              <w:top w:val="nil"/>
              <w:left w:val="single" w:sz="4" w:space="0" w:color="auto"/>
              <w:bottom w:val="single" w:sz="4" w:space="0" w:color="auto"/>
              <w:right w:val="single" w:sz="4" w:space="0" w:color="auto"/>
            </w:tcBorders>
            <w:vAlign w:val="center"/>
            <w:hideMark/>
          </w:tcPr>
          <w:p w14:paraId="1D8DB3A6" w14:textId="77777777" w:rsidR="001E77C4" w:rsidRPr="00177D97" w:rsidRDefault="001E77C4" w:rsidP="00177D97">
            <w:pPr>
              <w:spacing w:after="0" w:line="240" w:lineRule="auto"/>
              <w:rPr>
                <w:rFonts w:ascii="Times New Roman" w:eastAsia="Times New Roman" w:hAnsi="Times New Roman" w:cs="Times New Roman"/>
                <w:color w:val="000000"/>
                <w:sz w:val="16"/>
                <w:szCs w:val="16"/>
                <w:lang w:eastAsia="es-CO"/>
              </w:rPr>
            </w:pPr>
          </w:p>
        </w:tc>
        <w:tc>
          <w:tcPr>
            <w:tcW w:w="1170" w:type="dxa"/>
            <w:tcBorders>
              <w:top w:val="nil"/>
              <w:left w:val="nil"/>
              <w:bottom w:val="single" w:sz="4" w:space="0" w:color="auto"/>
              <w:right w:val="single" w:sz="4" w:space="0" w:color="auto"/>
            </w:tcBorders>
            <w:shd w:val="clear" w:color="auto" w:fill="auto"/>
            <w:noWrap/>
            <w:vAlign w:val="bottom"/>
            <w:hideMark/>
          </w:tcPr>
          <w:p w14:paraId="6031A472" w14:textId="77777777" w:rsidR="001E77C4" w:rsidRPr="00177D97" w:rsidRDefault="001E77C4" w:rsidP="001E77C4">
            <w:pPr>
              <w:spacing w:after="0" w:line="240" w:lineRule="auto"/>
              <w:jc w:val="right"/>
              <w:rPr>
                <w:rFonts w:ascii="Times New Roman" w:eastAsia="Times New Roman" w:hAnsi="Times New Roman" w:cs="Times New Roman"/>
                <w:color w:val="000000"/>
                <w:sz w:val="16"/>
                <w:szCs w:val="16"/>
                <w:lang w:eastAsia="es-CO"/>
              </w:rPr>
            </w:pPr>
            <w:r>
              <w:rPr>
                <w:rFonts w:ascii="Times New Roman" w:eastAsia="Times New Roman" w:hAnsi="Times New Roman" w:cs="Times New Roman"/>
                <w:color w:val="000000"/>
                <w:sz w:val="16"/>
                <w:szCs w:val="16"/>
                <w:lang w:eastAsia="es-CO"/>
              </w:rPr>
              <w:t>9,8</w:t>
            </w:r>
          </w:p>
        </w:tc>
      </w:tr>
    </w:tbl>
    <w:p w14:paraId="70C017CC" w14:textId="77777777" w:rsidR="00D43D87" w:rsidRDefault="00020EB1" w:rsidP="00177D97">
      <w:pPr>
        <w:pStyle w:val="Prrafodelista"/>
        <w:spacing w:line="480" w:lineRule="auto"/>
        <w:ind w:left="0"/>
        <w:jc w:val="both"/>
        <w:rPr>
          <w:rFonts w:ascii="Times New Roman" w:hAnsi="Times New Roman" w:cs="Times New Roman"/>
          <w:sz w:val="24"/>
          <w:szCs w:val="24"/>
        </w:rPr>
      </w:pPr>
      <w:r>
        <w:rPr>
          <w:rFonts w:ascii="Times New Roman" w:hAnsi="Times New Roman" w:cs="Times New Roman"/>
          <w:noProof/>
          <w:sz w:val="24"/>
          <w:szCs w:val="24"/>
          <w:lang w:val="es-ES" w:eastAsia="es-ES"/>
        </w:rPr>
        <w:drawing>
          <wp:anchor distT="0" distB="0" distL="114300" distR="114300" simplePos="0" relativeHeight="251766784" behindDoc="0" locked="0" layoutInCell="1" allowOverlap="1" wp14:anchorId="4E2D3983" wp14:editId="3804403D">
            <wp:simplePos x="0" y="0"/>
            <wp:positionH relativeFrom="margin">
              <wp:align>right</wp:align>
            </wp:positionH>
            <wp:positionV relativeFrom="paragraph">
              <wp:posOffset>377825</wp:posOffset>
            </wp:positionV>
            <wp:extent cx="5610225" cy="3171825"/>
            <wp:effectExtent l="0" t="0" r="9525" b="9525"/>
            <wp:wrapTopAndBottom/>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0225" cy="3171825"/>
                    </a:xfrm>
                    <a:prstGeom prst="rect">
                      <a:avLst/>
                    </a:prstGeom>
                    <a:noFill/>
                    <a:ln>
                      <a:noFill/>
                    </a:ln>
                  </pic:spPr>
                </pic:pic>
              </a:graphicData>
            </a:graphic>
          </wp:anchor>
        </w:drawing>
      </w:r>
    </w:p>
    <w:p w14:paraId="145DEBD1" w14:textId="77777777" w:rsidR="00D43D87" w:rsidRPr="00D90C26" w:rsidRDefault="00E86155" w:rsidP="00177D97">
      <w:pPr>
        <w:pStyle w:val="Prrafodelista"/>
        <w:spacing w:line="480" w:lineRule="auto"/>
        <w:ind w:left="0"/>
        <w:jc w:val="both"/>
        <w:rPr>
          <w:rFonts w:ascii="Times New Roman" w:hAnsi="Times New Roman" w:cs="Times New Roman"/>
          <w:i/>
          <w:sz w:val="24"/>
          <w:szCs w:val="24"/>
        </w:rPr>
      </w:pPr>
      <w:r w:rsidRPr="00D90C26">
        <w:rPr>
          <w:rFonts w:ascii="Times New Roman" w:hAnsi="Times New Roman" w:cs="Times New Roman"/>
          <w:i/>
          <w:sz w:val="24"/>
          <w:szCs w:val="24"/>
        </w:rPr>
        <w:t>(FedEx, 2015)</w:t>
      </w:r>
    </w:p>
    <w:p w14:paraId="722C6A65" w14:textId="77777777" w:rsidR="00D43D87" w:rsidRPr="00C74C11" w:rsidRDefault="00D43D87" w:rsidP="006E42D3">
      <w:pPr>
        <w:pStyle w:val="Prrafodelista"/>
        <w:spacing w:line="480" w:lineRule="auto"/>
        <w:ind w:left="0"/>
        <w:jc w:val="both"/>
        <w:rPr>
          <w:rFonts w:ascii="Times New Roman" w:hAnsi="Times New Roman" w:cs="Times New Roman"/>
          <w:b/>
          <w:sz w:val="24"/>
          <w:szCs w:val="24"/>
          <w:u w:val="single"/>
        </w:rPr>
      </w:pPr>
      <w:r w:rsidRPr="00C74C11">
        <w:rPr>
          <w:rFonts w:ascii="Times New Roman" w:hAnsi="Times New Roman" w:cs="Times New Roman"/>
          <w:b/>
          <w:sz w:val="24"/>
          <w:szCs w:val="24"/>
          <w:u w:val="single"/>
        </w:rPr>
        <w:t>Total V</w:t>
      </w:r>
      <w:r w:rsidR="00E86155" w:rsidRPr="00C74C11">
        <w:rPr>
          <w:rFonts w:ascii="Times New Roman" w:hAnsi="Times New Roman" w:cs="Times New Roman"/>
          <w:b/>
          <w:sz w:val="24"/>
          <w:szCs w:val="24"/>
          <w:u w:val="single"/>
        </w:rPr>
        <w:t>alor envío de Mu</w:t>
      </w:r>
      <w:r w:rsidR="00020EB1">
        <w:rPr>
          <w:rFonts w:ascii="Times New Roman" w:hAnsi="Times New Roman" w:cs="Times New Roman"/>
          <w:b/>
          <w:sz w:val="24"/>
          <w:szCs w:val="24"/>
          <w:u w:val="single"/>
        </w:rPr>
        <w:t>estras sin Valor Comercial = 353.35</w:t>
      </w:r>
      <w:r w:rsidR="00E86155" w:rsidRPr="00C74C11">
        <w:rPr>
          <w:rFonts w:ascii="Times New Roman" w:hAnsi="Times New Roman" w:cs="Times New Roman"/>
          <w:b/>
          <w:sz w:val="24"/>
          <w:szCs w:val="24"/>
          <w:u w:val="single"/>
        </w:rPr>
        <w:t>2 pesos COP</w:t>
      </w:r>
    </w:p>
    <w:p w14:paraId="2CFA8ABF" w14:textId="77777777" w:rsidR="006E42D3" w:rsidRPr="006E42D3" w:rsidRDefault="006E42D3" w:rsidP="00CC6663">
      <w:pPr>
        <w:pStyle w:val="Prrafodelista"/>
        <w:spacing w:line="480" w:lineRule="auto"/>
        <w:ind w:left="0" w:firstLine="360"/>
        <w:jc w:val="both"/>
        <w:rPr>
          <w:rFonts w:ascii="Times New Roman" w:hAnsi="Times New Roman" w:cs="Times New Roman"/>
          <w:sz w:val="24"/>
          <w:szCs w:val="24"/>
        </w:rPr>
      </w:pPr>
      <w:r w:rsidRPr="006E42D3">
        <w:rPr>
          <w:rFonts w:ascii="Times New Roman" w:hAnsi="Times New Roman" w:cs="Times New Roman"/>
          <w:sz w:val="24"/>
          <w:szCs w:val="24"/>
        </w:rPr>
        <w:t xml:space="preserve">El envío de estas muestras se hará bajo la modalidad de </w:t>
      </w:r>
      <w:r w:rsidR="00C74C11">
        <w:rPr>
          <w:rFonts w:ascii="Times New Roman" w:hAnsi="Times New Roman" w:cs="Times New Roman"/>
          <w:sz w:val="24"/>
          <w:szCs w:val="24"/>
        </w:rPr>
        <w:t xml:space="preserve">Exportación de </w:t>
      </w:r>
      <w:r w:rsidRPr="006E42D3">
        <w:rPr>
          <w:rFonts w:ascii="Times New Roman" w:hAnsi="Times New Roman" w:cs="Times New Roman"/>
          <w:sz w:val="24"/>
          <w:szCs w:val="24"/>
        </w:rPr>
        <w:t>Muestras Sin Valor Comercial, diligenciando debidamente los documentos en aduana y cumpliendo los requisitos necesarios para realizar una libre exportación, ya que el producto jabón en barra  no requiere de autorizaciones administrativas previas.</w:t>
      </w:r>
    </w:p>
    <w:p w14:paraId="22A98426" w14:textId="77777777" w:rsidR="000D79B6" w:rsidRPr="00CC6663" w:rsidRDefault="00CC6663" w:rsidP="00315EF9">
      <w:pPr>
        <w:pStyle w:val="Ttulo3"/>
        <w:numPr>
          <w:ilvl w:val="2"/>
          <w:numId w:val="19"/>
        </w:numPr>
        <w:spacing w:line="480" w:lineRule="auto"/>
        <w:rPr>
          <w:rFonts w:ascii="Times New Roman" w:hAnsi="Times New Roman" w:cs="Times New Roman"/>
          <w:i/>
          <w:color w:val="auto"/>
        </w:rPr>
      </w:pPr>
      <w:bookmarkStart w:id="57" w:name="_Toc296504722"/>
      <w:r w:rsidRPr="00CC6663">
        <w:rPr>
          <w:rFonts w:ascii="Times New Roman" w:hAnsi="Times New Roman" w:cs="Times New Roman"/>
          <w:color w:val="auto"/>
        </w:rPr>
        <w:t xml:space="preserve">Estrategia de </w:t>
      </w:r>
      <w:r w:rsidR="00EE69FB" w:rsidRPr="00CC6663">
        <w:rPr>
          <w:rFonts w:ascii="Times New Roman" w:hAnsi="Times New Roman" w:cs="Times New Roman"/>
          <w:color w:val="auto"/>
        </w:rPr>
        <w:t>Penetración</w:t>
      </w:r>
      <w:r w:rsidRPr="00CC6663">
        <w:rPr>
          <w:rFonts w:ascii="Times New Roman" w:hAnsi="Times New Roman" w:cs="Times New Roman"/>
          <w:color w:val="auto"/>
        </w:rPr>
        <w:t xml:space="preserve"> al </w:t>
      </w:r>
      <w:r w:rsidR="000D79B6" w:rsidRPr="00CC6663">
        <w:rPr>
          <w:rFonts w:ascii="Times New Roman" w:hAnsi="Times New Roman" w:cs="Times New Roman"/>
          <w:color w:val="auto"/>
        </w:rPr>
        <w:t>Mercado</w:t>
      </w:r>
      <w:bookmarkEnd w:id="57"/>
      <w:r w:rsidR="000D79B6" w:rsidRPr="00CC6663">
        <w:rPr>
          <w:rFonts w:ascii="Times New Roman" w:hAnsi="Times New Roman" w:cs="Times New Roman"/>
          <w:color w:val="auto"/>
        </w:rPr>
        <w:t xml:space="preserve"> </w:t>
      </w:r>
    </w:p>
    <w:p w14:paraId="5C3F7993" w14:textId="77777777" w:rsidR="000D79B6" w:rsidRDefault="000D79B6" w:rsidP="00CC6663">
      <w:pPr>
        <w:spacing w:line="480" w:lineRule="auto"/>
        <w:ind w:firstLine="360"/>
        <w:jc w:val="both"/>
        <w:rPr>
          <w:rFonts w:ascii="Times New Roman" w:hAnsi="Times New Roman" w:cs="Times New Roman"/>
          <w:sz w:val="24"/>
          <w:szCs w:val="24"/>
        </w:rPr>
      </w:pPr>
      <w:r w:rsidRPr="000D79B6">
        <w:rPr>
          <w:rFonts w:ascii="Times New Roman" w:hAnsi="Times New Roman" w:cs="Times New Roman"/>
          <w:sz w:val="24"/>
          <w:szCs w:val="24"/>
        </w:rPr>
        <w:t>P</w:t>
      </w:r>
      <w:r w:rsidR="0009415A" w:rsidRPr="000D79B6">
        <w:rPr>
          <w:rFonts w:ascii="Times New Roman" w:hAnsi="Times New Roman" w:cs="Times New Roman"/>
          <w:sz w:val="24"/>
          <w:szCs w:val="24"/>
        </w:rPr>
        <w:t xml:space="preserve">ara llegar al mercado peruano a vender sus productos la empresa Azul K utilizara la modalidad de exportación definitiva </w:t>
      </w:r>
      <w:r w:rsidR="00EE69FB" w:rsidRPr="000D79B6">
        <w:rPr>
          <w:rFonts w:ascii="Times New Roman" w:hAnsi="Times New Roman" w:cs="Times New Roman"/>
          <w:sz w:val="24"/>
          <w:szCs w:val="24"/>
        </w:rPr>
        <w:t>vía</w:t>
      </w:r>
      <w:r w:rsidR="002A7359" w:rsidRPr="000D79B6">
        <w:rPr>
          <w:rFonts w:ascii="Times New Roman" w:hAnsi="Times New Roman" w:cs="Times New Roman"/>
          <w:sz w:val="24"/>
          <w:szCs w:val="24"/>
        </w:rPr>
        <w:t xml:space="preserve"> marítima, a través </w:t>
      </w:r>
      <w:r w:rsidR="00CE099D" w:rsidRPr="000D79B6">
        <w:rPr>
          <w:rFonts w:ascii="Times New Roman" w:hAnsi="Times New Roman" w:cs="Times New Roman"/>
          <w:sz w:val="24"/>
          <w:szCs w:val="24"/>
        </w:rPr>
        <w:t xml:space="preserve">agentes o distribuidores </w:t>
      </w:r>
      <w:r w:rsidR="00CE099D" w:rsidRPr="000D79B6">
        <w:rPr>
          <w:rFonts w:ascii="Times New Roman" w:hAnsi="Times New Roman" w:cs="Times New Roman"/>
          <w:sz w:val="24"/>
          <w:szCs w:val="24"/>
        </w:rPr>
        <w:lastRenderedPageBreak/>
        <w:t xml:space="preserve">comerciales </w:t>
      </w:r>
      <w:r>
        <w:rPr>
          <w:rFonts w:ascii="Times New Roman" w:hAnsi="Times New Roman" w:cs="Times New Roman"/>
          <w:sz w:val="24"/>
          <w:szCs w:val="24"/>
        </w:rPr>
        <w:t>a los cuales la empresa les maquilará jabones e</w:t>
      </w:r>
      <w:r w:rsidR="00B50A7B">
        <w:rPr>
          <w:rFonts w:ascii="Times New Roman" w:hAnsi="Times New Roman" w:cs="Times New Roman"/>
          <w:sz w:val="24"/>
          <w:szCs w:val="24"/>
        </w:rPr>
        <w:t>n barra para que dichos agentes (Industrias Julisa)</w:t>
      </w:r>
      <w:r>
        <w:rPr>
          <w:rFonts w:ascii="Times New Roman" w:hAnsi="Times New Roman" w:cs="Times New Roman"/>
          <w:sz w:val="24"/>
          <w:szCs w:val="24"/>
        </w:rPr>
        <w:t xml:space="preserve"> los comercialicen bajo su propia marca.</w:t>
      </w:r>
    </w:p>
    <w:p w14:paraId="0A27D918" w14:textId="77777777" w:rsidR="000D79B6" w:rsidRPr="00CC6663" w:rsidRDefault="000D79B6" w:rsidP="00315EF9">
      <w:pPr>
        <w:pStyle w:val="Prrafodelista"/>
        <w:numPr>
          <w:ilvl w:val="0"/>
          <w:numId w:val="2"/>
        </w:numPr>
        <w:spacing w:line="480" w:lineRule="auto"/>
        <w:jc w:val="both"/>
        <w:rPr>
          <w:rFonts w:ascii="Times New Roman" w:hAnsi="Times New Roman" w:cs="Times New Roman"/>
          <w:b/>
          <w:i/>
          <w:sz w:val="24"/>
          <w:szCs w:val="24"/>
        </w:rPr>
      </w:pPr>
      <w:r w:rsidRPr="00CC6663">
        <w:rPr>
          <w:rFonts w:ascii="Times New Roman" w:hAnsi="Times New Roman" w:cs="Times New Roman"/>
          <w:b/>
          <w:i/>
          <w:sz w:val="24"/>
          <w:szCs w:val="24"/>
        </w:rPr>
        <w:t>Estrategia</w:t>
      </w:r>
      <w:r w:rsidR="007074F4">
        <w:rPr>
          <w:rFonts w:ascii="Times New Roman" w:hAnsi="Times New Roman" w:cs="Times New Roman"/>
          <w:b/>
          <w:i/>
          <w:sz w:val="24"/>
          <w:szCs w:val="24"/>
        </w:rPr>
        <w:t xml:space="preserve"> Propuesta</w:t>
      </w:r>
      <w:r w:rsidRPr="00CC6663">
        <w:rPr>
          <w:rFonts w:ascii="Times New Roman" w:hAnsi="Times New Roman" w:cs="Times New Roman"/>
          <w:b/>
          <w:i/>
          <w:sz w:val="24"/>
          <w:szCs w:val="24"/>
        </w:rPr>
        <w:t>:</w:t>
      </w:r>
    </w:p>
    <w:p w14:paraId="35C01548" w14:textId="77777777" w:rsidR="000D79B6" w:rsidRPr="000D79B6" w:rsidRDefault="000D79B6" w:rsidP="00CC6663">
      <w:pPr>
        <w:spacing w:line="480" w:lineRule="auto"/>
        <w:ind w:firstLine="360"/>
        <w:jc w:val="both"/>
        <w:rPr>
          <w:rFonts w:ascii="Times New Roman" w:hAnsi="Times New Roman" w:cs="Times New Roman"/>
          <w:sz w:val="24"/>
          <w:szCs w:val="24"/>
        </w:rPr>
      </w:pPr>
      <w:r w:rsidRPr="000D79B6">
        <w:rPr>
          <w:rFonts w:ascii="Times New Roman" w:hAnsi="Times New Roman" w:cs="Times New Roman"/>
          <w:sz w:val="24"/>
          <w:szCs w:val="24"/>
        </w:rPr>
        <w:t>Según un análisis estratégico, la empresa Azul K ha decidido organizar una propuesta para maquilar jabones de tocador en barra para la empresa Industrias Julisa, ya que esta actualmente distribuye algunas marcas de estos jabones, pero n</w:t>
      </w:r>
      <w:r w:rsidR="00FD20FD">
        <w:rPr>
          <w:rFonts w:ascii="Times New Roman" w:hAnsi="Times New Roman" w:cs="Times New Roman"/>
          <w:sz w:val="24"/>
          <w:szCs w:val="24"/>
        </w:rPr>
        <w:t xml:space="preserve">o tiene en su catálogo de  productos el </w:t>
      </w:r>
      <w:r w:rsidR="00B50A7B">
        <w:rPr>
          <w:rFonts w:ascii="Times New Roman" w:hAnsi="Times New Roman" w:cs="Times New Roman"/>
          <w:sz w:val="24"/>
          <w:szCs w:val="24"/>
        </w:rPr>
        <w:t>jabón</w:t>
      </w:r>
      <w:r w:rsidR="00FD20FD">
        <w:rPr>
          <w:rFonts w:ascii="Times New Roman" w:hAnsi="Times New Roman" w:cs="Times New Roman"/>
          <w:sz w:val="24"/>
          <w:szCs w:val="24"/>
        </w:rPr>
        <w:t xml:space="preserve"> en barra de tocador marca</w:t>
      </w:r>
      <w:r w:rsidRPr="000D79B6">
        <w:rPr>
          <w:rFonts w:ascii="Times New Roman" w:hAnsi="Times New Roman" w:cs="Times New Roman"/>
          <w:sz w:val="24"/>
          <w:szCs w:val="24"/>
        </w:rPr>
        <w:t xml:space="preserve"> </w:t>
      </w:r>
      <w:r>
        <w:rPr>
          <w:rFonts w:ascii="Times New Roman" w:hAnsi="Times New Roman" w:cs="Times New Roman"/>
          <w:i/>
          <w:sz w:val="24"/>
          <w:szCs w:val="24"/>
        </w:rPr>
        <w:t>J</w:t>
      </w:r>
      <w:r w:rsidRPr="000D79B6">
        <w:rPr>
          <w:rFonts w:ascii="Times New Roman" w:hAnsi="Times New Roman" w:cs="Times New Roman"/>
          <w:i/>
          <w:sz w:val="24"/>
          <w:szCs w:val="24"/>
        </w:rPr>
        <w:t>ulisa</w:t>
      </w:r>
      <w:r w:rsidRPr="000D79B6">
        <w:rPr>
          <w:rFonts w:ascii="Times New Roman" w:hAnsi="Times New Roman" w:cs="Times New Roman"/>
          <w:sz w:val="24"/>
          <w:szCs w:val="24"/>
        </w:rPr>
        <w:t xml:space="preserve">, la empresa Industrias Julisa cuenta con la infraestructura necesaria para etiquetar, embalar y marcar los jabones con su marca propia y también tiene infraestructura suficiente para almacenar gran número de productos. </w:t>
      </w:r>
    </w:p>
    <w:p w14:paraId="24FD4167" w14:textId="77777777" w:rsidR="000D79B6" w:rsidRDefault="000D79B6" w:rsidP="000D79B6">
      <w:pPr>
        <w:spacing w:line="480" w:lineRule="auto"/>
        <w:ind w:firstLine="360"/>
        <w:jc w:val="both"/>
        <w:rPr>
          <w:rFonts w:ascii="Times New Roman" w:hAnsi="Times New Roman" w:cs="Times New Roman"/>
          <w:sz w:val="24"/>
          <w:szCs w:val="24"/>
        </w:rPr>
      </w:pPr>
      <w:r w:rsidRPr="000D79B6">
        <w:rPr>
          <w:rFonts w:ascii="Times New Roman" w:hAnsi="Times New Roman" w:cs="Times New Roman"/>
          <w:sz w:val="24"/>
          <w:szCs w:val="24"/>
        </w:rPr>
        <w:t>La empresa Azul K es reconocida en el sector por ser una gran maquiladora de estos productos,</w:t>
      </w:r>
      <w:r w:rsidR="00FD20FD">
        <w:rPr>
          <w:rFonts w:ascii="Times New Roman" w:hAnsi="Times New Roman" w:cs="Times New Roman"/>
          <w:sz w:val="24"/>
          <w:szCs w:val="24"/>
        </w:rPr>
        <w:t xml:space="preserve"> maquilando a empresas como (Johnson &amp; Johnson, Colgate, Unilever), también</w:t>
      </w:r>
      <w:r w:rsidRPr="000D79B6">
        <w:rPr>
          <w:rFonts w:ascii="Times New Roman" w:hAnsi="Times New Roman" w:cs="Times New Roman"/>
          <w:sz w:val="24"/>
          <w:szCs w:val="24"/>
        </w:rPr>
        <w:t xml:space="preserve"> tiene una gran capacidad de producción, maneja altos estándares de calidad, y</w:t>
      </w:r>
      <w:r w:rsidR="00FD20FD">
        <w:rPr>
          <w:rFonts w:ascii="Times New Roman" w:hAnsi="Times New Roman" w:cs="Times New Roman"/>
          <w:sz w:val="24"/>
          <w:szCs w:val="24"/>
        </w:rPr>
        <w:t xml:space="preserve"> precios relativamente</w:t>
      </w:r>
      <w:r w:rsidRPr="000D79B6">
        <w:rPr>
          <w:rFonts w:ascii="Times New Roman" w:hAnsi="Times New Roman" w:cs="Times New Roman"/>
          <w:sz w:val="24"/>
          <w:szCs w:val="24"/>
        </w:rPr>
        <w:t xml:space="preserve"> bajos. </w:t>
      </w:r>
    </w:p>
    <w:p w14:paraId="22C2C285" w14:textId="77777777" w:rsidR="008913EF" w:rsidRDefault="008913EF" w:rsidP="000D79B6">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Para el planteamiento del negocio, se enviaran negociadores de la empresa a </w:t>
      </w:r>
      <w:r w:rsidR="00B50A7B">
        <w:rPr>
          <w:rFonts w:ascii="Times New Roman" w:hAnsi="Times New Roman" w:cs="Times New Roman"/>
          <w:sz w:val="24"/>
          <w:szCs w:val="24"/>
        </w:rPr>
        <w:t>Perú</w:t>
      </w:r>
      <w:r>
        <w:rPr>
          <w:rFonts w:ascii="Times New Roman" w:hAnsi="Times New Roman" w:cs="Times New Roman"/>
          <w:sz w:val="24"/>
          <w:szCs w:val="24"/>
        </w:rPr>
        <w:t>, lo que acarrea gastos de viáticos y gastos de representación</w:t>
      </w:r>
      <w:r w:rsidR="00FD20FD">
        <w:rPr>
          <w:rFonts w:ascii="Times New Roman" w:hAnsi="Times New Roman" w:cs="Times New Roman"/>
          <w:sz w:val="24"/>
          <w:szCs w:val="24"/>
        </w:rPr>
        <w:t>. Se</w:t>
      </w:r>
      <w:r>
        <w:rPr>
          <w:rFonts w:ascii="Times New Roman" w:hAnsi="Times New Roman" w:cs="Times New Roman"/>
          <w:sz w:val="24"/>
          <w:szCs w:val="24"/>
        </w:rPr>
        <w:t xml:space="preserve"> realizaran dos viajes y las negociaciones tendrán un tiempo promedio de 2 meses.</w:t>
      </w:r>
    </w:p>
    <w:p w14:paraId="24AD2157" w14:textId="77777777" w:rsidR="000D79B6" w:rsidRDefault="000D79B6" w:rsidP="00315EF9">
      <w:pPr>
        <w:pStyle w:val="Prrafodelista"/>
        <w:numPr>
          <w:ilvl w:val="0"/>
          <w:numId w:val="16"/>
        </w:numPr>
        <w:spacing w:line="480" w:lineRule="auto"/>
        <w:jc w:val="both"/>
        <w:rPr>
          <w:rFonts w:ascii="Times New Roman" w:hAnsi="Times New Roman" w:cs="Times New Roman"/>
          <w:sz w:val="24"/>
          <w:szCs w:val="24"/>
        </w:rPr>
      </w:pPr>
      <w:r>
        <w:rPr>
          <w:noProof/>
          <w:lang w:val="es-ES" w:eastAsia="es-ES"/>
        </w:rPr>
        <w:drawing>
          <wp:anchor distT="0" distB="0" distL="114300" distR="114300" simplePos="0" relativeHeight="251748352" behindDoc="0" locked="0" layoutInCell="1" allowOverlap="1" wp14:anchorId="16214259" wp14:editId="14FB102D">
            <wp:simplePos x="0" y="0"/>
            <wp:positionH relativeFrom="margin">
              <wp:align>center</wp:align>
            </wp:positionH>
            <wp:positionV relativeFrom="paragraph">
              <wp:posOffset>471170</wp:posOffset>
            </wp:positionV>
            <wp:extent cx="2162175" cy="581025"/>
            <wp:effectExtent l="0" t="0" r="9525" b="9525"/>
            <wp:wrapTopAndBottom/>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62175" cy="581025"/>
                    </a:xfrm>
                    <a:prstGeom prst="rect">
                      <a:avLst/>
                    </a:prstGeom>
                    <a:noFill/>
                    <a:ln>
                      <a:noFill/>
                    </a:ln>
                  </pic:spPr>
                </pic:pic>
              </a:graphicData>
            </a:graphic>
          </wp:anchor>
        </w:drawing>
      </w:r>
      <w:r>
        <w:rPr>
          <w:rFonts w:ascii="Times New Roman" w:hAnsi="Times New Roman" w:cs="Times New Roman"/>
          <w:sz w:val="24"/>
          <w:szCs w:val="24"/>
        </w:rPr>
        <w:t>Acerca de Industrias Julisa</w:t>
      </w:r>
    </w:p>
    <w:p w14:paraId="20E4C2DA" w14:textId="77777777" w:rsidR="000D79B6" w:rsidRDefault="000D79B6" w:rsidP="000D79B6">
      <w:pPr>
        <w:ind w:left="360"/>
        <w:jc w:val="both"/>
      </w:pPr>
    </w:p>
    <w:p w14:paraId="0313DA2C" w14:textId="77777777" w:rsidR="000D79B6" w:rsidRDefault="000D79B6" w:rsidP="000D79B6">
      <w:pPr>
        <w:spacing w:line="480" w:lineRule="auto"/>
        <w:ind w:firstLine="360"/>
        <w:jc w:val="both"/>
        <w:rPr>
          <w:rFonts w:ascii="Times New Roman" w:hAnsi="Times New Roman" w:cs="Times New Roman"/>
          <w:color w:val="333333"/>
          <w:sz w:val="24"/>
          <w:szCs w:val="24"/>
          <w:shd w:val="clear" w:color="auto" w:fill="FFFFFF"/>
        </w:rPr>
      </w:pPr>
      <w:r w:rsidRPr="006D6146">
        <w:rPr>
          <w:rFonts w:ascii="Times New Roman" w:hAnsi="Times New Roman" w:cs="Times New Roman"/>
          <w:sz w:val="24"/>
          <w:szCs w:val="24"/>
        </w:rPr>
        <w:t>Es una</w:t>
      </w:r>
      <w:r w:rsidRPr="006D6146">
        <w:rPr>
          <w:rFonts w:ascii="Times New Roman" w:hAnsi="Times New Roman" w:cs="Times New Roman"/>
          <w:color w:val="333333"/>
          <w:sz w:val="24"/>
          <w:szCs w:val="24"/>
          <w:shd w:val="clear" w:color="auto" w:fill="FFFFFF"/>
        </w:rPr>
        <w:t xml:space="preserve"> Empresa peruana Industrial / Comercial; constituida desde el año 1994,</w:t>
      </w:r>
      <w:r w:rsidRPr="006D6146">
        <w:rPr>
          <w:rStyle w:val="apple-converted-space"/>
          <w:rFonts w:ascii="Times New Roman" w:hAnsi="Times New Roman" w:cs="Times New Roman"/>
          <w:color w:val="333333"/>
          <w:sz w:val="24"/>
          <w:szCs w:val="24"/>
          <w:shd w:val="clear" w:color="auto" w:fill="FFFFFF"/>
        </w:rPr>
        <w:t> </w:t>
      </w:r>
      <w:r w:rsidRPr="006D6146">
        <w:rPr>
          <w:rStyle w:val="Textoennegrita"/>
          <w:rFonts w:ascii="Times New Roman" w:hAnsi="Times New Roman" w:cs="Times New Roman"/>
          <w:color w:val="333333"/>
          <w:sz w:val="24"/>
          <w:szCs w:val="24"/>
          <w:shd w:val="clear" w:color="auto" w:fill="FFFFFF"/>
        </w:rPr>
        <w:t>Industrias Julisa</w:t>
      </w:r>
      <w:r w:rsidRPr="006D6146">
        <w:rPr>
          <w:rStyle w:val="apple-converted-space"/>
          <w:rFonts w:ascii="Times New Roman" w:hAnsi="Times New Roman" w:cs="Times New Roman"/>
          <w:color w:val="333333"/>
          <w:sz w:val="24"/>
          <w:szCs w:val="24"/>
          <w:shd w:val="clear" w:color="auto" w:fill="FFFFFF"/>
        </w:rPr>
        <w:t> </w:t>
      </w:r>
      <w:r w:rsidRPr="006D6146">
        <w:rPr>
          <w:rFonts w:ascii="Times New Roman" w:hAnsi="Times New Roman" w:cs="Times New Roman"/>
          <w:color w:val="333333"/>
          <w:sz w:val="24"/>
          <w:szCs w:val="24"/>
          <w:shd w:val="clear" w:color="auto" w:fill="FFFFFF"/>
        </w:rPr>
        <w:t xml:space="preserve">forma parte del grupo corporativo Julisa. Cuenta en la actualidad </w:t>
      </w:r>
      <w:r w:rsidRPr="006D6146">
        <w:rPr>
          <w:rFonts w:ascii="Times New Roman" w:hAnsi="Times New Roman" w:cs="Times New Roman"/>
          <w:color w:val="333333"/>
          <w:sz w:val="24"/>
          <w:szCs w:val="24"/>
          <w:shd w:val="clear" w:color="auto" w:fill="FFFFFF"/>
        </w:rPr>
        <w:lastRenderedPageBreak/>
        <w:t>con una infraestructura sólida, maquinarias y equipos de alta tecnología, así como también, con personal altamente calificado; lo que les permite garantizar los productos manteniendo así el liderazgo en el mercado nacional. Actualmente su cartera de clientes está conformada por entidades del estado, hipermercados, supermercados, distribuidores, comerciantes y clientes finales.</w:t>
      </w:r>
    </w:p>
    <w:p w14:paraId="2BA58D92" w14:textId="77777777" w:rsidR="000D79B6" w:rsidRPr="006D6146" w:rsidRDefault="000D79B6" w:rsidP="00315EF9">
      <w:pPr>
        <w:pStyle w:val="Prrafodelista"/>
        <w:numPr>
          <w:ilvl w:val="0"/>
          <w:numId w:val="16"/>
        </w:numPr>
        <w:spacing w:line="480" w:lineRule="auto"/>
        <w:jc w:val="both"/>
        <w:rPr>
          <w:rFonts w:ascii="Times New Roman" w:hAnsi="Times New Roman" w:cs="Times New Roman"/>
          <w:sz w:val="24"/>
          <w:szCs w:val="24"/>
        </w:rPr>
      </w:pPr>
      <w:r w:rsidRPr="006D6146">
        <w:rPr>
          <w:rFonts w:ascii="Times New Roman" w:hAnsi="Times New Roman" w:cs="Times New Roman"/>
          <w:sz w:val="24"/>
          <w:szCs w:val="24"/>
        </w:rPr>
        <w:t>Productos de Limpieza</w:t>
      </w:r>
    </w:p>
    <w:p w14:paraId="0934EDBD" w14:textId="77777777" w:rsidR="000D79B6" w:rsidRPr="006D6146" w:rsidRDefault="000D79B6" w:rsidP="00CC6663">
      <w:pPr>
        <w:spacing w:line="480" w:lineRule="auto"/>
        <w:ind w:firstLine="360"/>
        <w:jc w:val="both"/>
        <w:rPr>
          <w:rFonts w:ascii="Times New Roman" w:hAnsi="Times New Roman" w:cs="Times New Roman"/>
          <w:sz w:val="24"/>
          <w:szCs w:val="24"/>
        </w:rPr>
      </w:pPr>
      <w:r w:rsidRPr="006D6146">
        <w:rPr>
          <w:rFonts w:ascii="Times New Roman" w:hAnsi="Times New Roman" w:cs="Times New Roman"/>
          <w:sz w:val="24"/>
          <w:szCs w:val="24"/>
        </w:rPr>
        <w:t>Son distribuidores exclusivos de Productos SAPOLIO, fabricantes de escobas, erizos para techo, jaladores de agua, mopas, perfumadores de ambiente, limpiadores multiusos, ceras; entre otros.</w:t>
      </w:r>
    </w:p>
    <w:p w14:paraId="4E913204" w14:textId="77777777" w:rsidR="000D79B6" w:rsidRPr="006D6146" w:rsidRDefault="000D79B6" w:rsidP="000D79B6">
      <w:pPr>
        <w:spacing w:line="480" w:lineRule="auto"/>
        <w:jc w:val="both"/>
        <w:rPr>
          <w:rFonts w:ascii="Times New Roman" w:hAnsi="Times New Roman" w:cs="Times New Roman"/>
          <w:sz w:val="24"/>
          <w:szCs w:val="24"/>
        </w:rPr>
      </w:pPr>
      <w:r w:rsidRPr="006D6146">
        <w:rPr>
          <w:rFonts w:ascii="Times New Roman" w:hAnsi="Times New Roman" w:cs="Times New Roman"/>
          <w:sz w:val="24"/>
          <w:szCs w:val="24"/>
        </w:rPr>
        <w:t>Distribuidor autorizado de las siguientes marcas:</w:t>
      </w:r>
    </w:p>
    <w:p w14:paraId="3338B2CC" w14:textId="77777777" w:rsidR="000D79B6" w:rsidRPr="006D6146" w:rsidRDefault="000D79B6" w:rsidP="000D79B6">
      <w:pPr>
        <w:spacing w:line="480" w:lineRule="auto"/>
        <w:jc w:val="both"/>
        <w:rPr>
          <w:rFonts w:ascii="Times New Roman" w:hAnsi="Times New Roman" w:cs="Times New Roman"/>
          <w:sz w:val="24"/>
          <w:szCs w:val="24"/>
        </w:rPr>
      </w:pPr>
      <w:r>
        <w:rPr>
          <w:noProof/>
          <w:lang w:val="es-ES" w:eastAsia="es-ES"/>
        </w:rPr>
        <w:drawing>
          <wp:inline distT="0" distB="0" distL="0" distR="0" wp14:anchorId="7EA83887" wp14:editId="168D9D5D">
            <wp:extent cx="5610225" cy="866775"/>
            <wp:effectExtent l="0" t="0" r="9525" b="952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0225" cy="866775"/>
                    </a:xfrm>
                    <a:prstGeom prst="rect">
                      <a:avLst/>
                    </a:prstGeom>
                    <a:noFill/>
                    <a:ln>
                      <a:noFill/>
                    </a:ln>
                  </pic:spPr>
                </pic:pic>
              </a:graphicData>
            </a:graphic>
          </wp:inline>
        </w:drawing>
      </w:r>
    </w:p>
    <w:p w14:paraId="213012CE" w14:textId="77777777" w:rsidR="000D79B6" w:rsidRPr="006D6146" w:rsidRDefault="000D79B6" w:rsidP="000D79B6">
      <w:pPr>
        <w:spacing w:line="480" w:lineRule="auto"/>
        <w:jc w:val="both"/>
        <w:rPr>
          <w:rFonts w:ascii="Times New Roman" w:hAnsi="Times New Roman" w:cs="Times New Roman"/>
          <w:sz w:val="24"/>
          <w:szCs w:val="24"/>
        </w:rPr>
      </w:pPr>
      <w:r>
        <w:rPr>
          <w:noProof/>
          <w:lang w:val="es-ES" w:eastAsia="es-ES"/>
        </w:rPr>
        <w:drawing>
          <wp:inline distT="0" distB="0" distL="0" distR="0" wp14:anchorId="51DAB840" wp14:editId="4EDB4352">
            <wp:extent cx="5610225" cy="866775"/>
            <wp:effectExtent l="0" t="0" r="9525" b="9525"/>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0225" cy="866775"/>
                    </a:xfrm>
                    <a:prstGeom prst="rect">
                      <a:avLst/>
                    </a:prstGeom>
                    <a:noFill/>
                    <a:ln>
                      <a:noFill/>
                    </a:ln>
                  </pic:spPr>
                </pic:pic>
              </a:graphicData>
            </a:graphic>
          </wp:inline>
        </w:drawing>
      </w:r>
    </w:p>
    <w:p w14:paraId="4C4E2261" w14:textId="77777777" w:rsidR="000D79B6" w:rsidRPr="006D6146" w:rsidRDefault="000D79B6" w:rsidP="00315EF9">
      <w:pPr>
        <w:pStyle w:val="Prrafodelista"/>
        <w:numPr>
          <w:ilvl w:val="0"/>
          <w:numId w:val="17"/>
        </w:numPr>
        <w:spacing w:line="480" w:lineRule="auto"/>
        <w:jc w:val="both"/>
        <w:rPr>
          <w:rFonts w:ascii="Times New Roman" w:hAnsi="Times New Roman" w:cs="Times New Roman"/>
          <w:sz w:val="24"/>
          <w:szCs w:val="24"/>
        </w:rPr>
      </w:pPr>
      <w:r w:rsidRPr="006D6146">
        <w:rPr>
          <w:rFonts w:ascii="Times New Roman" w:hAnsi="Times New Roman" w:cs="Times New Roman"/>
          <w:sz w:val="24"/>
          <w:szCs w:val="24"/>
        </w:rPr>
        <w:t>Jabones de tocador que distribuyen:</w:t>
      </w:r>
    </w:p>
    <w:p w14:paraId="6C89D042" w14:textId="77777777" w:rsidR="000D79B6" w:rsidRDefault="000D79B6" w:rsidP="000D79B6">
      <w:pPr>
        <w:spacing w:line="480" w:lineRule="auto"/>
        <w:jc w:val="both"/>
        <w:rPr>
          <w:rFonts w:ascii="Times New Roman" w:hAnsi="Times New Roman" w:cs="Times New Roman"/>
          <w:sz w:val="24"/>
          <w:szCs w:val="24"/>
        </w:rPr>
      </w:pPr>
      <w:r>
        <w:rPr>
          <w:noProof/>
          <w:lang w:val="es-ES" w:eastAsia="es-ES"/>
        </w:rPr>
        <w:drawing>
          <wp:inline distT="0" distB="0" distL="0" distR="0" wp14:anchorId="4CB272FC" wp14:editId="74F21159">
            <wp:extent cx="1536192" cy="800100"/>
            <wp:effectExtent l="0" t="0" r="6985" b="0"/>
            <wp:docPr id="82" name="Imagen 82" descr="http://www.industriasjulisa.pe/fotos/productos/artlimpieza/jabones/jabonnekoextrasueve76grcj72u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ndustriasjulisa.pe/fotos/productos/artlimpieza/jabones/jabonnekoextrasueve76grcj72uni.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36192" cy="800100"/>
                    </a:xfrm>
                    <a:prstGeom prst="rect">
                      <a:avLst/>
                    </a:prstGeom>
                    <a:noFill/>
                    <a:ln>
                      <a:noFill/>
                    </a:ln>
                  </pic:spPr>
                </pic:pic>
              </a:graphicData>
            </a:graphic>
          </wp:inline>
        </w:drawing>
      </w:r>
      <w:r w:rsidRPr="006D6146">
        <w:rPr>
          <w:rFonts w:ascii="Times New Roman" w:hAnsi="Times New Roman" w:cs="Times New Roman"/>
          <w:sz w:val="24"/>
          <w:szCs w:val="24"/>
        </w:rPr>
        <w:t xml:space="preserve">   </w:t>
      </w:r>
      <w:r>
        <w:rPr>
          <w:noProof/>
          <w:lang w:val="es-ES" w:eastAsia="es-ES"/>
        </w:rPr>
        <w:drawing>
          <wp:inline distT="0" distB="0" distL="0" distR="0" wp14:anchorId="05908171" wp14:editId="13C27424">
            <wp:extent cx="1514475" cy="788789"/>
            <wp:effectExtent l="0" t="0" r="0" b="0"/>
            <wp:docPr id="83" name="Imagen 83" descr="http://www.industriasjulisa.pe/fotos/productos/artlimpieza/jabones/jabonprotexavena130g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industriasjulisa.pe/fotos/productos/artlimpieza/jabones/jabonprotexavena130gr.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53935" cy="809341"/>
                    </a:xfrm>
                    <a:prstGeom prst="rect">
                      <a:avLst/>
                    </a:prstGeom>
                    <a:noFill/>
                    <a:ln>
                      <a:noFill/>
                    </a:ln>
                  </pic:spPr>
                </pic:pic>
              </a:graphicData>
            </a:graphic>
          </wp:inline>
        </w:drawing>
      </w:r>
      <w:r w:rsidRPr="006D6146">
        <w:rPr>
          <w:rFonts w:ascii="Times New Roman" w:hAnsi="Times New Roman" w:cs="Times New Roman"/>
          <w:sz w:val="24"/>
          <w:szCs w:val="24"/>
        </w:rPr>
        <w:t xml:space="preserve">   </w:t>
      </w:r>
      <w:r>
        <w:rPr>
          <w:noProof/>
          <w:lang w:val="es-ES" w:eastAsia="es-ES"/>
        </w:rPr>
        <w:drawing>
          <wp:inline distT="0" distB="0" distL="0" distR="0" wp14:anchorId="25EE4360" wp14:editId="409B797D">
            <wp:extent cx="1572260" cy="800100"/>
            <wp:effectExtent l="0" t="0" r="8890" b="0"/>
            <wp:docPr id="84" name="Imagen 84" descr="http://www.industriasjulisa.pe/fotos/productos/artlimpieza/jabones/jabonshan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industriasjulisa.pe/fotos/productos/artlimpieza/jabones/jabonshandy.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99143" cy="813780"/>
                    </a:xfrm>
                    <a:prstGeom prst="rect">
                      <a:avLst/>
                    </a:prstGeom>
                    <a:noFill/>
                    <a:ln>
                      <a:noFill/>
                    </a:ln>
                  </pic:spPr>
                </pic:pic>
              </a:graphicData>
            </a:graphic>
          </wp:inline>
        </w:drawing>
      </w:r>
    </w:p>
    <w:p w14:paraId="7E0758D4" w14:textId="77777777" w:rsidR="007074F4" w:rsidRDefault="007074F4" w:rsidP="000D79B6">
      <w:pPr>
        <w:spacing w:line="480" w:lineRule="auto"/>
        <w:jc w:val="both"/>
        <w:rPr>
          <w:rFonts w:ascii="Times New Roman" w:hAnsi="Times New Roman" w:cs="Times New Roman"/>
          <w:sz w:val="24"/>
          <w:szCs w:val="24"/>
        </w:rPr>
      </w:pPr>
    </w:p>
    <w:p w14:paraId="7AE7A9BC" w14:textId="77777777" w:rsidR="000D79B6" w:rsidRPr="006D6146" w:rsidRDefault="000D79B6" w:rsidP="00315EF9">
      <w:pPr>
        <w:pStyle w:val="Prrafodelista"/>
        <w:numPr>
          <w:ilvl w:val="0"/>
          <w:numId w:val="16"/>
        </w:numPr>
        <w:spacing w:line="480" w:lineRule="auto"/>
        <w:jc w:val="both"/>
        <w:rPr>
          <w:rFonts w:ascii="Times New Roman" w:hAnsi="Times New Roman" w:cs="Times New Roman"/>
          <w:sz w:val="24"/>
          <w:szCs w:val="24"/>
        </w:rPr>
      </w:pPr>
      <w:r w:rsidRPr="006D6146">
        <w:rPr>
          <w:rFonts w:ascii="Times New Roman" w:hAnsi="Times New Roman" w:cs="Times New Roman"/>
          <w:sz w:val="24"/>
          <w:szCs w:val="24"/>
        </w:rPr>
        <w:lastRenderedPageBreak/>
        <w:t>Infraestructura de la empresa</w:t>
      </w:r>
      <w:r w:rsidR="00943BA2">
        <w:rPr>
          <w:rFonts w:ascii="Times New Roman" w:hAnsi="Times New Roman" w:cs="Times New Roman"/>
          <w:sz w:val="24"/>
          <w:szCs w:val="24"/>
        </w:rPr>
        <w:t xml:space="preserve"> Industrias Julisa</w:t>
      </w:r>
      <w:r w:rsidRPr="006D6146">
        <w:rPr>
          <w:rFonts w:ascii="Times New Roman" w:hAnsi="Times New Roman" w:cs="Times New Roman"/>
          <w:sz w:val="24"/>
          <w:szCs w:val="24"/>
        </w:rPr>
        <w:t>:</w:t>
      </w:r>
    </w:p>
    <w:p w14:paraId="246780B8" w14:textId="77777777" w:rsidR="000D79B6" w:rsidRPr="006D6146" w:rsidRDefault="000D79B6" w:rsidP="00315EF9">
      <w:pPr>
        <w:pStyle w:val="Prrafodelista"/>
        <w:numPr>
          <w:ilvl w:val="0"/>
          <w:numId w:val="18"/>
        </w:numPr>
        <w:spacing w:line="480" w:lineRule="auto"/>
        <w:jc w:val="both"/>
        <w:rPr>
          <w:rFonts w:ascii="Times New Roman" w:hAnsi="Times New Roman" w:cs="Times New Roman"/>
          <w:sz w:val="24"/>
          <w:szCs w:val="24"/>
        </w:rPr>
      </w:pPr>
      <w:r w:rsidRPr="006D6146">
        <w:rPr>
          <w:rFonts w:ascii="Times New Roman" w:hAnsi="Times New Roman" w:cs="Times New Roman"/>
          <w:sz w:val="24"/>
          <w:szCs w:val="24"/>
        </w:rPr>
        <w:t>Almacenaje de Productos Terminados</w:t>
      </w:r>
    </w:p>
    <w:p w14:paraId="31C1CA38" w14:textId="77777777" w:rsidR="000D79B6" w:rsidRPr="006D6146" w:rsidRDefault="000D79B6" w:rsidP="00315EF9">
      <w:pPr>
        <w:pStyle w:val="Prrafodelista"/>
        <w:numPr>
          <w:ilvl w:val="0"/>
          <w:numId w:val="18"/>
        </w:numPr>
        <w:spacing w:line="480" w:lineRule="auto"/>
        <w:jc w:val="both"/>
        <w:rPr>
          <w:rFonts w:ascii="Times New Roman" w:hAnsi="Times New Roman" w:cs="Times New Roman"/>
          <w:sz w:val="24"/>
          <w:szCs w:val="24"/>
        </w:rPr>
      </w:pPr>
      <w:r w:rsidRPr="006D6146">
        <w:rPr>
          <w:rFonts w:ascii="Times New Roman" w:hAnsi="Times New Roman" w:cs="Times New Roman"/>
          <w:sz w:val="24"/>
          <w:szCs w:val="24"/>
        </w:rPr>
        <w:t>El adecuado almacenaje de las unidades de producción prevé el incremento de costos de la empresa.</w:t>
      </w:r>
    </w:p>
    <w:p w14:paraId="727782BC" w14:textId="77777777" w:rsidR="000D79B6" w:rsidRPr="006D6146" w:rsidRDefault="000D79B6" w:rsidP="00315EF9">
      <w:pPr>
        <w:pStyle w:val="Prrafodelista"/>
        <w:numPr>
          <w:ilvl w:val="0"/>
          <w:numId w:val="18"/>
        </w:numPr>
        <w:spacing w:line="480" w:lineRule="auto"/>
        <w:jc w:val="both"/>
        <w:rPr>
          <w:rFonts w:ascii="Times New Roman" w:hAnsi="Times New Roman" w:cs="Times New Roman"/>
          <w:sz w:val="24"/>
          <w:szCs w:val="24"/>
        </w:rPr>
      </w:pPr>
      <w:r w:rsidRPr="006D6146">
        <w:rPr>
          <w:rFonts w:ascii="Times New Roman" w:hAnsi="Times New Roman" w:cs="Times New Roman"/>
          <w:sz w:val="24"/>
          <w:szCs w:val="24"/>
        </w:rPr>
        <w:t>Envase y Embalaje</w:t>
      </w:r>
    </w:p>
    <w:p w14:paraId="6DDF4F92" w14:textId="77777777" w:rsidR="000D79B6" w:rsidRPr="006D6146" w:rsidRDefault="000D79B6" w:rsidP="00315EF9">
      <w:pPr>
        <w:pStyle w:val="Prrafodelista"/>
        <w:numPr>
          <w:ilvl w:val="0"/>
          <w:numId w:val="18"/>
        </w:numPr>
        <w:spacing w:line="480" w:lineRule="auto"/>
        <w:jc w:val="both"/>
        <w:rPr>
          <w:rFonts w:ascii="Times New Roman" w:hAnsi="Times New Roman" w:cs="Times New Roman"/>
          <w:sz w:val="24"/>
          <w:szCs w:val="24"/>
        </w:rPr>
      </w:pPr>
      <w:r w:rsidRPr="006D6146">
        <w:rPr>
          <w:rFonts w:ascii="Times New Roman" w:hAnsi="Times New Roman" w:cs="Times New Roman"/>
          <w:sz w:val="24"/>
          <w:szCs w:val="24"/>
        </w:rPr>
        <w:t>El envase, etiquetado y embalaje de las unidades de producción cumplen estrictamente con las normas técnicas de calidad mundial ISO.</w:t>
      </w:r>
    </w:p>
    <w:p w14:paraId="2AFC75D2" w14:textId="77777777" w:rsidR="000D79B6" w:rsidRPr="006D6146" w:rsidRDefault="000D79B6" w:rsidP="00315EF9">
      <w:pPr>
        <w:pStyle w:val="Prrafodelista"/>
        <w:numPr>
          <w:ilvl w:val="0"/>
          <w:numId w:val="18"/>
        </w:numPr>
        <w:spacing w:line="480" w:lineRule="auto"/>
        <w:jc w:val="both"/>
        <w:rPr>
          <w:rFonts w:ascii="Times New Roman" w:hAnsi="Times New Roman" w:cs="Times New Roman"/>
          <w:sz w:val="24"/>
          <w:szCs w:val="24"/>
        </w:rPr>
      </w:pPr>
      <w:r w:rsidRPr="006D6146">
        <w:rPr>
          <w:rFonts w:ascii="Times New Roman" w:hAnsi="Times New Roman" w:cs="Times New Roman"/>
          <w:sz w:val="24"/>
          <w:szCs w:val="24"/>
        </w:rPr>
        <w:t>Almacenaje de la Mercadería</w:t>
      </w:r>
    </w:p>
    <w:p w14:paraId="3240D4C7" w14:textId="77777777" w:rsidR="000D79B6" w:rsidRPr="006D6146" w:rsidRDefault="000D79B6" w:rsidP="000D79B6">
      <w:pPr>
        <w:spacing w:line="480" w:lineRule="auto"/>
        <w:ind w:firstLine="360"/>
        <w:jc w:val="both"/>
        <w:rPr>
          <w:rFonts w:ascii="Times New Roman" w:hAnsi="Times New Roman" w:cs="Times New Roman"/>
          <w:sz w:val="24"/>
          <w:szCs w:val="24"/>
        </w:rPr>
      </w:pPr>
      <w:r w:rsidRPr="006D6146">
        <w:rPr>
          <w:rFonts w:ascii="Times New Roman" w:hAnsi="Times New Roman" w:cs="Times New Roman"/>
          <w:sz w:val="24"/>
          <w:szCs w:val="24"/>
        </w:rPr>
        <w:t>El correcto almacenaje de la mercadería reduce el margen de error que genera las bajas y asegura la conservación de la misma.</w:t>
      </w:r>
    </w:p>
    <w:p w14:paraId="7C2FA7D0" w14:textId="77777777" w:rsidR="000D79B6" w:rsidRPr="006D6146" w:rsidRDefault="004D45B0" w:rsidP="00315EF9">
      <w:pPr>
        <w:pStyle w:val="Prrafodelista"/>
        <w:numPr>
          <w:ilvl w:val="0"/>
          <w:numId w:val="16"/>
        </w:numPr>
        <w:spacing w:line="480" w:lineRule="auto"/>
        <w:jc w:val="both"/>
        <w:rPr>
          <w:rFonts w:ascii="Times New Roman" w:hAnsi="Times New Roman" w:cs="Times New Roman"/>
          <w:b/>
          <w:i/>
          <w:sz w:val="24"/>
          <w:szCs w:val="24"/>
        </w:rPr>
      </w:pPr>
      <w:r>
        <w:rPr>
          <w:noProof/>
          <w:lang w:val="es-ES" w:eastAsia="es-ES"/>
        </w:rPr>
        <w:drawing>
          <wp:anchor distT="0" distB="0" distL="114300" distR="114300" simplePos="0" relativeHeight="251747328" behindDoc="0" locked="0" layoutInCell="1" allowOverlap="1" wp14:anchorId="2790926B" wp14:editId="704DDCD3">
            <wp:simplePos x="0" y="0"/>
            <wp:positionH relativeFrom="margin">
              <wp:align>center</wp:align>
            </wp:positionH>
            <wp:positionV relativeFrom="paragraph">
              <wp:posOffset>346075</wp:posOffset>
            </wp:positionV>
            <wp:extent cx="1459832" cy="609600"/>
            <wp:effectExtent l="0" t="0" r="7620" b="0"/>
            <wp:wrapTopAndBottom/>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59832" cy="609600"/>
                    </a:xfrm>
                    <a:prstGeom prst="rect">
                      <a:avLst/>
                    </a:prstGeom>
                    <a:noFill/>
                    <a:ln>
                      <a:noFill/>
                    </a:ln>
                  </pic:spPr>
                </pic:pic>
              </a:graphicData>
            </a:graphic>
          </wp:anchor>
        </w:drawing>
      </w:r>
      <w:r w:rsidR="000D79B6" w:rsidRPr="006D6146">
        <w:rPr>
          <w:rFonts w:ascii="Times New Roman" w:hAnsi="Times New Roman" w:cs="Times New Roman"/>
          <w:sz w:val="24"/>
          <w:szCs w:val="24"/>
        </w:rPr>
        <w:t xml:space="preserve">Marca de la empresa </w:t>
      </w:r>
      <w:r w:rsidR="000D79B6" w:rsidRPr="006D6146">
        <w:rPr>
          <w:rFonts w:ascii="Times New Roman" w:hAnsi="Times New Roman" w:cs="Times New Roman"/>
          <w:b/>
          <w:i/>
          <w:sz w:val="24"/>
          <w:szCs w:val="24"/>
        </w:rPr>
        <w:t>(Julisa)</w:t>
      </w:r>
    </w:p>
    <w:p w14:paraId="4B45C861" w14:textId="77777777" w:rsidR="00CC6663" w:rsidRDefault="00CC6663" w:rsidP="00315EF9">
      <w:pPr>
        <w:pStyle w:val="Ttulo3"/>
        <w:numPr>
          <w:ilvl w:val="2"/>
          <w:numId w:val="19"/>
        </w:numPr>
        <w:rPr>
          <w:rFonts w:ascii="Times New Roman" w:hAnsi="Times New Roman" w:cs="Times New Roman"/>
          <w:color w:val="auto"/>
        </w:rPr>
      </w:pPr>
      <w:bookmarkStart w:id="58" w:name="_Toc296504723"/>
      <w:r w:rsidRPr="00CC6663">
        <w:rPr>
          <w:rFonts w:ascii="Times New Roman" w:hAnsi="Times New Roman" w:cs="Times New Roman"/>
          <w:color w:val="auto"/>
        </w:rPr>
        <w:t>Empaque y embalaje del producto</w:t>
      </w:r>
      <w:bookmarkEnd w:id="58"/>
    </w:p>
    <w:p w14:paraId="4F2507C8" w14:textId="77777777" w:rsidR="00CC6663" w:rsidRDefault="00CC6663" w:rsidP="00CC6663"/>
    <w:p w14:paraId="5AA855A0" w14:textId="77777777" w:rsidR="00CC6663" w:rsidRDefault="007074F4" w:rsidP="004D45B0">
      <w:pPr>
        <w:spacing w:line="480" w:lineRule="auto"/>
        <w:ind w:firstLine="708"/>
        <w:jc w:val="both"/>
        <w:rPr>
          <w:rFonts w:ascii="Times New Roman" w:hAnsi="Times New Roman" w:cs="Times New Roman"/>
          <w:i/>
          <w:sz w:val="24"/>
          <w:szCs w:val="24"/>
        </w:rPr>
      </w:pPr>
      <w:r>
        <w:rPr>
          <w:rFonts w:ascii="Times New Roman" w:hAnsi="Times New Roman" w:cs="Times New Roman"/>
          <w:noProof/>
          <w:sz w:val="24"/>
          <w:szCs w:val="24"/>
          <w:lang w:val="es-ES" w:eastAsia="es-ES"/>
        </w:rPr>
        <w:drawing>
          <wp:anchor distT="0" distB="0" distL="114300" distR="114300" simplePos="0" relativeHeight="251751424" behindDoc="0" locked="0" layoutInCell="1" allowOverlap="1" wp14:anchorId="761D6F34" wp14:editId="6240151A">
            <wp:simplePos x="0" y="0"/>
            <wp:positionH relativeFrom="margin">
              <wp:posOffset>3215640</wp:posOffset>
            </wp:positionH>
            <wp:positionV relativeFrom="paragraph">
              <wp:posOffset>1484630</wp:posOffset>
            </wp:positionV>
            <wp:extent cx="2039620" cy="1417320"/>
            <wp:effectExtent l="0" t="0" r="0" b="0"/>
            <wp:wrapTopAndBottom/>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39620" cy="1417320"/>
                    </a:xfrm>
                    <a:prstGeom prst="rect">
                      <a:avLst/>
                    </a:prstGeom>
                    <a:noFill/>
                    <a:ln>
                      <a:noFill/>
                    </a:ln>
                  </pic:spPr>
                </pic:pic>
              </a:graphicData>
            </a:graphic>
            <wp14:sizeRelV relativeFrom="margin">
              <wp14:pctHeight>0</wp14:pctHeight>
            </wp14:sizeRelV>
          </wp:anchor>
        </w:drawing>
      </w:r>
      <w:r>
        <w:rPr>
          <w:noProof/>
          <w:lang w:val="es-ES" w:eastAsia="es-ES"/>
        </w:rPr>
        <w:drawing>
          <wp:anchor distT="0" distB="0" distL="114300" distR="114300" simplePos="0" relativeHeight="251750400" behindDoc="0" locked="0" layoutInCell="1" allowOverlap="1" wp14:anchorId="4F765FFC" wp14:editId="0B4D22B6">
            <wp:simplePos x="0" y="0"/>
            <wp:positionH relativeFrom="margin">
              <wp:posOffset>428625</wp:posOffset>
            </wp:positionH>
            <wp:positionV relativeFrom="paragraph">
              <wp:posOffset>1475105</wp:posOffset>
            </wp:positionV>
            <wp:extent cx="2009775" cy="1417320"/>
            <wp:effectExtent l="0" t="0" r="9525" b="0"/>
            <wp:wrapTopAndBottom/>
            <wp:docPr id="87" name="Imagen 87" descr="http://i.ytimg.com/vi/FJTLJacTlyQ/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ytimg.com/vi/FJTLJacTlyQ/hqdefault.jpg"/>
                    <pic:cNvPicPr>
                      <a:picLocks noChangeAspect="1" noChangeArrowheads="1"/>
                    </pic:cNvPicPr>
                  </pic:nvPicPr>
                  <pic:blipFill rotWithShape="1">
                    <a:blip r:embed="rId46">
                      <a:extLst>
                        <a:ext uri="{28A0092B-C50C-407E-A947-70E740481C1C}">
                          <a14:useLocalDpi xmlns:a14="http://schemas.microsoft.com/office/drawing/2010/main" val="0"/>
                        </a:ext>
                      </a:extLst>
                    </a:blip>
                    <a:srcRect l="3540" t="-278" r="4584" b="13888"/>
                    <a:stretch/>
                  </pic:blipFill>
                  <pic:spPr bwMode="auto">
                    <a:xfrm>
                      <a:off x="0" y="0"/>
                      <a:ext cx="2009775" cy="1417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7171" w:rsidRPr="00737171">
        <w:rPr>
          <w:rFonts w:ascii="Times New Roman" w:hAnsi="Times New Roman" w:cs="Times New Roman"/>
          <w:sz w:val="24"/>
          <w:szCs w:val="24"/>
        </w:rPr>
        <w:t xml:space="preserve">El jabón en barra debe tener como empaque primario un plástico (empaque al vacío) de tal manera que no tenga contacto con el ambiente, ya que su alto contenido de glicerina hace que sea vulnerable a la humedad con el contacto del aire, formando así manchas en el </w:t>
      </w:r>
      <w:r w:rsidR="00737171" w:rsidRPr="00737171">
        <w:rPr>
          <w:rFonts w:ascii="Times New Roman" w:hAnsi="Times New Roman" w:cs="Times New Roman"/>
          <w:sz w:val="24"/>
          <w:szCs w:val="24"/>
        </w:rPr>
        <w:lastRenderedPageBreak/>
        <w:t xml:space="preserve">jabón que deteriorarían su estado y presencia física. </w:t>
      </w:r>
      <w:r w:rsidR="00737171" w:rsidRPr="00737171">
        <w:rPr>
          <w:rFonts w:ascii="Times New Roman" w:hAnsi="Times New Roman" w:cs="Times New Roman"/>
          <w:i/>
          <w:sz w:val="24"/>
          <w:szCs w:val="24"/>
        </w:rPr>
        <w:t>(Estudio de Mercado Perú, 2012).</w:t>
      </w:r>
    </w:p>
    <w:p w14:paraId="06E9D064" w14:textId="77777777" w:rsidR="00737171" w:rsidRDefault="004D45B0" w:rsidP="004D45B0">
      <w:pPr>
        <w:spacing w:line="480" w:lineRule="auto"/>
        <w:ind w:firstLine="708"/>
        <w:jc w:val="both"/>
        <w:rPr>
          <w:rFonts w:ascii="Times New Roman" w:hAnsi="Times New Roman" w:cs="Times New Roman"/>
          <w:sz w:val="24"/>
          <w:szCs w:val="24"/>
        </w:rPr>
      </w:pPr>
      <w:r>
        <w:rPr>
          <w:noProof/>
          <w:lang w:val="es-ES" w:eastAsia="es-ES"/>
        </w:rPr>
        <w:drawing>
          <wp:anchor distT="0" distB="0" distL="114300" distR="114300" simplePos="0" relativeHeight="251752448" behindDoc="0" locked="0" layoutInCell="1" allowOverlap="1" wp14:anchorId="293963A1" wp14:editId="19AFE438">
            <wp:simplePos x="0" y="0"/>
            <wp:positionH relativeFrom="margin">
              <wp:posOffset>1577340</wp:posOffset>
            </wp:positionH>
            <wp:positionV relativeFrom="paragraph">
              <wp:posOffset>1566545</wp:posOffset>
            </wp:positionV>
            <wp:extent cx="1619250" cy="1214120"/>
            <wp:effectExtent l="0" t="0" r="0" b="5080"/>
            <wp:wrapTopAndBottom/>
            <wp:docPr id="89" name="Imagen 89" descr="http://www.cajas.com.ar/images/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ajas.com.ar/images/009.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19250" cy="1214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3921">
        <w:rPr>
          <w:rFonts w:ascii="Times New Roman" w:hAnsi="Times New Roman" w:cs="Times New Roman"/>
          <w:sz w:val="24"/>
          <w:szCs w:val="24"/>
        </w:rPr>
        <w:t>El producto irá embalado en cajas de cartón don divisiones de espacio dentro de la misma de tal manera que no exista el rose de los jabones entre si dentro de las cajas. Así mismo la caja irá debidamente sellada evitando el contacto del aire externo con el producto. Por caja irán 210 jabones en barra.</w:t>
      </w:r>
    </w:p>
    <w:p w14:paraId="52EC4A11" w14:textId="77777777" w:rsidR="00043921" w:rsidRDefault="00043921" w:rsidP="00737171">
      <w:pPr>
        <w:spacing w:line="480" w:lineRule="auto"/>
        <w:jc w:val="both"/>
        <w:rPr>
          <w:rFonts w:ascii="Times New Roman" w:hAnsi="Times New Roman" w:cs="Times New Roman"/>
          <w:sz w:val="24"/>
          <w:szCs w:val="24"/>
        </w:rPr>
      </w:pPr>
    </w:p>
    <w:p w14:paraId="4DE261CA" w14:textId="77777777" w:rsidR="00043921" w:rsidRDefault="00043921" w:rsidP="00315EF9">
      <w:pPr>
        <w:pStyle w:val="Ttulo3"/>
        <w:numPr>
          <w:ilvl w:val="2"/>
          <w:numId w:val="19"/>
        </w:numPr>
        <w:rPr>
          <w:rFonts w:ascii="Times New Roman" w:hAnsi="Times New Roman" w:cs="Times New Roman"/>
          <w:color w:val="auto"/>
        </w:rPr>
      </w:pPr>
      <w:bookmarkStart w:id="59" w:name="_Toc296504724"/>
      <w:r w:rsidRPr="00043921">
        <w:rPr>
          <w:rFonts w:ascii="Times New Roman" w:hAnsi="Times New Roman" w:cs="Times New Roman"/>
          <w:color w:val="auto"/>
        </w:rPr>
        <w:t>Cubicaje del producto</w:t>
      </w:r>
      <w:bookmarkEnd w:id="59"/>
    </w:p>
    <w:p w14:paraId="00CE66A4" w14:textId="77777777" w:rsidR="00043921" w:rsidRPr="004D45B0" w:rsidRDefault="00043921" w:rsidP="004D45B0">
      <w:pPr>
        <w:jc w:val="both"/>
        <w:rPr>
          <w:rFonts w:ascii="Times New Roman" w:hAnsi="Times New Roman" w:cs="Times New Roman"/>
          <w:sz w:val="24"/>
          <w:szCs w:val="24"/>
        </w:rPr>
      </w:pPr>
    </w:p>
    <w:p w14:paraId="09445668" w14:textId="77777777" w:rsidR="00043921" w:rsidRPr="004D45B0" w:rsidRDefault="004D45B0" w:rsidP="004D45B0">
      <w:pPr>
        <w:jc w:val="both"/>
        <w:rPr>
          <w:rFonts w:ascii="Times New Roman" w:hAnsi="Times New Roman" w:cs="Times New Roman"/>
          <w:sz w:val="24"/>
          <w:szCs w:val="24"/>
        </w:rPr>
      </w:pPr>
      <w:r>
        <w:rPr>
          <w:noProof/>
          <w:lang w:val="es-ES" w:eastAsia="es-ES"/>
        </w:rPr>
        <w:drawing>
          <wp:anchor distT="0" distB="0" distL="114300" distR="114300" simplePos="0" relativeHeight="251753472" behindDoc="0" locked="0" layoutInCell="1" allowOverlap="1" wp14:anchorId="0BD2EBD3" wp14:editId="35ADA8F6">
            <wp:simplePos x="0" y="0"/>
            <wp:positionH relativeFrom="margin">
              <wp:posOffset>3634740</wp:posOffset>
            </wp:positionH>
            <wp:positionV relativeFrom="paragraph">
              <wp:posOffset>10795</wp:posOffset>
            </wp:positionV>
            <wp:extent cx="1790700" cy="1250315"/>
            <wp:effectExtent l="0" t="0" r="0" b="6985"/>
            <wp:wrapSquare wrapText="bothSides"/>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6449" t="2706" r="7571" b="3425"/>
                    <a:stretch/>
                  </pic:blipFill>
                  <pic:spPr bwMode="auto">
                    <a:xfrm>
                      <a:off x="0" y="0"/>
                      <a:ext cx="1790700" cy="1250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3921" w:rsidRPr="004D45B0">
        <w:rPr>
          <w:rFonts w:ascii="Times New Roman" w:hAnsi="Times New Roman" w:cs="Times New Roman"/>
          <w:sz w:val="24"/>
          <w:szCs w:val="24"/>
        </w:rPr>
        <w:t>Medidas de un jabón en barra de tocador:</w:t>
      </w:r>
    </w:p>
    <w:p w14:paraId="1DB3896F" w14:textId="77777777" w:rsidR="00043921" w:rsidRPr="004D45B0" w:rsidRDefault="00043921" w:rsidP="004D45B0">
      <w:pPr>
        <w:jc w:val="both"/>
        <w:rPr>
          <w:rFonts w:ascii="Times New Roman" w:hAnsi="Times New Roman" w:cs="Times New Roman"/>
          <w:sz w:val="24"/>
          <w:szCs w:val="24"/>
        </w:rPr>
      </w:pPr>
      <w:r w:rsidRPr="004D45B0">
        <w:rPr>
          <w:rFonts w:ascii="Times New Roman" w:hAnsi="Times New Roman" w:cs="Times New Roman"/>
          <w:sz w:val="24"/>
          <w:szCs w:val="24"/>
        </w:rPr>
        <w:t>Ancho: 4.5 CM</w:t>
      </w:r>
    </w:p>
    <w:p w14:paraId="0BAC2867" w14:textId="77777777" w:rsidR="00043921" w:rsidRPr="004D45B0" w:rsidRDefault="00043921" w:rsidP="004D45B0">
      <w:pPr>
        <w:jc w:val="both"/>
        <w:rPr>
          <w:rFonts w:ascii="Times New Roman" w:hAnsi="Times New Roman" w:cs="Times New Roman"/>
          <w:sz w:val="24"/>
          <w:szCs w:val="24"/>
        </w:rPr>
      </w:pPr>
      <w:r w:rsidRPr="004D45B0">
        <w:rPr>
          <w:rFonts w:ascii="Times New Roman" w:hAnsi="Times New Roman" w:cs="Times New Roman"/>
          <w:sz w:val="24"/>
          <w:szCs w:val="24"/>
        </w:rPr>
        <w:t>Largo: 9.5 CM</w:t>
      </w:r>
    </w:p>
    <w:p w14:paraId="6696B4AB" w14:textId="77777777" w:rsidR="00043921" w:rsidRPr="004D45B0" w:rsidRDefault="00043921" w:rsidP="004D45B0">
      <w:pPr>
        <w:jc w:val="both"/>
        <w:rPr>
          <w:rFonts w:ascii="Times New Roman" w:hAnsi="Times New Roman" w:cs="Times New Roman"/>
          <w:sz w:val="24"/>
          <w:szCs w:val="24"/>
        </w:rPr>
      </w:pPr>
      <w:r w:rsidRPr="004D45B0">
        <w:rPr>
          <w:rFonts w:ascii="Times New Roman" w:hAnsi="Times New Roman" w:cs="Times New Roman"/>
          <w:sz w:val="24"/>
          <w:szCs w:val="24"/>
        </w:rPr>
        <w:t>Alto: 3 CM</w:t>
      </w:r>
    </w:p>
    <w:p w14:paraId="3E9E03FD" w14:textId="77777777" w:rsidR="00043921" w:rsidRDefault="00043921" w:rsidP="004D45B0">
      <w:pPr>
        <w:jc w:val="both"/>
        <w:rPr>
          <w:rFonts w:ascii="Times New Roman" w:hAnsi="Times New Roman" w:cs="Times New Roman"/>
          <w:sz w:val="24"/>
          <w:szCs w:val="24"/>
        </w:rPr>
      </w:pPr>
    </w:p>
    <w:p w14:paraId="4F0BC671" w14:textId="77777777" w:rsidR="004D45B0" w:rsidRPr="004D45B0" w:rsidRDefault="004D45B0" w:rsidP="004D45B0">
      <w:pPr>
        <w:jc w:val="both"/>
        <w:rPr>
          <w:rFonts w:ascii="Times New Roman" w:hAnsi="Times New Roman" w:cs="Times New Roman"/>
          <w:sz w:val="24"/>
          <w:szCs w:val="24"/>
        </w:rPr>
      </w:pPr>
    </w:p>
    <w:p w14:paraId="11C8CC79" w14:textId="77777777" w:rsidR="004D45B0" w:rsidRPr="004D45B0" w:rsidRDefault="004D45B0" w:rsidP="004D45B0">
      <w:pPr>
        <w:jc w:val="both"/>
        <w:rPr>
          <w:rFonts w:ascii="Times New Roman" w:hAnsi="Times New Roman" w:cs="Times New Roman"/>
          <w:sz w:val="24"/>
          <w:szCs w:val="24"/>
        </w:rPr>
      </w:pPr>
      <w:r w:rsidRPr="004D45B0">
        <w:rPr>
          <w:rFonts w:ascii="Times New Roman" w:hAnsi="Times New Roman" w:cs="Times New Roman"/>
          <w:noProof/>
          <w:sz w:val="24"/>
          <w:szCs w:val="24"/>
          <w:lang w:val="es-ES" w:eastAsia="es-ES"/>
        </w:rPr>
        <w:drawing>
          <wp:anchor distT="0" distB="0" distL="114300" distR="114300" simplePos="0" relativeHeight="251754496" behindDoc="0" locked="0" layoutInCell="1" allowOverlap="1" wp14:anchorId="6237BEC1" wp14:editId="0F9DE6B4">
            <wp:simplePos x="0" y="0"/>
            <wp:positionH relativeFrom="margin">
              <wp:posOffset>3177540</wp:posOffset>
            </wp:positionH>
            <wp:positionV relativeFrom="paragraph">
              <wp:posOffset>5080</wp:posOffset>
            </wp:positionV>
            <wp:extent cx="2171700" cy="1790065"/>
            <wp:effectExtent l="0" t="0" r="0" b="635"/>
            <wp:wrapSquare wrapText="bothSides"/>
            <wp:docPr id="91" name="Imagen 91" descr="http://loggis.wikispaces.com/file/view/Imagen1.png/257049802/368x427/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oggis.wikispaces.com/file/view/Imagen1.png/257049802/368x427/Imagen1.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71700" cy="1790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45B0">
        <w:rPr>
          <w:rFonts w:ascii="Times New Roman" w:hAnsi="Times New Roman" w:cs="Times New Roman"/>
          <w:sz w:val="24"/>
          <w:szCs w:val="24"/>
        </w:rPr>
        <w:t>Medidas de la caja:</w:t>
      </w:r>
      <w:r>
        <w:rPr>
          <w:rFonts w:ascii="Times New Roman" w:hAnsi="Times New Roman" w:cs="Times New Roman"/>
          <w:sz w:val="24"/>
          <w:szCs w:val="24"/>
        </w:rPr>
        <w:t xml:space="preserve"> Para las medidas de la caja se tuvo en cuenta las medidas propias de una caja máster y las medidas del jabón añadiendo en cada uno de sus lados (Largo, Ancho y Alto) 0.5 mm para que el jabón no quede completamente comprimido y así se puedan añadir los separadores internos.</w:t>
      </w:r>
    </w:p>
    <w:p w14:paraId="5F58F541" w14:textId="77777777" w:rsidR="004D45B0" w:rsidRPr="004D45B0" w:rsidRDefault="004D45B0" w:rsidP="004D45B0">
      <w:pPr>
        <w:jc w:val="both"/>
        <w:rPr>
          <w:rFonts w:ascii="Times New Roman" w:hAnsi="Times New Roman" w:cs="Times New Roman"/>
          <w:sz w:val="24"/>
          <w:szCs w:val="24"/>
        </w:rPr>
      </w:pPr>
      <w:r w:rsidRPr="004D45B0">
        <w:rPr>
          <w:rFonts w:ascii="Times New Roman" w:hAnsi="Times New Roman" w:cs="Times New Roman"/>
          <w:sz w:val="24"/>
          <w:szCs w:val="24"/>
        </w:rPr>
        <w:t>Ancho: 50 CM</w:t>
      </w:r>
    </w:p>
    <w:p w14:paraId="72C59A66" w14:textId="77777777" w:rsidR="004D45B0" w:rsidRPr="004D45B0" w:rsidRDefault="004D45B0" w:rsidP="004D45B0">
      <w:pPr>
        <w:jc w:val="both"/>
        <w:rPr>
          <w:rFonts w:ascii="Times New Roman" w:hAnsi="Times New Roman" w:cs="Times New Roman"/>
          <w:sz w:val="24"/>
          <w:szCs w:val="24"/>
        </w:rPr>
      </w:pPr>
      <w:r w:rsidRPr="004D45B0">
        <w:rPr>
          <w:rFonts w:ascii="Times New Roman" w:hAnsi="Times New Roman" w:cs="Times New Roman"/>
          <w:sz w:val="24"/>
          <w:szCs w:val="24"/>
        </w:rPr>
        <w:t>Largo: 60 CM</w:t>
      </w:r>
    </w:p>
    <w:p w14:paraId="21C12874" w14:textId="77777777" w:rsidR="004D45B0" w:rsidRPr="004D45B0" w:rsidRDefault="004D45B0" w:rsidP="004D45B0">
      <w:pPr>
        <w:jc w:val="both"/>
        <w:rPr>
          <w:rFonts w:ascii="Times New Roman" w:hAnsi="Times New Roman" w:cs="Times New Roman"/>
          <w:sz w:val="24"/>
          <w:szCs w:val="24"/>
        </w:rPr>
      </w:pPr>
      <w:r w:rsidRPr="004D45B0">
        <w:rPr>
          <w:rFonts w:ascii="Times New Roman" w:hAnsi="Times New Roman" w:cs="Times New Roman"/>
          <w:sz w:val="24"/>
          <w:szCs w:val="24"/>
        </w:rPr>
        <w:t>Alto: 25 CM</w:t>
      </w:r>
    </w:p>
    <w:p w14:paraId="0A39A51D" w14:textId="77777777" w:rsidR="004D45B0" w:rsidRDefault="004D45B0" w:rsidP="00043921"/>
    <w:p w14:paraId="607FFB23" w14:textId="77777777" w:rsidR="004D45B0" w:rsidRDefault="004D45B0" w:rsidP="00043921"/>
    <w:p w14:paraId="28D250FF" w14:textId="77777777" w:rsidR="004D45B0" w:rsidRDefault="004D45B0" w:rsidP="00043921"/>
    <w:p w14:paraId="277A13F7" w14:textId="77777777" w:rsidR="004D45B0" w:rsidRPr="004D45B0" w:rsidRDefault="0047214D" w:rsidP="00043921">
      <w:pPr>
        <w:rPr>
          <w:rFonts w:ascii="Times New Roman" w:hAnsi="Times New Roman" w:cs="Times New Roman"/>
          <w:sz w:val="24"/>
          <w:szCs w:val="24"/>
        </w:rPr>
      </w:pPr>
      <w:r w:rsidRPr="004D45B0">
        <w:rPr>
          <w:rFonts w:ascii="Times New Roman" w:hAnsi="Times New Roman" w:cs="Times New Roman"/>
          <w:noProof/>
          <w:sz w:val="24"/>
          <w:szCs w:val="24"/>
          <w:lang w:val="es-ES" w:eastAsia="es-ES"/>
        </w:rPr>
        <w:drawing>
          <wp:anchor distT="0" distB="0" distL="114300" distR="114300" simplePos="0" relativeHeight="251755520" behindDoc="1" locked="0" layoutInCell="1" allowOverlap="1" wp14:anchorId="37A85325" wp14:editId="4F8A7E6B">
            <wp:simplePos x="0" y="0"/>
            <wp:positionH relativeFrom="margin">
              <wp:align>right</wp:align>
            </wp:positionH>
            <wp:positionV relativeFrom="paragraph">
              <wp:posOffset>3810</wp:posOffset>
            </wp:positionV>
            <wp:extent cx="2043430" cy="1244600"/>
            <wp:effectExtent l="0" t="0" r="0" b="0"/>
            <wp:wrapTight wrapText="bothSides">
              <wp:wrapPolygon edited="0">
                <wp:start x="0" y="0"/>
                <wp:lineTo x="0" y="21159"/>
                <wp:lineTo x="21345" y="21159"/>
                <wp:lineTo x="21345" y="0"/>
                <wp:lineTo x="0" y="0"/>
              </wp:wrapPolygon>
            </wp:wrapTight>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43430" cy="1244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45B0" w:rsidRPr="004D45B0">
        <w:rPr>
          <w:rFonts w:ascii="Times New Roman" w:hAnsi="Times New Roman" w:cs="Times New Roman"/>
          <w:sz w:val="24"/>
          <w:szCs w:val="24"/>
        </w:rPr>
        <w:t>Medidas de la estiba:</w:t>
      </w:r>
    </w:p>
    <w:p w14:paraId="115CAF98" w14:textId="77777777" w:rsidR="004D45B0" w:rsidRPr="004D45B0" w:rsidRDefault="004D45B0" w:rsidP="00043921">
      <w:pPr>
        <w:rPr>
          <w:rFonts w:ascii="Times New Roman" w:hAnsi="Times New Roman" w:cs="Times New Roman"/>
          <w:sz w:val="24"/>
          <w:szCs w:val="24"/>
        </w:rPr>
      </w:pPr>
      <w:r w:rsidRPr="004D45B0">
        <w:rPr>
          <w:rFonts w:ascii="Times New Roman" w:hAnsi="Times New Roman" w:cs="Times New Roman"/>
          <w:sz w:val="24"/>
          <w:szCs w:val="24"/>
        </w:rPr>
        <w:t>Ancho: 100 CM</w:t>
      </w:r>
    </w:p>
    <w:p w14:paraId="2BC90AEC" w14:textId="77777777" w:rsidR="004D45B0" w:rsidRPr="004D45B0" w:rsidRDefault="004D45B0" w:rsidP="00043921">
      <w:pPr>
        <w:rPr>
          <w:rFonts w:ascii="Times New Roman" w:hAnsi="Times New Roman" w:cs="Times New Roman"/>
          <w:sz w:val="24"/>
          <w:szCs w:val="24"/>
        </w:rPr>
      </w:pPr>
      <w:r w:rsidRPr="004D45B0">
        <w:rPr>
          <w:rFonts w:ascii="Times New Roman" w:hAnsi="Times New Roman" w:cs="Times New Roman"/>
          <w:sz w:val="24"/>
          <w:szCs w:val="24"/>
        </w:rPr>
        <w:t>Largo: 120 CM</w:t>
      </w:r>
    </w:p>
    <w:p w14:paraId="5AB4DC1F" w14:textId="77777777" w:rsidR="004D45B0" w:rsidRPr="004D45B0" w:rsidRDefault="004D45B0" w:rsidP="00043921">
      <w:pPr>
        <w:rPr>
          <w:rFonts w:ascii="Times New Roman" w:hAnsi="Times New Roman" w:cs="Times New Roman"/>
          <w:sz w:val="24"/>
          <w:szCs w:val="24"/>
        </w:rPr>
      </w:pPr>
      <w:r w:rsidRPr="004D45B0">
        <w:rPr>
          <w:rFonts w:ascii="Times New Roman" w:hAnsi="Times New Roman" w:cs="Times New Roman"/>
          <w:sz w:val="24"/>
          <w:szCs w:val="24"/>
        </w:rPr>
        <w:t>Alto: 15 CM</w:t>
      </w:r>
    </w:p>
    <w:p w14:paraId="676D69AD" w14:textId="77777777" w:rsidR="004D45B0" w:rsidRPr="007074F4" w:rsidRDefault="0047214D" w:rsidP="00043921">
      <w:pPr>
        <w:rPr>
          <w:rFonts w:ascii="Times New Roman" w:hAnsi="Times New Roman" w:cs="Times New Roman"/>
          <w:sz w:val="24"/>
          <w:szCs w:val="24"/>
        </w:rPr>
      </w:pPr>
      <w:r w:rsidRPr="007074F4">
        <w:rPr>
          <w:rFonts w:ascii="Times New Roman" w:hAnsi="Times New Roman" w:cs="Times New Roman"/>
          <w:noProof/>
          <w:sz w:val="24"/>
          <w:szCs w:val="24"/>
          <w:lang w:val="es-ES" w:eastAsia="es-ES"/>
        </w:rPr>
        <w:drawing>
          <wp:anchor distT="0" distB="0" distL="114300" distR="114300" simplePos="0" relativeHeight="251756544" behindDoc="0" locked="0" layoutInCell="1" allowOverlap="1" wp14:anchorId="0F20AFC2" wp14:editId="740353A1">
            <wp:simplePos x="0" y="0"/>
            <wp:positionH relativeFrom="margin">
              <wp:align>right</wp:align>
            </wp:positionH>
            <wp:positionV relativeFrom="paragraph">
              <wp:posOffset>186690</wp:posOffset>
            </wp:positionV>
            <wp:extent cx="2466340" cy="845185"/>
            <wp:effectExtent l="0" t="0" r="0" b="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66340" cy="845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74F4">
        <w:rPr>
          <w:rFonts w:ascii="Times New Roman" w:hAnsi="Times New Roman" w:cs="Times New Roman"/>
          <w:noProof/>
          <w:sz w:val="24"/>
          <w:szCs w:val="24"/>
          <w:lang w:val="es-ES" w:eastAsia="es-ES"/>
        </w:rPr>
        <mc:AlternateContent>
          <mc:Choice Requires="wps">
            <w:drawing>
              <wp:anchor distT="0" distB="0" distL="114300" distR="114300" simplePos="0" relativeHeight="251763712" behindDoc="0" locked="0" layoutInCell="1" allowOverlap="1" wp14:anchorId="3EAC437F" wp14:editId="71A62A49">
                <wp:simplePos x="0" y="0"/>
                <wp:positionH relativeFrom="rightMargin">
                  <wp:align>left</wp:align>
                </wp:positionH>
                <wp:positionV relativeFrom="paragraph">
                  <wp:posOffset>217362</wp:posOffset>
                </wp:positionV>
                <wp:extent cx="0" cy="414874"/>
                <wp:effectExtent l="0" t="0" r="19050" b="23495"/>
                <wp:wrapNone/>
                <wp:docPr id="11" name="Conector recto 11"/>
                <wp:cNvGraphicFramePr/>
                <a:graphic xmlns:a="http://schemas.openxmlformats.org/drawingml/2006/main">
                  <a:graphicData uri="http://schemas.microsoft.com/office/word/2010/wordprocessingShape">
                    <wps:wsp>
                      <wps:cNvCnPr/>
                      <wps:spPr>
                        <a:xfrm>
                          <a:off x="0" y="0"/>
                          <a:ext cx="0" cy="414874"/>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E6A60C3" id="Conector recto 11" o:spid="_x0000_s1026" style="position:absolute;z-index:251763712;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 from="0,17.1pt" to="0,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" strokecolor="red" strokeweight="2pt">
                <v:stroke joinstyle="miter"/>
                <w10:wrap anchorx="margin"/>
              </v:line>
            </w:pict>
          </mc:Fallback>
        </mc:AlternateContent>
      </w:r>
      <w:r w:rsidRPr="007074F4">
        <w:rPr>
          <w:rFonts w:ascii="Times New Roman" w:hAnsi="Times New Roman" w:cs="Times New Roman"/>
          <w:noProof/>
          <w:sz w:val="24"/>
          <w:szCs w:val="24"/>
          <w:lang w:val="es-ES" w:eastAsia="es-ES"/>
        </w:rPr>
        <mc:AlternateContent>
          <mc:Choice Requires="wps">
            <w:drawing>
              <wp:anchor distT="0" distB="0" distL="114300" distR="114300" simplePos="0" relativeHeight="251761664" behindDoc="0" locked="0" layoutInCell="1" allowOverlap="1" wp14:anchorId="0EB139D8" wp14:editId="4004C8BE">
                <wp:simplePos x="0" y="0"/>
                <wp:positionH relativeFrom="column">
                  <wp:posOffset>3737754</wp:posOffset>
                </wp:positionH>
                <wp:positionV relativeFrom="paragraph">
                  <wp:posOffset>194550</wp:posOffset>
                </wp:positionV>
                <wp:extent cx="0" cy="414874"/>
                <wp:effectExtent l="0" t="0" r="19050" b="23495"/>
                <wp:wrapNone/>
                <wp:docPr id="10" name="Conector recto 10"/>
                <wp:cNvGraphicFramePr/>
                <a:graphic xmlns:a="http://schemas.openxmlformats.org/drawingml/2006/main">
                  <a:graphicData uri="http://schemas.microsoft.com/office/word/2010/wordprocessingShape">
                    <wps:wsp>
                      <wps:cNvCnPr/>
                      <wps:spPr>
                        <a:xfrm>
                          <a:off x="0" y="0"/>
                          <a:ext cx="0" cy="414874"/>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A8481F7" id="Conector recto 10"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3pt,15.3pt" to="294.3pt,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" strokecolor="red" strokeweight="2pt">
                <v:stroke joinstyle="miter"/>
              </v:line>
            </w:pict>
          </mc:Fallback>
        </mc:AlternateContent>
      </w:r>
      <w:r w:rsidRPr="007074F4">
        <w:rPr>
          <w:rFonts w:ascii="Times New Roman" w:hAnsi="Times New Roman" w:cs="Times New Roman"/>
          <w:noProof/>
          <w:sz w:val="24"/>
          <w:szCs w:val="24"/>
          <w:lang w:val="es-ES" w:eastAsia="es-ES"/>
        </w:rPr>
        <mc:AlternateContent>
          <mc:Choice Requires="wps">
            <w:drawing>
              <wp:anchor distT="0" distB="0" distL="114300" distR="114300" simplePos="0" relativeHeight="251759616" behindDoc="0" locked="0" layoutInCell="1" allowOverlap="1" wp14:anchorId="1296007C" wp14:editId="1F9D5843">
                <wp:simplePos x="0" y="0"/>
                <wp:positionH relativeFrom="margin">
                  <wp:posOffset>3749317</wp:posOffset>
                </wp:positionH>
                <wp:positionV relativeFrom="paragraph">
                  <wp:posOffset>194246</wp:posOffset>
                </wp:positionV>
                <wp:extent cx="1867220" cy="7684"/>
                <wp:effectExtent l="0" t="0" r="19050" b="30480"/>
                <wp:wrapNone/>
                <wp:docPr id="9" name="Conector recto 9"/>
                <wp:cNvGraphicFramePr/>
                <a:graphic xmlns:a="http://schemas.openxmlformats.org/drawingml/2006/main">
                  <a:graphicData uri="http://schemas.microsoft.com/office/word/2010/wordprocessingShape">
                    <wps:wsp>
                      <wps:cNvCnPr/>
                      <wps:spPr>
                        <a:xfrm>
                          <a:off x="0" y="0"/>
                          <a:ext cx="1867220" cy="7684"/>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1AA65768" id="Conector recto 9" o:spid="_x0000_s1026" style="position:absolute;z-index:251759616;visibility:visible;mso-wrap-style:square;mso-wrap-distance-left:9pt;mso-wrap-distance-top:0;mso-wrap-distance-right:9pt;mso-wrap-distance-bottom:0;mso-position-horizontal:absolute;mso-position-horizontal-relative:margin;mso-position-vertical:absolute;mso-position-vertical-relative:text" from="295.2pt,15.3pt" to="442.2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" strokecolor="red" strokeweight="2pt">
                <v:stroke joinstyle="miter"/>
                <w10:wrap anchorx="margin"/>
              </v:line>
            </w:pict>
          </mc:Fallback>
        </mc:AlternateContent>
      </w:r>
      <w:r w:rsidRPr="007074F4">
        <w:rPr>
          <w:rFonts w:ascii="Times New Roman" w:hAnsi="Times New Roman" w:cs="Times New Roman"/>
          <w:noProof/>
          <w:sz w:val="24"/>
          <w:szCs w:val="24"/>
          <w:lang w:val="es-ES" w:eastAsia="es-ES"/>
        </w:rPr>
        <mc:AlternateContent>
          <mc:Choice Requires="wps">
            <w:drawing>
              <wp:anchor distT="0" distB="0" distL="114300" distR="114300" simplePos="0" relativeHeight="251757568" behindDoc="0" locked="0" layoutInCell="1" allowOverlap="1" wp14:anchorId="724FB331" wp14:editId="769A491F">
                <wp:simplePos x="0" y="0"/>
                <wp:positionH relativeFrom="column">
                  <wp:posOffset>3722386</wp:posOffset>
                </wp:positionH>
                <wp:positionV relativeFrom="paragraph">
                  <wp:posOffset>601804</wp:posOffset>
                </wp:positionV>
                <wp:extent cx="1867220" cy="7684"/>
                <wp:effectExtent l="0" t="0" r="19050" b="30480"/>
                <wp:wrapNone/>
                <wp:docPr id="8" name="Conector recto 8"/>
                <wp:cNvGraphicFramePr/>
                <a:graphic xmlns:a="http://schemas.openxmlformats.org/drawingml/2006/main">
                  <a:graphicData uri="http://schemas.microsoft.com/office/word/2010/wordprocessingShape">
                    <wps:wsp>
                      <wps:cNvCnPr/>
                      <wps:spPr>
                        <a:xfrm>
                          <a:off x="0" y="0"/>
                          <a:ext cx="1867220" cy="7684"/>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03F221A7" id="Conector recto 8" o:spid="_x0000_s1026" style="position:absolute;z-index:251757568;visibility:visible;mso-wrap-style:square;mso-wrap-distance-left:9pt;mso-wrap-distance-top:0;mso-wrap-distance-right:9pt;mso-wrap-distance-bottom:0;mso-position-horizontal:absolute;mso-position-horizontal-relative:text;mso-position-vertical:absolute;mso-position-vertical-relative:text" from="293.1pt,47.4pt" to="440.1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" strokecolor="red" strokeweight="2pt">
                <v:stroke joinstyle="miter"/>
              </v:line>
            </w:pict>
          </mc:Fallback>
        </mc:AlternateContent>
      </w:r>
      <w:r w:rsidR="007074F4" w:rsidRPr="007074F4">
        <w:rPr>
          <w:rFonts w:ascii="Times New Roman" w:hAnsi="Times New Roman" w:cs="Times New Roman"/>
          <w:sz w:val="24"/>
          <w:szCs w:val="24"/>
        </w:rPr>
        <w:t>Estibas por Contenedor: 21</w:t>
      </w:r>
    </w:p>
    <w:p w14:paraId="6B7BF892" w14:textId="77777777" w:rsidR="004D45B0" w:rsidRDefault="004D45B0" w:rsidP="00043921"/>
    <w:tbl>
      <w:tblPr>
        <w:tblW w:w="8866" w:type="dxa"/>
        <w:tblInd w:w="-10" w:type="dxa"/>
        <w:tblCellMar>
          <w:left w:w="70" w:type="dxa"/>
          <w:right w:w="70" w:type="dxa"/>
        </w:tblCellMar>
        <w:tblLook w:val="04A0" w:firstRow="1" w:lastRow="0" w:firstColumn="1" w:lastColumn="0" w:noHBand="0" w:noVBand="1"/>
      </w:tblPr>
      <w:tblGrid>
        <w:gridCol w:w="2946"/>
        <w:gridCol w:w="340"/>
        <w:gridCol w:w="1236"/>
        <w:gridCol w:w="1236"/>
        <w:gridCol w:w="905"/>
        <w:gridCol w:w="1147"/>
        <w:gridCol w:w="1058"/>
      </w:tblGrid>
      <w:tr w:rsidR="00497466" w:rsidRPr="00497466" w14:paraId="5E70F152" w14:textId="77777777" w:rsidTr="00497466">
        <w:trPr>
          <w:trHeight w:val="269"/>
        </w:trPr>
        <w:tc>
          <w:tcPr>
            <w:tcW w:w="3284" w:type="dxa"/>
            <w:gridSpan w:val="2"/>
            <w:tcBorders>
              <w:top w:val="single" w:sz="8" w:space="0" w:color="auto"/>
              <w:left w:val="single" w:sz="8" w:space="0" w:color="auto"/>
              <w:bottom w:val="single" w:sz="8" w:space="0" w:color="auto"/>
              <w:right w:val="single" w:sz="8" w:space="0" w:color="000000"/>
            </w:tcBorders>
            <w:shd w:val="clear" w:color="000000" w:fill="FFFF00"/>
            <w:noWrap/>
            <w:vAlign w:val="center"/>
            <w:hideMark/>
          </w:tcPr>
          <w:p w14:paraId="0DFBFA5E" w14:textId="77777777" w:rsidR="00497466" w:rsidRPr="00497466" w:rsidRDefault="00497466" w:rsidP="00497466">
            <w:pPr>
              <w:spacing w:after="0" w:line="240" w:lineRule="auto"/>
              <w:jc w:val="center"/>
              <w:rPr>
                <w:rFonts w:ascii="Times New Roman" w:eastAsia="Times New Roman" w:hAnsi="Times New Roman" w:cs="Times New Roman"/>
                <w:b/>
                <w:bCs/>
                <w:color w:val="000000"/>
                <w:sz w:val="20"/>
                <w:szCs w:val="20"/>
                <w:lang w:eastAsia="es-CO"/>
              </w:rPr>
            </w:pPr>
            <w:r w:rsidRPr="00497466">
              <w:rPr>
                <w:rFonts w:ascii="Times New Roman" w:eastAsia="Times New Roman" w:hAnsi="Times New Roman" w:cs="Times New Roman"/>
                <w:b/>
                <w:bCs/>
                <w:color w:val="000000"/>
                <w:sz w:val="20"/>
                <w:szCs w:val="20"/>
                <w:lang w:eastAsia="es-CO"/>
              </w:rPr>
              <w:t>CAJAS EN UN CONTENEDOR (CMS)</w:t>
            </w:r>
          </w:p>
        </w:tc>
        <w:tc>
          <w:tcPr>
            <w:tcW w:w="1236" w:type="dxa"/>
            <w:tcBorders>
              <w:top w:val="single" w:sz="8" w:space="0" w:color="auto"/>
              <w:left w:val="nil"/>
              <w:bottom w:val="single" w:sz="8" w:space="0" w:color="auto"/>
              <w:right w:val="single" w:sz="8" w:space="0" w:color="auto"/>
            </w:tcBorders>
            <w:shd w:val="clear" w:color="000000" w:fill="FFFF00"/>
            <w:noWrap/>
            <w:vAlign w:val="center"/>
            <w:hideMark/>
          </w:tcPr>
          <w:p w14:paraId="16C0AF68" w14:textId="77777777" w:rsidR="00497466" w:rsidRPr="00497466" w:rsidRDefault="00497466" w:rsidP="00497466">
            <w:pPr>
              <w:spacing w:after="0" w:line="240" w:lineRule="auto"/>
              <w:jc w:val="center"/>
              <w:rPr>
                <w:rFonts w:ascii="Times New Roman" w:eastAsia="Times New Roman" w:hAnsi="Times New Roman" w:cs="Times New Roman"/>
                <w:b/>
                <w:bCs/>
                <w:color w:val="000000"/>
                <w:sz w:val="20"/>
                <w:szCs w:val="20"/>
                <w:lang w:eastAsia="es-CO"/>
              </w:rPr>
            </w:pPr>
            <w:r w:rsidRPr="00497466">
              <w:rPr>
                <w:rFonts w:ascii="Times New Roman" w:eastAsia="Times New Roman" w:hAnsi="Times New Roman" w:cs="Times New Roman"/>
                <w:b/>
                <w:bCs/>
                <w:color w:val="000000"/>
                <w:sz w:val="20"/>
                <w:szCs w:val="20"/>
                <w:lang w:eastAsia="es-CO"/>
              </w:rPr>
              <w:t>Tipo de contenedor</w:t>
            </w:r>
          </w:p>
        </w:tc>
        <w:tc>
          <w:tcPr>
            <w:tcW w:w="1236" w:type="dxa"/>
            <w:tcBorders>
              <w:top w:val="single" w:sz="8" w:space="0" w:color="auto"/>
              <w:left w:val="nil"/>
              <w:bottom w:val="single" w:sz="8" w:space="0" w:color="auto"/>
              <w:right w:val="single" w:sz="8" w:space="0" w:color="auto"/>
            </w:tcBorders>
            <w:shd w:val="clear" w:color="000000" w:fill="FFFF00"/>
            <w:noWrap/>
            <w:vAlign w:val="center"/>
            <w:hideMark/>
          </w:tcPr>
          <w:p w14:paraId="7915F8A7" w14:textId="77777777" w:rsidR="00497466" w:rsidRPr="00497466" w:rsidRDefault="00497466" w:rsidP="00497466">
            <w:pPr>
              <w:spacing w:after="0" w:line="240" w:lineRule="auto"/>
              <w:jc w:val="center"/>
              <w:rPr>
                <w:rFonts w:ascii="Times New Roman" w:eastAsia="Times New Roman" w:hAnsi="Times New Roman" w:cs="Times New Roman"/>
                <w:b/>
                <w:bCs/>
                <w:color w:val="000000"/>
                <w:sz w:val="20"/>
                <w:szCs w:val="20"/>
                <w:lang w:eastAsia="es-CO"/>
              </w:rPr>
            </w:pPr>
            <w:r w:rsidRPr="00497466">
              <w:rPr>
                <w:rFonts w:ascii="Times New Roman" w:eastAsia="Times New Roman" w:hAnsi="Times New Roman" w:cs="Times New Roman"/>
                <w:b/>
                <w:bCs/>
                <w:color w:val="000000"/>
                <w:sz w:val="20"/>
                <w:szCs w:val="20"/>
                <w:lang w:eastAsia="es-CO"/>
              </w:rPr>
              <w:t>Cajas por estiba</w:t>
            </w:r>
          </w:p>
        </w:tc>
        <w:tc>
          <w:tcPr>
            <w:tcW w:w="905" w:type="dxa"/>
            <w:tcBorders>
              <w:top w:val="single" w:sz="8" w:space="0" w:color="auto"/>
              <w:left w:val="nil"/>
              <w:bottom w:val="single" w:sz="8" w:space="0" w:color="auto"/>
              <w:right w:val="single" w:sz="8" w:space="0" w:color="auto"/>
            </w:tcBorders>
            <w:shd w:val="clear" w:color="000000" w:fill="FFFF00"/>
            <w:noWrap/>
            <w:vAlign w:val="center"/>
            <w:hideMark/>
          </w:tcPr>
          <w:p w14:paraId="5AF110A2" w14:textId="77777777" w:rsidR="00497466" w:rsidRPr="00497466" w:rsidRDefault="00497466" w:rsidP="00497466">
            <w:pPr>
              <w:spacing w:after="0" w:line="240" w:lineRule="auto"/>
              <w:jc w:val="center"/>
              <w:rPr>
                <w:rFonts w:ascii="Times New Roman" w:eastAsia="Times New Roman" w:hAnsi="Times New Roman" w:cs="Times New Roman"/>
                <w:b/>
                <w:bCs/>
                <w:color w:val="000000"/>
                <w:sz w:val="20"/>
                <w:szCs w:val="20"/>
                <w:lang w:eastAsia="es-CO"/>
              </w:rPr>
            </w:pPr>
            <w:r w:rsidRPr="00497466">
              <w:rPr>
                <w:rFonts w:ascii="Times New Roman" w:eastAsia="Times New Roman" w:hAnsi="Times New Roman" w:cs="Times New Roman"/>
                <w:b/>
                <w:bCs/>
                <w:color w:val="000000"/>
                <w:sz w:val="20"/>
                <w:szCs w:val="20"/>
                <w:lang w:eastAsia="es-CO"/>
              </w:rPr>
              <w:t>Total Cajas</w:t>
            </w:r>
          </w:p>
        </w:tc>
        <w:tc>
          <w:tcPr>
            <w:tcW w:w="1147" w:type="dxa"/>
            <w:tcBorders>
              <w:top w:val="single" w:sz="8" w:space="0" w:color="auto"/>
              <w:left w:val="nil"/>
              <w:bottom w:val="single" w:sz="8" w:space="0" w:color="auto"/>
              <w:right w:val="single" w:sz="8" w:space="0" w:color="auto"/>
            </w:tcBorders>
            <w:shd w:val="clear" w:color="000000" w:fill="FFFF00"/>
            <w:noWrap/>
            <w:vAlign w:val="center"/>
            <w:hideMark/>
          </w:tcPr>
          <w:p w14:paraId="6D17FB54" w14:textId="77777777" w:rsidR="00497466" w:rsidRPr="00497466" w:rsidRDefault="00497466" w:rsidP="00497466">
            <w:pPr>
              <w:spacing w:after="0" w:line="240" w:lineRule="auto"/>
              <w:jc w:val="center"/>
              <w:rPr>
                <w:rFonts w:ascii="Times New Roman" w:eastAsia="Times New Roman" w:hAnsi="Times New Roman" w:cs="Times New Roman"/>
                <w:b/>
                <w:bCs/>
                <w:color w:val="000000"/>
                <w:sz w:val="20"/>
                <w:szCs w:val="20"/>
                <w:lang w:eastAsia="es-CO"/>
              </w:rPr>
            </w:pPr>
            <w:r w:rsidRPr="00497466">
              <w:rPr>
                <w:rFonts w:ascii="Times New Roman" w:eastAsia="Times New Roman" w:hAnsi="Times New Roman" w:cs="Times New Roman"/>
                <w:b/>
                <w:bCs/>
                <w:color w:val="000000"/>
                <w:sz w:val="20"/>
                <w:szCs w:val="20"/>
                <w:lang w:eastAsia="es-CO"/>
              </w:rPr>
              <w:t>Unidades por caja</w:t>
            </w:r>
          </w:p>
        </w:tc>
        <w:tc>
          <w:tcPr>
            <w:tcW w:w="1058" w:type="dxa"/>
            <w:tcBorders>
              <w:top w:val="single" w:sz="8" w:space="0" w:color="auto"/>
              <w:left w:val="nil"/>
              <w:bottom w:val="single" w:sz="8" w:space="0" w:color="auto"/>
              <w:right w:val="single" w:sz="8" w:space="0" w:color="auto"/>
            </w:tcBorders>
            <w:shd w:val="clear" w:color="000000" w:fill="FFFF00"/>
            <w:noWrap/>
            <w:vAlign w:val="center"/>
            <w:hideMark/>
          </w:tcPr>
          <w:p w14:paraId="4C11B59C" w14:textId="77777777" w:rsidR="00497466" w:rsidRPr="00497466" w:rsidRDefault="00497466" w:rsidP="00497466">
            <w:pPr>
              <w:spacing w:after="0" w:line="240" w:lineRule="auto"/>
              <w:jc w:val="center"/>
              <w:rPr>
                <w:rFonts w:ascii="Times New Roman" w:eastAsia="Times New Roman" w:hAnsi="Times New Roman" w:cs="Times New Roman"/>
                <w:b/>
                <w:bCs/>
                <w:color w:val="000000"/>
                <w:sz w:val="20"/>
                <w:szCs w:val="20"/>
                <w:lang w:eastAsia="es-CO"/>
              </w:rPr>
            </w:pPr>
            <w:r w:rsidRPr="00497466">
              <w:rPr>
                <w:rFonts w:ascii="Times New Roman" w:eastAsia="Times New Roman" w:hAnsi="Times New Roman" w:cs="Times New Roman"/>
                <w:b/>
                <w:bCs/>
                <w:color w:val="000000"/>
                <w:sz w:val="20"/>
                <w:szCs w:val="20"/>
                <w:lang w:eastAsia="es-CO"/>
              </w:rPr>
              <w:t>Total Unidades</w:t>
            </w:r>
          </w:p>
        </w:tc>
      </w:tr>
      <w:tr w:rsidR="00497466" w:rsidRPr="00497466" w14:paraId="0380654F" w14:textId="77777777" w:rsidTr="00497466">
        <w:trPr>
          <w:trHeight w:val="269"/>
        </w:trPr>
        <w:tc>
          <w:tcPr>
            <w:tcW w:w="2946" w:type="dxa"/>
            <w:tcBorders>
              <w:top w:val="nil"/>
              <w:left w:val="single" w:sz="8" w:space="0" w:color="auto"/>
              <w:bottom w:val="single" w:sz="8" w:space="0" w:color="auto"/>
              <w:right w:val="single" w:sz="8" w:space="0" w:color="auto"/>
            </w:tcBorders>
            <w:shd w:val="clear" w:color="auto" w:fill="auto"/>
            <w:noWrap/>
            <w:vAlign w:val="center"/>
            <w:hideMark/>
          </w:tcPr>
          <w:p w14:paraId="2DE6B3DA" w14:textId="77777777" w:rsidR="00497466" w:rsidRPr="00497466" w:rsidRDefault="00497466" w:rsidP="00497466">
            <w:pPr>
              <w:spacing w:after="0" w:line="240" w:lineRule="auto"/>
              <w:rPr>
                <w:rFonts w:ascii="Times New Roman" w:eastAsia="Times New Roman" w:hAnsi="Times New Roman" w:cs="Times New Roman"/>
                <w:color w:val="000000"/>
                <w:sz w:val="20"/>
                <w:szCs w:val="20"/>
                <w:lang w:eastAsia="es-CO"/>
              </w:rPr>
            </w:pPr>
            <w:r w:rsidRPr="00497466">
              <w:rPr>
                <w:rFonts w:ascii="Times New Roman" w:eastAsia="Times New Roman" w:hAnsi="Times New Roman" w:cs="Times New Roman"/>
                <w:color w:val="000000"/>
                <w:sz w:val="20"/>
                <w:szCs w:val="20"/>
                <w:lang w:eastAsia="es-CO"/>
              </w:rPr>
              <w:t>Ancho de caja</w:t>
            </w:r>
          </w:p>
        </w:tc>
        <w:tc>
          <w:tcPr>
            <w:tcW w:w="337" w:type="dxa"/>
            <w:tcBorders>
              <w:top w:val="nil"/>
              <w:left w:val="nil"/>
              <w:bottom w:val="single" w:sz="8" w:space="0" w:color="auto"/>
              <w:right w:val="single" w:sz="8" w:space="0" w:color="auto"/>
            </w:tcBorders>
            <w:shd w:val="clear" w:color="auto" w:fill="auto"/>
            <w:noWrap/>
            <w:vAlign w:val="center"/>
            <w:hideMark/>
          </w:tcPr>
          <w:p w14:paraId="068E7C9A" w14:textId="77777777" w:rsidR="00497466" w:rsidRPr="00497466" w:rsidRDefault="00497466" w:rsidP="00497466">
            <w:pPr>
              <w:spacing w:after="0" w:line="240" w:lineRule="auto"/>
              <w:jc w:val="right"/>
              <w:rPr>
                <w:rFonts w:ascii="Times New Roman" w:eastAsia="Times New Roman" w:hAnsi="Times New Roman" w:cs="Times New Roman"/>
                <w:color w:val="000000"/>
                <w:sz w:val="20"/>
                <w:szCs w:val="20"/>
                <w:lang w:eastAsia="es-CO"/>
              </w:rPr>
            </w:pPr>
            <w:r w:rsidRPr="00497466">
              <w:rPr>
                <w:rFonts w:ascii="Times New Roman" w:eastAsia="Times New Roman" w:hAnsi="Times New Roman" w:cs="Times New Roman"/>
                <w:color w:val="000000"/>
                <w:sz w:val="20"/>
                <w:szCs w:val="20"/>
                <w:lang w:eastAsia="es-CO"/>
              </w:rPr>
              <w:t>50</w:t>
            </w:r>
          </w:p>
        </w:tc>
        <w:tc>
          <w:tcPr>
            <w:tcW w:w="123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34EE196" w14:textId="77777777" w:rsidR="00497466" w:rsidRPr="00497466" w:rsidRDefault="00497466" w:rsidP="00497466">
            <w:pPr>
              <w:spacing w:after="0" w:line="240" w:lineRule="auto"/>
              <w:jc w:val="center"/>
              <w:rPr>
                <w:rFonts w:ascii="Times New Roman" w:eastAsia="Times New Roman" w:hAnsi="Times New Roman" w:cs="Times New Roman"/>
                <w:color w:val="000000"/>
                <w:sz w:val="20"/>
                <w:szCs w:val="20"/>
                <w:lang w:eastAsia="es-CO"/>
              </w:rPr>
            </w:pPr>
            <w:r w:rsidRPr="00497466">
              <w:rPr>
                <w:rFonts w:ascii="Times New Roman" w:eastAsia="Times New Roman" w:hAnsi="Times New Roman" w:cs="Times New Roman"/>
                <w:color w:val="000000"/>
                <w:sz w:val="20"/>
                <w:szCs w:val="20"/>
                <w:lang w:eastAsia="es-CO"/>
              </w:rPr>
              <w:t xml:space="preserve">40' </w:t>
            </w:r>
          </w:p>
        </w:tc>
        <w:tc>
          <w:tcPr>
            <w:tcW w:w="123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430EF77" w14:textId="77777777" w:rsidR="00497466" w:rsidRPr="00497466" w:rsidRDefault="00497466" w:rsidP="00497466">
            <w:pPr>
              <w:spacing w:after="0" w:line="240" w:lineRule="auto"/>
              <w:jc w:val="center"/>
              <w:rPr>
                <w:rFonts w:ascii="Times New Roman" w:eastAsia="Times New Roman" w:hAnsi="Times New Roman" w:cs="Times New Roman"/>
                <w:color w:val="000000"/>
                <w:sz w:val="20"/>
                <w:szCs w:val="20"/>
                <w:lang w:eastAsia="es-CO"/>
              </w:rPr>
            </w:pPr>
            <w:r w:rsidRPr="00497466">
              <w:rPr>
                <w:rFonts w:ascii="Times New Roman" w:eastAsia="Times New Roman" w:hAnsi="Times New Roman" w:cs="Times New Roman"/>
                <w:color w:val="000000"/>
                <w:sz w:val="20"/>
                <w:szCs w:val="20"/>
                <w:lang w:eastAsia="es-CO"/>
              </w:rPr>
              <w:t>32</w:t>
            </w:r>
          </w:p>
        </w:tc>
        <w:tc>
          <w:tcPr>
            <w:tcW w:w="90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45F7603" w14:textId="77777777" w:rsidR="00497466" w:rsidRPr="00497466" w:rsidRDefault="00497466" w:rsidP="00497466">
            <w:pPr>
              <w:spacing w:after="0" w:line="240" w:lineRule="auto"/>
              <w:jc w:val="center"/>
              <w:rPr>
                <w:rFonts w:ascii="Times New Roman" w:eastAsia="Times New Roman" w:hAnsi="Times New Roman" w:cs="Times New Roman"/>
                <w:color w:val="000000"/>
                <w:sz w:val="20"/>
                <w:szCs w:val="20"/>
                <w:lang w:eastAsia="es-CO"/>
              </w:rPr>
            </w:pPr>
            <w:r w:rsidRPr="00497466">
              <w:rPr>
                <w:rFonts w:ascii="Times New Roman" w:eastAsia="Times New Roman" w:hAnsi="Times New Roman" w:cs="Times New Roman"/>
                <w:color w:val="000000"/>
                <w:sz w:val="20"/>
                <w:szCs w:val="20"/>
                <w:lang w:eastAsia="es-CO"/>
              </w:rPr>
              <w:t>672</w:t>
            </w:r>
          </w:p>
        </w:tc>
        <w:tc>
          <w:tcPr>
            <w:tcW w:w="114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D3EF308" w14:textId="77777777" w:rsidR="00497466" w:rsidRPr="00497466" w:rsidRDefault="00497466" w:rsidP="00497466">
            <w:pPr>
              <w:spacing w:after="0" w:line="240" w:lineRule="auto"/>
              <w:jc w:val="center"/>
              <w:rPr>
                <w:rFonts w:ascii="Times New Roman" w:eastAsia="Times New Roman" w:hAnsi="Times New Roman" w:cs="Times New Roman"/>
                <w:color w:val="000000"/>
                <w:sz w:val="20"/>
                <w:szCs w:val="20"/>
                <w:lang w:eastAsia="es-CO"/>
              </w:rPr>
            </w:pPr>
            <w:r w:rsidRPr="00497466">
              <w:rPr>
                <w:rFonts w:ascii="Times New Roman" w:eastAsia="Times New Roman" w:hAnsi="Times New Roman" w:cs="Times New Roman"/>
                <w:color w:val="000000"/>
                <w:sz w:val="20"/>
                <w:szCs w:val="20"/>
                <w:lang w:eastAsia="es-CO"/>
              </w:rPr>
              <w:t>210</w:t>
            </w:r>
          </w:p>
        </w:tc>
        <w:tc>
          <w:tcPr>
            <w:tcW w:w="105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2FE5E9C" w14:textId="77777777" w:rsidR="00497466" w:rsidRPr="00497466" w:rsidRDefault="00497466" w:rsidP="00497466">
            <w:pPr>
              <w:spacing w:after="0" w:line="240" w:lineRule="auto"/>
              <w:jc w:val="center"/>
              <w:rPr>
                <w:rFonts w:ascii="Times New Roman" w:eastAsia="Times New Roman" w:hAnsi="Times New Roman" w:cs="Times New Roman"/>
                <w:color w:val="000000"/>
                <w:sz w:val="20"/>
                <w:szCs w:val="20"/>
                <w:lang w:eastAsia="es-CO"/>
              </w:rPr>
            </w:pPr>
            <w:r w:rsidRPr="00497466">
              <w:rPr>
                <w:rFonts w:ascii="Times New Roman" w:eastAsia="Times New Roman" w:hAnsi="Times New Roman" w:cs="Times New Roman"/>
                <w:color w:val="000000"/>
                <w:sz w:val="20"/>
                <w:szCs w:val="20"/>
                <w:lang w:eastAsia="es-CO"/>
              </w:rPr>
              <w:t>141.120</w:t>
            </w:r>
          </w:p>
        </w:tc>
      </w:tr>
      <w:tr w:rsidR="00497466" w:rsidRPr="00497466" w14:paraId="44018C26" w14:textId="77777777" w:rsidTr="00497466">
        <w:trPr>
          <w:trHeight w:val="269"/>
        </w:trPr>
        <w:tc>
          <w:tcPr>
            <w:tcW w:w="2946" w:type="dxa"/>
            <w:tcBorders>
              <w:top w:val="nil"/>
              <w:left w:val="single" w:sz="8" w:space="0" w:color="auto"/>
              <w:bottom w:val="single" w:sz="8" w:space="0" w:color="auto"/>
              <w:right w:val="single" w:sz="8" w:space="0" w:color="auto"/>
            </w:tcBorders>
            <w:shd w:val="clear" w:color="auto" w:fill="auto"/>
            <w:noWrap/>
            <w:vAlign w:val="center"/>
            <w:hideMark/>
          </w:tcPr>
          <w:p w14:paraId="6FBB4AFB" w14:textId="77777777" w:rsidR="00497466" w:rsidRPr="00497466" w:rsidRDefault="00497466" w:rsidP="00497466">
            <w:pPr>
              <w:spacing w:after="0" w:line="240" w:lineRule="auto"/>
              <w:rPr>
                <w:rFonts w:ascii="Times New Roman" w:eastAsia="Times New Roman" w:hAnsi="Times New Roman" w:cs="Times New Roman"/>
                <w:color w:val="000000"/>
                <w:sz w:val="20"/>
                <w:szCs w:val="20"/>
                <w:lang w:eastAsia="es-CO"/>
              </w:rPr>
            </w:pPr>
            <w:r w:rsidRPr="00497466">
              <w:rPr>
                <w:rFonts w:ascii="Times New Roman" w:eastAsia="Times New Roman" w:hAnsi="Times New Roman" w:cs="Times New Roman"/>
                <w:color w:val="000000"/>
                <w:sz w:val="20"/>
                <w:szCs w:val="20"/>
                <w:lang w:eastAsia="es-CO"/>
              </w:rPr>
              <w:t>Alto de caja</w:t>
            </w:r>
          </w:p>
        </w:tc>
        <w:tc>
          <w:tcPr>
            <w:tcW w:w="337" w:type="dxa"/>
            <w:tcBorders>
              <w:top w:val="nil"/>
              <w:left w:val="nil"/>
              <w:bottom w:val="single" w:sz="8" w:space="0" w:color="auto"/>
              <w:right w:val="single" w:sz="8" w:space="0" w:color="auto"/>
            </w:tcBorders>
            <w:shd w:val="clear" w:color="auto" w:fill="auto"/>
            <w:noWrap/>
            <w:vAlign w:val="center"/>
            <w:hideMark/>
          </w:tcPr>
          <w:p w14:paraId="7F3883BA" w14:textId="77777777" w:rsidR="00497466" w:rsidRPr="00497466" w:rsidRDefault="00497466" w:rsidP="00497466">
            <w:pPr>
              <w:spacing w:after="0" w:line="240" w:lineRule="auto"/>
              <w:jc w:val="right"/>
              <w:rPr>
                <w:rFonts w:ascii="Times New Roman" w:eastAsia="Times New Roman" w:hAnsi="Times New Roman" w:cs="Times New Roman"/>
                <w:color w:val="000000"/>
                <w:sz w:val="20"/>
                <w:szCs w:val="20"/>
                <w:lang w:eastAsia="es-CO"/>
              </w:rPr>
            </w:pPr>
            <w:r w:rsidRPr="00497466">
              <w:rPr>
                <w:rFonts w:ascii="Times New Roman" w:eastAsia="Times New Roman" w:hAnsi="Times New Roman" w:cs="Times New Roman"/>
                <w:color w:val="000000"/>
                <w:sz w:val="20"/>
                <w:szCs w:val="20"/>
                <w:lang w:eastAsia="es-CO"/>
              </w:rPr>
              <w:t>25</w:t>
            </w:r>
          </w:p>
        </w:tc>
        <w:tc>
          <w:tcPr>
            <w:tcW w:w="1236" w:type="dxa"/>
            <w:vMerge/>
            <w:tcBorders>
              <w:top w:val="nil"/>
              <w:left w:val="single" w:sz="8" w:space="0" w:color="auto"/>
              <w:bottom w:val="single" w:sz="8" w:space="0" w:color="000000"/>
              <w:right w:val="single" w:sz="8" w:space="0" w:color="auto"/>
            </w:tcBorders>
            <w:vAlign w:val="center"/>
            <w:hideMark/>
          </w:tcPr>
          <w:p w14:paraId="36228336" w14:textId="77777777" w:rsidR="00497466" w:rsidRPr="00497466" w:rsidRDefault="00497466" w:rsidP="00497466">
            <w:pPr>
              <w:spacing w:after="0" w:line="240" w:lineRule="auto"/>
              <w:rPr>
                <w:rFonts w:ascii="Times New Roman" w:eastAsia="Times New Roman" w:hAnsi="Times New Roman" w:cs="Times New Roman"/>
                <w:color w:val="000000"/>
                <w:sz w:val="20"/>
                <w:szCs w:val="20"/>
                <w:lang w:eastAsia="es-CO"/>
              </w:rPr>
            </w:pPr>
          </w:p>
        </w:tc>
        <w:tc>
          <w:tcPr>
            <w:tcW w:w="1236" w:type="dxa"/>
            <w:vMerge/>
            <w:tcBorders>
              <w:top w:val="nil"/>
              <w:left w:val="single" w:sz="8" w:space="0" w:color="auto"/>
              <w:bottom w:val="single" w:sz="8" w:space="0" w:color="000000"/>
              <w:right w:val="single" w:sz="8" w:space="0" w:color="auto"/>
            </w:tcBorders>
            <w:vAlign w:val="center"/>
            <w:hideMark/>
          </w:tcPr>
          <w:p w14:paraId="65108635" w14:textId="77777777" w:rsidR="00497466" w:rsidRPr="00497466" w:rsidRDefault="00497466" w:rsidP="00497466">
            <w:pPr>
              <w:spacing w:after="0" w:line="240" w:lineRule="auto"/>
              <w:rPr>
                <w:rFonts w:ascii="Times New Roman" w:eastAsia="Times New Roman" w:hAnsi="Times New Roman" w:cs="Times New Roman"/>
                <w:color w:val="000000"/>
                <w:sz w:val="20"/>
                <w:szCs w:val="20"/>
                <w:lang w:eastAsia="es-CO"/>
              </w:rPr>
            </w:pPr>
          </w:p>
        </w:tc>
        <w:tc>
          <w:tcPr>
            <w:tcW w:w="905" w:type="dxa"/>
            <w:vMerge/>
            <w:tcBorders>
              <w:top w:val="nil"/>
              <w:left w:val="single" w:sz="8" w:space="0" w:color="auto"/>
              <w:bottom w:val="single" w:sz="8" w:space="0" w:color="000000"/>
              <w:right w:val="single" w:sz="8" w:space="0" w:color="auto"/>
            </w:tcBorders>
            <w:vAlign w:val="center"/>
            <w:hideMark/>
          </w:tcPr>
          <w:p w14:paraId="45F9860E" w14:textId="77777777" w:rsidR="00497466" w:rsidRPr="00497466" w:rsidRDefault="00497466" w:rsidP="00497466">
            <w:pPr>
              <w:spacing w:after="0" w:line="240" w:lineRule="auto"/>
              <w:rPr>
                <w:rFonts w:ascii="Times New Roman" w:eastAsia="Times New Roman" w:hAnsi="Times New Roman" w:cs="Times New Roman"/>
                <w:color w:val="000000"/>
                <w:sz w:val="20"/>
                <w:szCs w:val="20"/>
                <w:lang w:eastAsia="es-CO"/>
              </w:rPr>
            </w:pPr>
          </w:p>
        </w:tc>
        <w:tc>
          <w:tcPr>
            <w:tcW w:w="1147" w:type="dxa"/>
            <w:vMerge/>
            <w:tcBorders>
              <w:top w:val="nil"/>
              <w:left w:val="single" w:sz="8" w:space="0" w:color="auto"/>
              <w:bottom w:val="single" w:sz="8" w:space="0" w:color="000000"/>
              <w:right w:val="single" w:sz="8" w:space="0" w:color="auto"/>
            </w:tcBorders>
            <w:vAlign w:val="center"/>
            <w:hideMark/>
          </w:tcPr>
          <w:p w14:paraId="1098A905" w14:textId="77777777" w:rsidR="00497466" w:rsidRPr="00497466" w:rsidRDefault="00497466" w:rsidP="00497466">
            <w:pPr>
              <w:spacing w:after="0" w:line="240" w:lineRule="auto"/>
              <w:rPr>
                <w:rFonts w:ascii="Times New Roman" w:eastAsia="Times New Roman" w:hAnsi="Times New Roman" w:cs="Times New Roman"/>
                <w:color w:val="000000"/>
                <w:sz w:val="20"/>
                <w:szCs w:val="20"/>
                <w:lang w:eastAsia="es-CO"/>
              </w:rPr>
            </w:pPr>
          </w:p>
        </w:tc>
        <w:tc>
          <w:tcPr>
            <w:tcW w:w="1058" w:type="dxa"/>
            <w:vMerge/>
            <w:tcBorders>
              <w:top w:val="nil"/>
              <w:left w:val="single" w:sz="8" w:space="0" w:color="auto"/>
              <w:bottom w:val="single" w:sz="8" w:space="0" w:color="000000"/>
              <w:right w:val="single" w:sz="8" w:space="0" w:color="auto"/>
            </w:tcBorders>
            <w:vAlign w:val="center"/>
            <w:hideMark/>
          </w:tcPr>
          <w:p w14:paraId="4B98E7CD" w14:textId="77777777" w:rsidR="00497466" w:rsidRPr="00497466" w:rsidRDefault="00497466" w:rsidP="00497466">
            <w:pPr>
              <w:spacing w:after="0" w:line="240" w:lineRule="auto"/>
              <w:rPr>
                <w:rFonts w:ascii="Times New Roman" w:eastAsia="Times New Roman" w:hAnsi="Times New Roman" w:cs="Times New Roman"/>
                <w:color w:val="000000"/>
                <w:sz w:val="20"/>
                <w:szCs w:val="20"/>
                <w:lang w:eastAsia="es-CO"/>
              </w:rPr>
            </w:pPr>
          </w:p>
        </w:tc>
      </w:tr>
      <w:tr w:rsidR="00497466" w:rsidRPr="00497466" w14:paraId="0D5FCFB6" w14:textId="77777777" w:rsidTr="00497466">
        <w:trPr>
          <w:trHeight w:val="269"/>
        </w:trPr>
        <w:tc>
          <w:tcPr>
            <w:tcW w:w="2946" w:type="dxa"/>
            <w:tcBorders>
              <w:top w:val="nil"/>
              <w:left w:val="single" w:sz="8" w:space="0" w:color="auto"/>
              <w:bottom w:val="single" w:sz="8" w:space="0" w:color="auto"/>
              <w:right w:val="single" w:sz="8" w:space="0" w:color="auto"/>
            </w:tcBorders>
            <w:shd w:val="clear" w:color="auto" w:fill="auto"/>
            <w:noWrap/>
            <w:vAlign w:val="center"/>
            <w:hideMark/>
          </w:tcPr>
          <w:p w14:paraId="0A6A5E22" w14:textId="77777777" w:rsidR="00497466" w:rsidRPr="00497466" w:rsidRDefault="00497466" w:rsidP="00497466">
            <w:pPr>
              <w:spacing w:after="0" w:line="240" w:lineRule="auto"/>
              <w:rPr>
                <w:rFonts w:ascii="Times New Roman" w:eastAsia="Times New Roman" w:hAnsi="Times New Roman" w:cs="Times New Roman"/>
                <w:color w:val="000000"/>
                <w:sz w:val="20"/>
                <w:szCs w:val="20"/>
                <w:lang w:eastAsia="es-CO"/>
              </w:rPr>
            </w:pPr>
            <w:r w:rsidRPr="00497466">
              <w:rPr>
                <w:rFonts w:ascii="Times New Roman" w:eastAsia="Times New Roman" w:hAnsi="Times New Roman" w:cs="Times New Roman"/>
                <w:color w:val="000000"/>
                <w:sz w:val="20"/>
                <w:szCs w:val="20"/>
                <w:lang w:eastAsia="es-CO"/>
              </w:rPr>
              <w:t>Largo de caja</w:t>
            </w:r>
          </w:p>
        </w:tc>
        <w:tc>
          <w:tcPr>
            <w:tcW w:w="337" w:type="dxa"/>
            <w:tcBorders>
              <w:top w:val="nil"/>
              <w:left w:val="nil"/>
              <w:bottom w:val="single" w:sz="8" w:space="0" w:color="auto"/>
              <w:right w:val="single" w:sz="8" w:space="0" w:color="auto"/>
            </w:tcBorders>
            <w:shd w:val="clear" w:color="auto" w:fill="auto"/>
            <w:noWrap/>
            <w:vAlign w:val="center"/>
            <w:hideMark/>
          </w:tcPr>
          <w:p w14:paraId="2DA9E70A" w14:textId="77777777" w:rsidR="00497466" w:rsidRPr="00497466" w:rsidRDefault="00497466" w:rsidP="00497466">
            <w:pPr>
              <w:spacing w:after="0" w:line="240" w:lineRule="auto"/>
              <w:jc w:val="right"/>
              <w:rPr>
                <w:rFonts w:ascii="Times New Roman" w:eastAsia="Times New Roman" w:hAnsi="Times New Roman" w:cs="Times New Roman"/>
                <w:color w:val="000000"/>
                <w:sz w:val="20"/>
                <w:szCs w:val="20"/>
                <w:lang w:eastAsia="es-CO"/>
              </w:rPr>
            </w:pPr>
            <w:r w:rsidRPr="00497466">
              <w:rPr>
                <w:rFonts w:ascii="Times New Roman" w:eastAsia="Times New Roman" w:hAnsi="Times New Roman" w:cs="Times New Roman"/>
                <w:color w:val="000000"/>
                <w:sz w:val="20"/>
                <w:szCs w:val="20"/>
                <w:lang w:eastAsia="es-CO"/>
              </w:rPr>
              <w:t>60</w:t>
            </w:r>
          </w:p>
        </w:tc>
        <w:tc>
          <w:tcPr>
            <w:tcW w:w="1236" w:type="dxa"/>
            <w:vMerge/>
            <w:tcBorders>
              <w:top w:val="nil"/>
              <w:left w:val="single" w:sz="8" w:space="0" w:color="auto"/>
              <w:bottom w:val="single" w:sz="8" w:space="0" w:color="000000"/>
              <w:right w:val="single" w:sz="8" w:space="0" w:color="auto"/>
            </w:tcBorders>
            <w:vAlign w:val="center"/>
            <w:hideMark/>
          </w:tcPr>
          <w:p w14:paraId="6A11364F" w14:textId="77777777" w:rsidR="00497466" w:rsidRPr="00497466" w:rsidRDefault="00497466" w:rsidP="00497466">
            <w:pPr>
              <w:spacing w:after="0" w:line="240" w:lineRule="auto"/>
              <w:rPr>
                <w:rFonts w:ascii="Times New Roman" w:eastAsia="Times New Roman" w:hAnsi="Times New Roman" w:cs="Times New Roman"/>
                <w:color w:val="000000"/>
                <w:sz w:val="20"/>
                <w:szCs w:val="20"/>
                <w:lang w:eastAsia="es-CO"/>
              </w:rPr>
            </w:pPr>
          </w:p>
        </w:tc>
        <w:tc>
          <w:tcPr>
            <w:tcW w:w="1236" w:type="dxa"/>
            <w:vMerge/>
            <w:tcBorders>
              <w:top w:val="nil"/>
              <w:left w:val="single" w:sz="8" w:space="0" w:color="auto"/>
              <w:bottom w:val="single" w:sz="8" w:space="0" w:color="000000"/>
              <w:right w:val="single" w:sz="8" w:space="0" w:color="auto"/>
            </w:tcBorders>
            <w:vAlign w:val="center"/>
            <w:hideMark/>
          </w:tcPr>
          <w:p w14:paraId="315D6013" w14:textId="77777777" w:rsidR="00497466" w:rsidRPr="00497466" w:rsidRDefault="00497466" w:rsidP="00497466">
            <w:pPr>
              <w:spacing w:after="0" w:line="240" w:lineRule="auto"/>
              <w:rPr>
                <w:rFonts w:ascii="Times New Roman" w:eastAsia="Times New Roman" w:hAnsi="Times New Roman" w:cs="Times New Roman"/>
                <w:color w:val="000000"/>
                <w:sz w:val="20"/>
                <w:szCs w:val="20"/>
                <w:lang w:eastAsia="es-CO"/>
              </w:rPr>
            </w:pPr>
          </w:p>
        </w:tc>
        <w:tc>
          <w:tcPr>
            <w:tcW w:w="905" w:type="dxa"/>
            <w:vMerge/>
            <w:tcBorders>
              <w:top w:val="nil"/>
              <w:left w:val="single" w:sz="8" w:space="0" w:color="auto"/>
              <w:bottom w:val="single" w:sz="8" w:space="0" w:color="000000"/>
              <w:right w:val="single" w:sz="8" w:space="0" w:color="auto"/>
            </w:tcBorders>
            <w:vAlign w:val="center"/>
            <w:hideMark/>
          </w:tcPr>
          <w:p w14:paraId="663B778A" w14:textId="77777777" w:rsidR="00497466" w:rsidRPr="00497466" w:rsidRDefault="00497466" w:rsidP="00497466">
            <w:pPr>
              <w:spacing w:after="0" w:line="240" w:lineRule="auto"/>
              <w:rPr>
                <w:rFonts w:ascii="Times New Roman" w:eastAsia="Times New Roman" w:hAnsi="Times New Roman" w:cs="Times New Roman"/>
                <w:color w:val="000000"/>
                <w:sz w:val="20"/>
                <w:szCs w:val="20"/>
                <w:lang w:eastAsia="es-CO"/>
              </w:rPr>
            </w:pPr>
          </w:p>
        </w:tc>
        <w:tc>
          <w:tcPr>
            <w:tcW w:w="1147" w:type="dxa"/>
            <w:vMerge/>
            <w:tcBorders>
              <w:top w:val="nil"/>
              <w:left w:val="single" w:sz="8" w:space="0" w:color="auto"/>
              <w:bottom w:val="single" w:sz="8" w:space="0" w:color="000000"/>
              <w:right w:val="single" w:sz="8" w:space="0" w:color="auto"/>
            </w:tcBorders>
            <w:vAlign w:val="center"/>
            <w:hideMark/>
          </w:tcPr>
          <w:p w14:paraId="1265E3A5" w14:textId="77777777" w:rsidR="00497466" w:rsidRPr="00497466" w:rsidRDefault="00497466" w:rsidP="00497466">
            <w:pPr>
              <w:spacing w:after="0" w:line="240" w:lineRule="auto"/>
              <w:rPr>
                <w:rFonts w:ascii="Times New Roman" w:eastAsia="Times New Roman" w:hAnsi="Times New Roman" w:cs="Times New Roman"/>
                <w:color w:val="000000"/>
                <w:sz w:val="20"/>
                <w:szCs w:val="20"/>
                <w:lang w:eastAsia="es-CO"/>
              </w:rPr>
            </w:pPr>
          </w:p>
        </w:tc>
        <w:tc>
          <w:tcPr>
            <w:tcW w:w="1058" w:type="dxa"/>
            <w:vMerge/>
            <w:tcBorders>
              <w:top w:val="nil"/>
              <w:left w:val="single" w:sz="8" w:space="0" w:color="auto"/>
              <w:bottom w:val="single" w:sz="8" w:space="0" w:color="000000"/>
              <w:right w:val="single" w:sz="8" w:space="0" w:color="auto"/>
            </w:tcBorders>
            <w:vAlign w:val="center"/>
            <w:hideMark/>
          </w:tcPr>
          <w:p w14:paraId="69DAE3BE" w14:textId="77777777" w:rsidR="00497466" w:rsidRPr="00497466" w:rsidRDefault="00497466" w:rsidP="00497466">
            <w:pPr>
              <w:spacing w:after="0" w:line="240" w:lineRule="auto"/>
              <w:rPr>
                <w:rFonts w:ascii="Times New Roman" w:eastAsia="Times New Roman" w:hAnsi="Times New Roman" w:cs="Times New Roman"/>
                <w:color w:val="000000"/>
                <w:sz w:val="20"/>
                <w:szCs w:val="20"/>
                <w:lang w:eastAsia="es-CO"/>
              </w:rPr>
            </w:pPr>
          </w:p>
        </w:tc>
      </w:tr>
    </w:tbl>
    <w:p w14:paraId="2FB02ADF" w14:textId="77777777" w:rsidR="00497466" w:rsidRDefault="00497466" w:rsidP="004B2288">
      <w:pPr>
        <w:spacing w:line="480" w:lineRule="auto"/>
        <w:jc w:val="both"/>
        <w:rPr>
          <w:rFonts w:ascii="Times New Roman" w:hAnsi="Times New Roman" w:cs="Times New Roman"/>
          <w:sz w:val="20"/>
          <w:szCs w:val="20"/>
        </w:rPr>
      </w:pPr>
    </w:p>
    <w:p w14:paraId="146977DE" w14:textId="77777777" w:rsidR="004B2288" w:rsidRPr="004B2288" w:rsidRDefault="004B2288" w:rsidP="004B2288">
      <w:pPr>
        <w:pStyle w:val="Prrafodelista"/>
        <w:numPr>
          <w:ilvl w:val="0"/>
          <w:numId w:val="16"/>
        </w:numPr>
        <w:spacing w:line="480" w:lineRule="auto"/>
        <w:jc w:val="both"/>
        <w:rPr>
          <w:rFonts w:ascii="Times New Roman" w:hAnsi="Times New Roman" w:cs="Times New Roman"/>
          <w:sz w:val="24"/>
          <w:szCs w:val="24"/>
        </w:rPr>
      </w:pPr>
      <w:r w:rsidRPr="004B2288">
        <w:rPr>
          <w:rFonts w:ascii="Times New Roman" w:hAnsi="Times New Roman" w:cs="Times New Roman"/>
          <w:sz w:val="24"/>
          <w:szCs w:val="24"/>
        </w:rPr>
        <w:t>Peso neto de la mercancía: 17,640 KGR</w:t>
      </w:r>
    </w:p>
    <w:p w14:paraId="2D2844BC" w14:textId="77777777" w:rsidR="004B2288" w:rsidRPr="004B2288" w:rsidRDefault="004B2288" w:rsidP="004B2288">
      <w:pPr>
        <w:pStyle w:val="Prrafodelista"/>
        <w:numPr>
          <w:ilvl w:val="0"/>
          <w:numId w:val="16"/>
        </w:numPr>
        <w:spacing w:line="480" w:lineRule="auto"/>
        <w:jc w:val="both"/>
        <w:rPr>
          <w:rFonts w:ascii="Times New Roman" w:hAnsi="Times New Roman" w:cs="Times New Roman"/>
          <w:sz w:val="24"/>
          <w:szCs w:val="24"/>
        </w:rPr>
      </w:pPr>
      <w:r w:rsidRPr="004B2288">
        <w:rPr>
          <w:rFonts w:ascii="Times New Roman" w:hAnsi="Times New Roman" w:cs="Times New Roman"/>
          <w:sz w:val="24"/>
          <w:szCs w:val="24"/>
        </w:rPr>
        <w:t>Peso de cada Estiba: 30 KGR</w:t>
      </w:r>
    </w:p>
    <w:p w14:paraId="7CE1A5E7" w14:textId="77777777" w:rsidR="004B2288" w:rsidRPr="004B2288" w:rsidRDefault="004B2288" w:rsidP="004B2288">
      <w:pPr>
        <w:pStyle w:val="Prrafodelista"/>
        <w:numPr>
          <w:ilvl w:val="0"/>
          <w:numId w:val="16"/>
        </w:numPr>
        <w:spacing w:line="480" w:lineRule="auto"/>
        <w:jc w:val="both"/>
        <w:rPr>
          <w:rFonts w:ascii="Times New Roman" w:hAnsi="Times New Roman" w:cs="Times New Roman"/>
          <w:sz w:val="24"/>
          <w:szCs w:val="24"/>
        </w:rPr>
      </w:pPr>
      <w:r w:rsidRPr="004B2288">
        <w:rPr>
          <w:rFonts w:ascii="Times New Roman" w:hAnsi="Times New Roman" w:cs="Times New Roman"/>
          <w:sz w:val="24"/>
          <w:szCs w:val="24"/>
        </w:rPr>
        <w:t>Peso bruto de la mercancía (</w:t>
      </w:r>
      <w:r>
        <w:rPr>
          <w:rFonts w:ascii="Times New Roman" w:hAnsi="Times New Roman" w:cs="Times New Roman"/>
          <w:sz w:val="24"/>
          <w:szCs w:val="24"/>
        </w:rPr>
        <w:t>incluye el pe</w:t>
      </w:r>
      <w:r w:rsidRPr="004B2288">
        <w:rPr>
          <w:rFonts w:ascii="Times New Roman" w:hAnsi="Times New Roman" w:cs="Times New Roman"/>
          <w:sz w:val="24"/>
          <w:szCs w:val="24"/>
        </w:rPr>
        <w:t>so de la mercancía + peso de estibas): 18,27 KGR</w:t>
      </w:r>
    </w:p>
    <w:p w14:paraId="77A6854D" w14:textId="77777777" w:rsidR="00BA6745" w:rsidRPr="00B41AC4" w:rsidRDefault="00BA6745" w:rsidP="00315EF9">
      <w:pPr>
        <w:pStyle w:val="Ttulo3"/>
        <w:numPr>
          <w:ilvl w:val="2"/>
          <w:numId w:val="19"/>
        </w:numPr>
        <w:spacing w:line="480" w:lineRule="auto"/>
        <w:jc w:val="both"/>
        <w:rPr>
          <w:rFonts w:ascii="Times New Roman" w:hAnsi="Times New Roman" w:cs="Times New Roman"/>
          <w:color w:val="auto"/>
        </w:rPr>
      </w:pPr>
      <w:bookmarkStart w:id="60" w:name="_Toc296504725"/>
      <w:r w:rsidRPr="00B41AC4">
        <w:rPr>
          <w:rFonts w:ascii="Times New Roman" w:hAnsi="Times New Roman" w:cs="Times New Roman"/>
          <w:color w:val="auto"/>
        </w:rPr>
        <w:t>INCOTERM negociado</w:t>
      </w:r>
      <w:bookmarkEnd w:id="60"/>
    </w:p>
    <w:p w14:paraId="4A54DAE0" w14:textId="77777777" w:rsidR="00B11337" w:rsidRDefault="00BC1891" w:rsidP="00B50A7B">
      <w:pPr>
        <w:autoSpaceDE w:val="0"/>
        <w:autoSpaceDN w:val="0"/>
        <w:adjustRightInd w:val="0"/>
        <w:spacing w:after="0" w:line="480" w:lineRule="auto"/>
        <w:ind w:firstLine="708"/>
        <w:jc w:val="both"/>
        <w:rPr>
          <w:rFonts w:ascii="Times New Roman" w:hAnsi="Times New Roman" w:cs="Times New Roman"/>
          <w:i/>
          <w:sz w:val="24"/>
          <w:szCs w:val="24"/>
        </w:rPr>
      </w:pPr>
      <w:r>
        <w:rPr>
          <w:rFonts w:ascii="Times New Roman" w:hAnsi="Times New Roman" w:cs="Times New Roman"/>
          <w:b/>
          <w:i/>
          <w:sz w:val="24"/>
          <w:szCs w:val="24"/>
        </w:rPr>
        <w:t>DDP</w:t>
      </w:r>
      <w:r w:rsidR="00D30FC0">
        <w:rPr>
          <w:rFonts w:ascii="Times New Roman" w:hAnsi="Times New Roman" w:cs="Times New Roman"/>
          <w:sz w:val="24"/>
          <w:szCs w:val="24"/>
        </w:rPr>
        <w:t>,</w:t>
      </w:r>
      <w:r w:rsidR="00D30FC0" w:rsidRPr="00D30FC0">
        <w:rPr>
          <w:rFonts w:ascii="Times New Roman" w:hAnsi="Times New Roman" w:cs="Times New Roman"/>
          <w:sz w:val="24"/>
          <w:szCs w:val="24"/>
        </w:rPr>
        <w:t xml:space="preserve"> </w:t>
      </w:r>
      <w:r w:rsidR="00B50A7B" w:rsidRPr="00B41AC4">
        <w:rPr>
          <w:rFonts w:ascii="Times New Roman" w:hAnsi="Times New Roman" w:cs="Times New Roman"/>
          <w:sz w:val="24"/>
          <w:szCs w:val="24"/>
        </w:rPr>
        <w:t xml:space="preserve">Centro de Distribución </w:t>
      </w:r>
      <w:r w:rsidR="00B50A7B">
        <w:rPr>
          <w:rFonts w:ascii="Times New Roman" w:hAnsi="Times New Roman" w:cs="Times New Roman"/>
          <w:sz w:val="24"/>
          <w:szCs w:val="24"/>
        </w:rPr>
        <w:t>bodega Industrias Julisa. Psje los Manzanos N° 115 Urb San Pablo- Lima/Perú</w:t>
      </w:r>
      <w:r w:rsidR="00B50A7B" w:rsidRPr="00B11337">
        <w:rPr>
          <w:rFonts w:ascii="Times New Roman" w:hAnsi="Times New Roman" w:cs="Times New Roman"/>
          <w:i/>
          <w:sz w:val="24"/>
          <w:szCs w:val="24"/>
        </w:rPr>
        <w:t>.</w:t>
      </w:r>
      <w:r w:rsidR="00B50A7B">
        <w:rPr>
          <w:rFonts w:ascii="Times New Roman" w:hAnsi="Times New Roman" w:cs="Times New Roman"/>
          <w:i/>
          <w:sz w:val="24"/>
          <w:szCs w:val="24"/>
        </w:rPr>
        <w:t xml:space="preserve"> </w:t>
      </w:r>
    </w:p>
    <w:p w14:paraId="345D9F9D" w14:textId="77777777" w:rsidR="00B50A7B" w:rsidRPr="00B50A7B" w:rsidRDefault="00B50A7B" w:rsidP="00B50A7B">
      <w:pPr>
        <w:autoSpaceDE w:val="0"/>
        <w:autoSpaceDN w:val="0"/>
        <w:adjustRightInd w:val="0"/>
        <w:spacing w:after="0" w:line="480" w:lineRule="auto"/>
        <w:ind w:firstLine="708"/>
        <w:jc w:val="both"/>
        <w:rPr>
          <w:rFonts w:ascii="Times New Roman" w:hAnsi="Times New Roman" w:cs="Times New Roman"/>
          <w:sz w:val="24"/>
          <w:szCs w:val="24"/>
        </w:rPr>
      </w:pPr>
      <w:r w:rsidRPr="00B50A7B">
        <w:rPr>
          <w:rFonts w:ascii="Times New Roman" w:hAnsi="Times New Roman" w:cs="Times New Roman"/>
          <w:sz w:val="24"/>
          <w:szCs w:val="24"/>
        </w:rPr>
        <w:t>Se</w:t>
      </w:r>
      <w:r w:rsidR="00FD36DE">
        <w:rPr>
          <w:rFonts w:ascii="Times New Roman" w:hAnsi="Times New Roman" w:cs="Times New Roman"/>
          <w:sz w:val="24"/>
          <w:szCs w:val="24"/>
        </w:rPr>
        <w:t xml:space="preserve"> seleccionó</w:t>
      </w:r>
      <w:r w:rsidRPr="00B50A7B">
        <w:rPr>
          <w:rFonts w:ascii="Times New Roman" w:hAnsi="Times New Roman" w:cs="Times New Roman"/>
          <w:sz w:val="24"/>
          <w:szCs w:val="24"/>
        </w:rPr>
        <w:t xml:space="preserve"> éste incoterm ya que la empresa Industrias Julisa no tiene experiencia en el proceso de importación de productos</w:t>
      </w:r>
      <w:r w:rsidR="007074F4">
        <w:rPr>
          <w:rFonts w:ascii="Times New Roman" w:hAnsi="Times New Roman" w:cs="Times New Roman"/>
          <w:sz w:val="24"/>
          <w:szCs w:val="24"/>
        </w:rPr>
        <w:t xml:space="preserve">, </w:t>
      </w:r>
      <w:r w:rsidR="00361AD2">
        <w:rPr>
          <w:rFonts w:ascii="Times New Roman" w:hAnsi="Times New Roman" w:cs="Times New Roman"/>
          <w:sz w:val="24"/>
          <w:szCs w:val="24"/>
        </w:rPr>
        <w:t>con éste incoterm</w:t>
      </w:r>
      <w:r w:rsidR="007074F4">
        <w:rPr>
          <w:rFonts w:ascii="Times New Roman" w:hAnsi="Times New Roman" w:cs="Times New Roman"/>
          <w:sz w:val="24"/>
          <w:szCs w:val="24"/>
        </w:rPr>
        <w:t xml:space="preserve"> le</w:t>
      </w:r>
      <w:r w:rsidR="00FD36DE">
        <w:rPr>
          <w:rFonts w:ascii="Times New Roman" w:hAnsi="Times New Roman" w:cs="Times New Roman"/>
          <w:sz w:val="24"/>
          <w:szCs w:val="24"/>
        </w:rPr>
        <w:t xml:space="preserve"> es más flexible adquirir el </w:t>
      </w:r>
      <w:r w:rsidR="00FD36DE">
        <w:rPr>
          <w:rFonts w:ascii="Times New Roman" w:hAnsi="Times New Roman" w:cs="Times New Roman"/>
          <w:sz w:val="24"/>
          <w:szCs w:val="24"/>
        </w:rPr>
        <w:lastRenderedPageBreak/>
        <w:t>jabón que Azul K le va a maquilar.</w:t>
      </w:r>
      <w:r w:rsidR="00361AD2">
        <w:rPr>
          <w:rFonts w:ascii="Times New Roman" w:hAnsi="Times New Roman" w:cs="Times New Roman"/>
          <w:sz w:val="24"/>
          <w:szCs w:val="24"/>
        </w:rPr>
        <w:t xml:space="preserve"> Es importante aclarar que Azul K</w:t>
      </w:r>
      <w:r w:rsidR="00FF4622">
        <w:rPr>
          <w:rFonts w:ascii="Times New Roman" w:hAnsi="Times New Roman" w:cs="Times New Roman"/>
          <w:sz w:val="24"/>
          <w:szCs w:val="24"/>
        </w:rPr>
        <w:t xml:space="preserve"> deberá contratar un agente internacional que</w:t>
      </w:r>
      <w:r w:rsidR="00361AD2">
        <w:rPr>
          <w:rFonts w:ascii="Times New Roman" w:hAnsi="Times New Roman" w:cs="Times New Roman"/>
          <w:sz w:val="24"/>
          <w:szCs w:val="24"/>
        </w:rPr>
        <w:t xml:space="preserve"> nacionalizará la mercancía bajo el nombre de Industrias Julisa</w:t>
      </w:r>
      <w:r w:rsidR="00FF4622">
        <w:rPr>
          <w:rFonts w:ascii="Times New Roman" w:hAnsi="Times New Roman" w:cs="Times New Roman"/>
          <w:sz w:val="24"/>
          <w:szCs w:val="24"/>
        </w:rPr>
        <w:t xml:space="preserve"> en Perú</w:t>
      </w:r>
      <w:r w:rsidR="00361AD2">
        <w:rPr>
          <w:rFonts w:ascii="Times New Roman" w:hAnsi="Times New Roman" w:cs="Times New Roman"/>
          <w:sz w:val="24"/>
          <w:szCs w:val="24"/>
        </w:rPr>
        <w:t>.</w:t>
      </w:r>
    </w:p>
    <w:p w14:paraId="06C11485" w14:textId="77777777" w:rsidR="00BA6745" w:rsidRPr="00B41AC4" w:rsidRDefault="00BA6745" w:rsidP="00315EF9">
      <w:pPr>
        <w:pStyle w:val="Ttulo3"/>
        <w:numPr>
          <w:ilvl w:val="2"/>
          <w:numId w:val="19"/>
        </w:numPr>
        <w:spacing w:line="480" w:lineRule="auto"/>
        <w:jc w:val="both"/>
        <w:rPr>
          <w:rFonts w:ascii="Times New Roman" w:hAnsi="Times New Roman" w:cs="Times New Roman"/>
          <w:color w:val="auto"/>
        </w:rPr>
      </w:pPr>
      <w:bookmarkStart w:id="61" w:name="_Toc296504726"/>
      <w:r w:rsidRPr="00B41AC4">
        <w:rPr>
          <w:rFonts w:ascii="Times New Roman" w:hAnsi="Times New Roman" w:cs="Times New Roman"/>
          <w:color w:val="auto"/>
        </w:rPr>
        <w:t>Modalidad de exportación</w:t>
      </w:r>
      <w:bookmarkEnd w:id="61"/>
    </w:p>
    <w:p w14:paraId="383CD48F" w14:textId="77777777" w:rsidR="00B41AC4" w:rsidRPr="00B41AC4" w:rsidRDefault="00B50A7B" w:rsidP="00B41AC4">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Exportación Definitiva </w:t>
      </w:r>
      <w:r w:rsidR="00B11337">
        <w:rPr>
          <w:rFonts w:ascii="Times New Roman" w:hAnsi="Times New Roman" w:cs="Times New Roman"/>
          <w:sz w:val="24"/>
          <w:szCs w:val="24"/>
        </w:rPr>
        <w:t>(Industrias Julisa S.R.L).</w:t>
      </w:r>
    </w:p>
    <w:p w14:paraId="10B34C2B" w14:textId="77777777" w:rsidR="00BA6745" w:rsidRPr="00B41AC4" w:rsidRDefault="00BA6745" w:rsidP="00315EF9">
      <w:pPr>
        <w:pStyle w:val="Ttulo3"/>
        <w:numPr>
          <w:ilvl w:val="2"/>
          <w:numId w:val="19"/>
        </w:numPr>
        <w:spacing w:line="480" w:lineRule="auto"/>
        <w:jc w:val="both"/>
        <w:rPr>
          <w:rFonts w:ascii="Times New Roman" w:hAnsi="Times New Roman" w:cs="Times New Roman"/>
          <w:color w:val="auto"/>
        </w:rPr>
      </w:pPr>
      <w:bookmarkStart w:id="62" w:name="_Toc296504727"/>
      <w:r w:rsidRPr="00B41AC4">
        <w:rPr>
          <w:rFonts w:ascii="Times New Roman" w:hAnsi="Times New Roman" w:cs="Times New Roman"/>
          <w:color w:val="auto"/>
        </w:rPr>
        <w:t>Punto de inicio del DFI</w:t>
      </w:r>
      <w:bookmarkEnd w:id="62"/>
    </w:p>
    <w:p w14:paraId="497DB568" w14:textId="77777777" w:rsidR="00B41AC4" w:rsidRDefault="00B41AC4" w:rsidP="00B41AC4">
      <w:pPr>
        <w:spacing w:line="480" w:lineRule="auto"/>
        <w:jc w:val="both"/>
        <w:rPr>
          <w:rFonts w:ascii="Times New Roman" w:hAnsi="Times New Roman" w:cs="Times New Roman"/>
          <w:i/>
          <w:sz w:val="24"/>
          <w:szCs w:val="24"/>
        </w:rPr>
      </w:pPr>
      <w:r w:rsidRPr="00B41AC4">
        <w:rPr>
          <w:rFonts w:ascii="Times New Roman" w:hAnsi="Times New Roman" w:cs="Times New Roman"/>
          <w:sz w:val="24"/>
          <w:szCs w:val="24"/>
        </w:rPr>
        <w:t>Centro de Logística El Dorado, Calle 25D No. 95ª-90, Bogotá-Colombia</w:t>
      </w:r>
      <w:r>
        <w:rPr>
          <w:rFonts w:ascii="Times New Roman" w:hAnsi="Times New Roman" w:cs="Times New Roman"/>
          <w:sz w:val="24"/>
          <w:szCs w:val="24"/>
        </w:rPr>
        <w:t xml:space="preserve"> </w:t>
      </w:r>
      <w:r>
        <w:rPr>
          <w:rFonts w:ascii="Times New Roman" w:hAnsi="Times New Roman" w:cs="Times New Roman"/>
          <w:i/>
          <w:sz w:val="24"/>
          <w:szCs w:val="24"/>
        </w:rPr>
        <w:t>(Azul K, 2015).</w:t>
      </w:r>
    </w:p>
    <w:p w14:paraId="76A541ED" w14:textId="77777777" w:rsidR="00AD24D3" w:rsidRDefault="00AD24D3" w:rsidP="00B41AC4">
      <w:pPr>
        <w:spacing w:line="480" w:lineRule="auto"/>
        <w:jc w:val="both"/>
        <w:rPr>
          <w:rFonts w:ascii="Times New Roman" w:hAnsi="Times New Roman" w:cs="Times New Roman"/>
          <w:i/>
          <w:sz w:val="24"/>
          <w:szCs w:val="24"/>
        </w:rPr>
      </w:pPr>
      <w:r>
        <w:rPr>
          <w:noProof/>
          <w:lang w:val="es-ES" w:eastAsia="es-ES"/>
        </w:rPr>
        <w:drawing>
          <wp:inline distT="0" distB="0" distL="0" distR="0" wp14:anchorId="17F420E0" wp14:editId="0B9DF989">
            <wp:extent cx="5609590" cy="2910205"/>
            <wp:effectExtent l="0" t="0" r="0" b="444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09590" cy="2910205"/>
                    </a:xfrm>
                    <a:prstGeom prst="rect">
                      <a:avLst/>
                    </a:prstGeom>
                    <a:noFill/>
                    <a:ln>
                      <a:noFill/>
                    </a:ln>
                  </pic:spPr>
                </pic:pic>
              </a:graphicData>
            </a:graphic>
          </wp:inline>
        </w:drawing>
      </w:r>
    </w:p>
    <w:p w14:paraId="3CDF178F" w14:textId="77777777" w:rsidR="00AD24D3" w:rsidRDefault="00AD24D3" w:rsidP="00B41AC4">
      <w:pPr>
        <w:spacing w:line="480" w:lineRule="auto"/>
        <w:jc w:val="both"/>
        <w:rPr>
          <w:rFonts w:ascii="Times New Roman" w:hAnsi="Times New Roman" w:cs="Times New Roman"/>
          <w:i/>
          <w:sz w:val="24"/>
          <w:szCs w:val="24"/>
        </w:rPr>
      </w:pPr>
      <w:r>
        <w:rPr>
          <w:rFonts w:ascii="Times New Roman" w:hAnsi="Times New Roman" w:cs="Times New Roman"/>
          <w:i/>
          <w:sz w:val="24"/>
          <w:szCs w:val="24"/>
        </w:rPr>
        <w:t>(Googlemaps, 2015).</w:t>
      </w:r>
    </w:p>
    <w:p w14:paraId="5597A988" w14:textId="77777777" w:rsidR="0092353E" w:rsidRPr="0092353E" w:rsidRDefault="000E257E" w:rsidP="00F2586C">
      <w:pPr>
        <w:autoSpaceDE w:val="0"/>
        <w:autoSpaceDN w:val="0"/>
        <w:adjustRightInd w:val="0"/>
        <w:spacing w:after="0" w:line="480" w:lineRule="auto"/>
        <w:ind w:firstLine="708"/>
        <w:jc w:val="both"/>
        <w:rPr>
          <w:rFonts w:ascii="Times New Roman" w:hAnsi="Times New Roman" w:cs="Times New Roman"/>
          <w:sz w:val="24"/>
          <w:szCs w:val="24"/>
        </w:rPr>
      </w:pPr>
      <w:r>
        <w:rPr>
          <w:rFonts w:ascii="Times New Roman" w:hAnsi="Times New Roman" w:cs="Times New Roman"/>
          <w:i/>
          <w:noProof/>
          <w:sz w:val="24"/>
          <w:szCs w:val="24"/>
          <w:lang w:val="es-ES" w:eastAsia="es-ES"/>
        </w:rPr>
        <w:drawing>
          <wp:anchor distT="0" distB="0" distL="114300" distR="114300" simplePos="0" relativeHeight="251740160" behindDoc="0" locked="0" layoutInCell="1" allowOverlap="1" wp14:anchorId="467AAD2C" wp14:editId="6B5257DC">
            <wp:simplePos x="0" y="0"/>
            <wp:positionH relativeFrom="margin">
              <wp:align>left</wp:align>
            </wp:positionH>
            <wp:positionV relativeFrom="paragraph">
              <wp:posOffset>1184910</wp:posOffset>
            </wp:positionV>
            <wp:extent cx="1781175" cy="685800"/>
            <wp:effectExtent l="0" t="0" r="9525" b="0"/>
            <wp:wrapTopAndBottom/>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81175" cy="685800"/>
                    </a:xfrm>
                    <a:prstGeom prst="rect">
                      <a:avLst/>
                    </a:prstGeom>
                    <a:noFill/>
                    <a:ln>
                      <a:noFill/>
                    </a:ln>
                  </pic:spPr>
                </pic:pic>
              </a:graphicData>
            </a:graphic>
            <wp14:sizeRelV relativeFrom="margin">
              <wp14:pctHeight>0</wp14:pctHeight>
            </wp14:sizeRelV>
          </wp:anchor>
        </w:drawing>
      </w:r>
      <w:r w:rsidR="0092353E">
        <w:rPr>
          <w:rFonts w:ascii="Times New Roman" w:hAnsi="Times New Roman" w:cs="Times New Roman"/>
          <w:i/>
          <w:sz w:val="24"/>
          <w:szCs w:val="24"/>
        </w:rPr>
        <w:t>TC</w:t>
      </w:r>
      <w:r w:rsidR="0092353E" w:rsidRPr="0092353E">
        <w:rPr>
          <w:rFonts w:ascii="Times New Roman" w:hAnsi="Times New Roman" w:cs="Times New Roman"/>
          <w:sz w:val="24"/>
          <w:szCs w:val="24"/>
        </w:rPr>
        <w:t>C (Empresa encargada del transporte terrestre de la mercancía desde el Centro de Logística El Dorado, Calle 25D No. 95ª-90, Bogotá-Colombia, hasta la Sociedad Portuaria Regional de Buenaventura).</w:t>
      </w:r>
    </w:p>
    <w:p w14:paraId="364FA56B" w14:textId="77777777" w:rsidR="00B50A7B" w:rsidRDefault="00B50A7B" w:rsidP="00B41AC4">
      <w:pPr>
        <w:spacing w:line="480" w:lineRule="auto"/>
        <w:jc w:val="both"/>
        <w:rPr>
          <w:rFonts w:ascii="Times New Roman" w:hAnsi="Times New Roman" w:cs="Times New Roman"/>
          <w:b/>
          <w:sz w:val="24"/>
          <w:szCs w:val="24"/>
          <w:u w:val="single"/>
        </w:rPr>
      </w:pPr>
    </w:p>
    <w:p w14:paraId="2889B9A3" w14:textId="77777777" w:rsidR="0092353E" w:rsidRPr="00F8320D" w:rsidRDefault="00BC1891" w:rsidP="00B41AC4">
      <w:pPr>
        <w:spacing w:line="48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Costo</w:t>
      </w:r>
      <w:r w:rsidR="000E257E" w:rsidRPr="00F8320D">
        <w:rPr>
          <w:rFonts w:ascii="Times New Roman" w:hAnsi="Times New Roman" w:cs="Times New Roman"/>
          <w:b/>
          <w:sz w:val="24"/>
          <w:szCs w:val="24"/>
          <w:u w:val="single"/>
        </w:rPr>
        <w:t xml:space="preserve"> del Flete</w:t>
      </w:r>
      <w:r w:rsidR="00CC2B86">
        <w:rPr>
          <w:rFonts w:ascii="Times New Roman" w:hAnsi="Times New Roman" w:cs="Times New Roman"/>
          <w:b/>
          <w:sz w:val="24"/>
          <w:szCs w:val="24"/>
          <w:u w:val="single"/>
        </w:rPr>
        <w:t xml:space="preserve"> </w:t>
      </w:r>
      <w:r w:rsidR="00B50A7B">
        <w:rPr>
          <w:rFonts w:ascii="Times New Roman" w:hAnsi="Times New Roman" w:cs="Times New Roman"/>
          <w:b/>
          <w:sz w:val="24"/>
          <w:szCs w:val="24"/>
          <w:u w:val="single"/>
        </w:rPr>
        <w:t xml:space="preserve">Interno en origen </w:t>
      </w:r>
      <w:r w:rsidR="00CC2B86">
        <w:rPr>
          <w:rFonts w:ascii="Times New Roman" w:hAnsi="Times New Roman" w:cs="Times New Roman"/>
          <w:b/>
          <w:sz w:val="24"/>
          <w:szCs w:val="24"/>
          <w:u w:val="single"/>
        </w:rPr>
        <w:t>TCC</w:t>
      </w:r>
      <w:r w:rsidR="000E257E" w:rsidRPr="00F8320D">
        <w:rPr>
          <w:rFonts w:ascii="Times New Roman" w:hAnsi="Times New Roman" w:cs="Times New Roman"/>
          <w:b/>
          <w:sz w:val="24"/>
          <w:szCs w:val="24"/>
          <w:u w:val="single"/>
        </w:rPr>
        <w:t xml:space="preserve">: </w:t>
      </w:r>
      <w:r w:rsidR="006D6146">
        <w:rPr>
          <w:rFonts w:ascii="Times New Roman" w:hAnsi="Times New Roman" w:cs="Times New Roman"/>
          <w:b/>
          <w:sz w:val="24"/>
          <w:szCs w:val="24"/>
          <w:u w:val="single"/>
        </w:rPr>
        <w:t>1.783.760</w:t>
      </w:r>
      <w:r w:rsidR="000E257E" w:rsidRPr="00F8320D">
        <w:rPr>
          <w:rFonts w:ascii="Times New Roman" w:hAnsi="Times New Roman" w:cs="Times New Roman"/>
          <w:b/>
          <w:sz w:val="24"/>
          <w:szCs w:val="24"/>
          <w:u w:val="single"/>
        </w:rPr>
        <w:t xml:space="preserve"> pesos COP </w:t>
      </w:r>
      <w:r w:rsidR="000E257E" w:rsidRPr="00576205">
        <w:rPr>
          <w:rFonts w:ascii="Times New Roman" w:hAnsi="Times New Roman" w:cs="Times New Roman"/>
          <w:i/>
          <w:sz w:val="24"/>
          <w:szCs w:val="24"/>
        </w:rPr>
        <w:t>(Ministerio de transporte, 2014)</w:t>
      </w:r>
      <w:r w:rsidR="00576205">
        <w:rPr>
          <w:rFonts w:ascii="Times New Roman" w:hAnsi="Times New Roman" w:cs="Times New Roman"/>
          <w:i/>
          <w:sz w:val="24"/>
          <w:szCs w:val="24"/>
        </w:rPr>
        <w:t>.</w:t>
      </w:r>
    </w:p>
    <w:p w14:paraId="46A36BCB" w14:textId="77777777" w:rsidR="00BA6745" w:rsidRPr="00B41AC4" w:rsidRDefault="00BA6745" w:rsidP="00315EF9">
      <w:pPr>
        <w:pStyle w:val="Ttulo3"/>
        <w:numPr>
          <w:ilvl w:val="2"/>
          <w:numId w:val="19"/>
        </w:numPr>
        <w:spacing w:line="480" w:lineRule="auto"/>
        <w:jc w:val="both"/>
        <w:rPr>
          <w:rFonts w:ascii="Times New Roman" w:hAnsi="Times New Roman" w:cs="Times New Roman"/>
          <w:color w:val="auto"/>
        </w:rPr>
      </w:pPr>
      <w:bookmarkStart w:id="63" w:name="_Toc296504728"/>
      <w:r w:rsidRPr="00B41AC4">
        <w:rPr>
          <w:rFonts w:ascii="Times New Roman" w:hAnsi="Times New Roman" w:cs="Times New Roman"/>
          <w:color w:val="auto"/>
        </w:rPr>
        <w:t>Punto de salida del país origen</w:t>
      </w:r>
      <w:bookmarkEnd w:id="63"/>
    </w:p>
    <w:p w14:paraId="066B32D3" w14:textId="77777777" w:rsidR="00B41AC4" w:rsidRDefault="00B41AC4" w:rsidP="00B41AC4">
      <w:pPr>
        <w:autoSpaceDE w:val="0"/>
        <w:autoSpaceDN w:val="0"/>
        <w:adjustRightInd w:val="0"/>
        <w:spacing w:after="0" w:line="480" w:lineRule="auto"/>
        <w:jc w:val="both"/>
        <w:rPr>
          <w:rFonts w:ascii="Times New Roman" w:hAnsi="Times New Roman" w:cs="Times New Roman"/>
          <w:sz w:val="24"/>
          <w:szCs w:val="24"/>
        </w:rPr>
      </w:pPr>
      <w:r w:rsidRPr="00B41AC4">
        <w:rPr>
          <w:rFonts w:ascii="Times New Roman" w:hAnsi="Times New Roman" w:cs="Times New Roman"/>
          <w:sz w:val="24"/>
          <w:szCs w:val="24"/>
        </w:rPr>
        <w:t>Sociedad Portuaria Regional de Buenaventura</w:t>
      </w:r>
    </w:p>
    <w:p w14:paraId="59898797" w14:textId="77777777" w:rsidR="00497466" w:rsidRDefault="00497466" w:rsidP="00497466">
      <w:pPr>
        <w:pStyle w:val="Prrafodelista"/>
        <w:numPr>
          <w:ilvl w:val="0"/>
          <w:numId w:val="16"/>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Agente aduanero:</w:t>
      </w:r>
    </w:p>
    <w:p w14:paraId="0C239BE0" w14:textId="77777777" w:rsidR="00497466" w:rsidRPr="00497466" w:rsidRDefault="006A3EE3" w:rsidP="00497466">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val="es-ES" w:eastAsia="es-ES"/>
        </w:rPr>
        <w:drawing>
          <wp:anchor distT="0" distB="0" distL="114300" distR="114300" simplePos="0" relativeHeight="251764736" behindDoc="0" locked="0" layoutInCell="1" allowOverlap="1" wp14:anchorId="51017BD2" wp14:editId="40F80C84">
            <wp:simplePos x="0" y="0"/>
            <wp:positionH relativeFrom="column">
              <wp:posOffset>433070</wp:posOffset>
            </wp:positionH>
            <wp:positionV relativeFrom="paragraph">
              <wp:posOffset>5342</wp:posOffset>
            </wp:positionV>
            <wp:extent cx="1152605" cy="310381"/>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52605" cy="310381"/>
                    </a:xfrm>
                    <a:prstGeom prst="rect">
                      <a:avLst/>
                    </a:prstGeom>
                    <a:noFill/>
                    <a:ln>
                      <a:noFill/>
                    </a:ln>
                  </pic:spPr>
                </pic:pic>
              </a:graphicData>
            </a:graphic>
          </wp:anchor>
        </w:drawing>
      </w:r>
    </w:p>
    <w:p w14:paraId="4D1FA90E" w14:textId="77777777" w:rsidR="00497466" w:rsidRDefault="00497466" w:rsidP="00497466">
      <w:pPr>
        <w:pStyle w:val="Ttulo3"/>
        <w:numPr>
          <w:ilvl w:val="0"/>
          <w:numId w:val="16"/>
        </w:numPr>
        <w:spacing w:line="480" w:lineRule="auto"/>
        <w:jc w:val="both"/>
        <w:rPr>
          <w:rFonts w:ascii="Times New Roman" w:hAnsi="Times New Roman" w:cs="Times New Roman"/>
          <w:color w:val="auto"/>
        </w:rPr>
      </w:pPr>
      <w:bookmarkStart w:id="64" w:name="_Toc296504729"/>
      <w:r>
        <w:rPr>
          <w:noProof/>
          <w:lang w:val="es-ES" w:eastAsia="es-ES"/>
        </w:rPr>
        <w:drawing>
          <wp:anchor distT="0" distB="0" distL="114300" distR="114300" simplePos="0" relativeHeight="251765760" behindDoc="0" locked="0" layoutInCell="1" allowOverlap="1" wp14:anchorId="07050D02" wp14:editId="67D0AC2A">
            <wp:simplePos x="0" y="0"/>
            <wp:positionH relativeFrom="margin">
              <wp:posOffset>456448</wp:posOffset>
            </wp:positionH>
            <wp:positionV relativeFrom="paragraph">
              <wp:posOffset>436186</wp:posOffset>
            </wp:positionV>
            <wp:extent cx="1106170" cy="501015"/>
            <wp:effectExtent l="0" t="0" r="0" b="0"/>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06170" cy="5010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color w:val="auto"/>
        </w:rPr>
        <w:t>Agente de carga:</w:t>
      </w:r>
      <w:bookmarkEnd w:id="64"/>
    </w:p>
    <w:p w14:paraId="52A55F44" w14:textId="77777777" w:rsidR="00497466" w:rsidRPr="00497466" w:rsidRDefault="00497466" w:rsidP="00497466"/>
    <w:p w14:paraId="2D44A419" w14:textId="77777777" w:rsidR="00BA6745" w:rsidRPr="00B41AC4" w:rsidRDefault="00BA6745" w:rsidP="00315EF9">
      <w:pPr>
        <w:pStyle w:val="Ttulo3"/>
        <w:numPr>
          <w:ilvl w:val="2"/>
          <w:numId w:val="19"/>
        </w:numPr>
        <w:spacing w:line="480" w:lineRule="auto"/>
        <w:jc w:val="both"/>
        <w:rPr>
          <w:rFonts w:ascii="Times New Roman" w:hAnsi="Times New Roman" w:cs="Times New Roman"/>
          <w:color w:val="auto"/>
        </w:rPr>
      </w:pPr>
      <w:bookmarkStart w:id="65" w:name="_Toc296504730"/>
      <w:r w:rsidRPr="00B41AC4">
        <w:rPr>
          <w:rFonts w:ascii="Times New Roman" w:hAnsi="Times New Roman" w:cs="Times New Roman"/>
          <w:color w:val="auto"/>
        </w:rPr>
        <w:t>Medio de transporte internacional</w:t>
      </w:r>
      <w:bookmarkEnd w:id="65"/>
    </w:p>
    <w:p w14:paraId="3D58183E" w14:textId="77777777" w:rsidR="00B41AC4" w:rsidRPr="00B50A7B" w:rsidRDefault="00B41AC4" w:rsidP="00B41AC4">
      <w:pPr>
        <w:spacing w:line="480" w:lineRule="auto"/>
        <w:jc w:val="both"/>
        <w:rPr>
          <w:rFonts w:ascii="Times New Roman" w:hAnsi="Times New Roman" w:cs="Times New Roman"/>
          <w:b/>
          <w:sz w:val="24"/>
          <w:szCs w:val="24"/>
          <w:u w:val="single"/>
        </w:rPr>
      </w:pPr>
      <w:r w:rsidRPr="00B41AC4">
        <w:rPr>
          <w:rFonts w:ascii="Times New Roman" w:hAnsi="Times New Roman" w:cs="Times New Roman"/>
          <w:sz w:val="24"/>
          <w:szCs w:val="24"/>
        </w:rPr>
        <w:t>Marítimo, con la naviera Hapag-Lloyd</w:t>
      </w:r>
      <w:r>
        <w:rPr>
          <w:rFonts w:ascii="Times New Roman" w:hAnsi="Times New Roman" w:cs="Times New Roman"/>
          <w:sz w:val="24"/>
          <w:szCs w:val="24"/>
        </w:rPr>
        <w:t xml:space="preserve"> </w:t>
      </w:r>
      <w:r w:rsidRPr="00B41AC4">
        <w:rPr>
          <w:rFonts w:ascii="Times New Roman" w:hAnsi="Times New Roman" w:cs="Times New Roman"/>
          <w:i/>
          <w:sz w:val="24"/>
          <w:szCs w:val="24"/>
        </w:rPr>
        <w:t>(Hapag-Lloyd, 2015)</w:t>
      </w:r>
      <w:r>
        <w:rPr>
          <w:rFonts w:ascii="Times New Roman" w:hAnsi="Times New Roman" w:cs="Times New Roman"/>
          <w:i/>
          <w:sz w:val="24"/>
          <w:szCs w:val="24"/>
        </w:rPr>
        <w:t>.</w:t>
      </w:r>
      <w:r w:rsidR="00B50A7B">
        <w:rPr>
          <w:rFonts w:ascii="Times New Roman" w:hAnsi="Times New Roman" w:cs="Times New Roman"/>
          <w:i/>
          <w:sz w:val="24"/>
          <w:szCs w:val="24"/>
        </w:rPr>
        <w:t xml:space="preserve"> </w:t>
      </w:r>
      <w:r w:rsidR="00B50A7B" w:rsidRPr="00B50A7B">
        <w:rPr>
          <w:rFonts w:ascii="Times New Roman" w:hAnsi="Times New Roman" w:cs="Times New Roman"/>
          <w:b/>
          <w:sz w:val="24"/>
          <w:szCs w:val="24"/>
          <w:u w:val="single"/>
        </w:rPr>
        <w:t>Costo naviera: 1.467,40 USD</w:t>
      </w:r>
    </w:p>
    <w:p w14:paraId="77A6CF19" w14:textId="77777777" w:rsidR="00AD24D3" w:rsidRDefault="00AD24D3" w:rsidP="00B41AC4">
      <w:pPr>
        <w:spacing w:line="480" w:lineRule="auto"/>
        <w:jc w:val="both"/>
        <w:rPr>
          <w:rFonts w:ascii="Times New Roman" w:hAnsi="Times New Roman" w:cs="Times New Roman"/>
          <w:sz w:val="24"/>
          <w:szCs w:val="24"/>
        </w:rPr>
      </w:pPr>
      <w:r>
        <w:rPr>
          <w:rFonts w:ascii="Arial" w:hAnsi="Arial" w:cs="Arial"/>
          <w:noProof/>
          <w:color w:val="231F20"/>
          <w:lang w:val="es-ES" w:eastAsia="es-ES"/>
        </w:rPr>
        <w:drawing>
          <wp:inline distT="0" distB="0" distL="0" distR="0" wp14:anchorId="4B69A811" wp14:editId="2F6161BA">
            <wp:extent cx="1855470" cy="360680"/>
            <wp:effectExtent l="0" t="0" r="0" b="127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55470" cy="360680"/>
                    </a:xfrm>
                    <a:prstGeom prst="rect">
                      <a:avLst/>
                    </a:prstGeom>
                    <a:noFill/>
                    <a:ln>
                      <a:noFill/>
                    </a:ln>
                  </pic:spPr>
                </pic:pic>
              </a:graphicData>
            </a:graphic>
          </wp:inline>
        </w:drawing>
      </w:r>
    </w:p>
    <w:p w14:paraId="5563E459" w14:textId="77777777" w:rsidR="00D30FC0" w:rsidRDefault="00D30FC0" w:rsidP="00B41AC4">
      <w:pPr>
        <w:spacing w:line="480" w:lineRule="auto"/>
        <w:jc w:val="both"/>
        <w:rPr>
          <w:rFonts w:ascii="Times New Roman" w:hAnsi="Times New Roman" w:cs="Times New Roman"/>
          <w:sz w:val="24"/>
          <w:szCs w:val="24"/>
        </w:rPr>
      </w:pPr>
      <w:r>
        <w:rPr>
          <w:rFonts w:ascii="Arial" w:hAnsi="Arial" w:cs="Arial"/>
          <w:noProof/>
          <w:color w:val="231F20"/>
          <w:lang w:val="es-ES" w:eastAsia="es-ES"/>
        </w:rPr>
        <w:drawing>
          <wp:inline distT="0" distB="0" distL="0" distR="0" wp14:anchorId="45EEF656" wp14:editId="7B6D0BF1">
            <wp:extent cx="5503984" cy="1749425"/>
            <wp:effectExtent l="0" t="0" r="1905" b="317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7">
                      <a:extLst>
                        <a:ext uri="{BEBA8EAE-BF5A-486C-A8C5-ECC9F3942E4B}">
                          <a14:imgProps xmlns:a14="http://schemas.microsoft.com/office/drawing/2010/main">
                            <a14:imgLayer r:embed="rId58">
                              <a14:imgEffect>
                                <a14:sharpenSoften amount="25000"/>
                              </a14:imgEffect>
                            </a14:imgLayer>
                          </a14:imgProps>
                        </a:ext>
                        <a:ext uri="{28A0092B-C50C-407E-A947-70E740481C1C}">
                          <a14:useLocalDpi xmlns:a14="http://schemas.microsoft.com/office/drawing/2010/main" val="0"/>
                        </a:ext>
                      </a:extLst>
                    </a:blip>
                    <a:srcRect r="1882"/>
                    <a:stretch/>
                  </pic:blipFill>
                  <pic:spPr bwMode="auto">
                    <a:xfrm>
                      <a:off x="0" y="0"/>
                      <a:ext cx="5503984" cy="1749425"/>
                    </a:xfrm>
                    <a:prstGeom prst="rect">
                      <a:avLst/>
                    </a:prstGeom>
                    <a:noFill/>
                    <a:ln>
                      <a:noFill/>
                    </a:ln>
                    <a:extLst>
                      <a:ext uri="{53640926-AAD7-44d8-BBD7-CCE9431645EC}">
                        <a14:shadowObscured xmlns:a14="http://schemas.microsoft.com/office/drawing/2010/main"/>
                      </a:ext>
                    </a:extLst>
                  </pic:spPr>
                </pic:pic>
              </a:graphicData>
            </a:graphic>
          </wp:inline>
        </w:drawing>
      </w:r>
    </w:p>
    <w:p w14:paraId="743C0451" w14:textId="77777777" w:rsidR="00BA6745" w:rsidRPr="00B41AC4" w:rsidRDefault="00BA6745" w:rsidP="00315EF9">
      <w:pPr>
        <w:pStyle w:val="Ttulo3"/>
        <w:numPr>
          <w:ilvl w:val="2"/>
          <w:numId w:val="19"/>
        </w:numPr>
        <w:spacing w:line="480" w:lineRule="auto"/>
        <w:jc w:val="both"/>
        <w:rPr>
          <w:rFonts w:ascii="Times New Roman" w:hAnsi="Times New Roman" w:cs="Times New Roman"/>
          <w:color w:val="auto"/>
        </w:rPr>
      </w:pPr>
      <w:bookmarkStart w:id="66" w:name="_Toc296504731"/>
      <w:r w:rsidRPr="00B41AC4">
        <w:rPr>
          <w:rFonts w:ascii="Times New Roman" w:hAnsi="Times New Roman" w:cs="Times New Roman"/>
          <w:color w:val="auto"/>
        </w:rPr>
        <w:t>Puntos de transbordo en la línea internacional</w:t>
      </w:r>
      <w:bookmarkEnd w:id="66"/>
    </w:p>
    <w:p w14:paraId="3D7E9D66" w14:textId="77777777" w:rsidR="00B41AC4" w:rsidRPr="00B41AC4" w:rsidRDefault="00B41AC4" w:rsidP="00B41AC4">
      <w:pPr>
        <w:autoSpaceDE w:val="0"/>
        <w:autoSpaceDN w:val="0"/>
        <w:adjustRightInd w:val="0"/>
        <w:spacing w:after="0" w:line="480" w:lineRule="auto"/>
        <w:jc w:val="both"/>
        <w:rPr>
          <w:rFonts w:ascii="Times New Roman" w:hAnsi="Times New Roman" w:cs="Times New Roman"/>
          <w:sz w:val="24"/>
          <w:szCs w:val="24"/>
        </w:rPr>
      </w:pPr>
      <w:r w:rsidRPr="00B41AC4">
        <w:rPr>
          <w:rFonts w:ascii="Times New Roman" w:hAnsi="Times New Roman" w:cs="Times New Roman"/>
          <w:sz w:val="24"/>
          <w:szCs w:val="24"/>
        </w:rPr>
        <w:t>Ruta directa</w:t>
      </w:r>
    </w:p>
    <w:p w14:paraId="3D692334" w14:textId="77777777" w:rsidR="00BA6745" w:rsidRPr="00B41AC4" w:rsidRDefault="00BA6745" w:rsidP="00315EF9">
      <w:pPr>
        <w:pStyle w:val="Ttulo3"/>
        <w:numPr>
          <w:ilvl w:val="2"/>
          <w:numId w:val="19"/>
        </w:numPr>
        <w:spacing w:line="480" w:lineRule="auto"/>
        <w:jc w:val="both"/>
        <w:rPr>
          <w:rFonts w:ascii="Times New Roman" w:hAnsi="Times New Roman" w:cs="Times New Roman"/>
          <w:color w:val="auto"/>
        </w:rPr>
      </w:pPr>
      <w:bookmarkStart w:id="67" w:name="_Toc296504732"/>
      <w:r w:rsidRPr="00B41AC4">
        <w:rPr>
          <w:rFonts w:ascii="Times New Roman" w:hAnsi="Times New Roman" w:cs="Times New Roman"/>
          <w:color w:val="auto"/>
        </w:rPr>
        <w:lastRenderedPageBreak/>
        <w:t>Puntos de entrada al país destino</w:t>
      </w:r>
      <w:bookmarkEnd w:id="67"/>
    </w:p>
    <w:p w14:paraId="057850DE" w14:textId="77777777" w:rsidR="00B41AC4" w:rsidRDefault="00B41AC4" w:rsidP="00B41AC4">
      <w:pPr>
        <w:autoSpaceDE w:val="0"/>
        <w:autoSpaceDN w:val="0"/>
        <w:adjustRightInd w:val="0"/>
        <w:spacing w:after="0" w:line="480" w:lineRule="auto"/>
        <w:jc w:val="both"/>
        <w:rPr>
          <w:rFonts w:ascii="Times New Roman" w:hAnsi="Times New Roman" w:cs="Times New Roman"/>
          <w:i/>
          <w:sz w:val="24"/>
          <w:szCs w:val="24"/>
        </w:rPr>
      </w:pPr>
      <w:r w:rsidRPr="00B41AC4">
        <w:rPr>
          <w:rFonts w:ascii="Times New Roman" w:hAnsi="Times New Roman" w:cs="Times New Roman"/>
          <w:sz w:val="24"/>
          <w:szCs w:val="24"/>
        </w:rPr>
        <w:t>Terminal Portuario del Callao (</w:t>
      </w:r>
      <w:r w:rsidRPr="00B41AC4">
        <w:rPr>
          <w:rFonts w:ascii="Times New Roman" w:hAnsi="Times New Roman" w:cs="Times New Roman"/>
          <w:color w:val="231F20"/>
          <w:sz w:val="24"/>
          <w:szCs w:val="24"/>
        </w:rPr>
        <w:t>DP WORLD CALLAO S.R.L.</w:t>
      </w:r>
      <w:r w:rsidRPr="00B41AC4">
        <w:rPr>
          <w:rFonts w:ascii="Times New Roman" w:hAnsi="Times New Roman" w:cs="Times New Roman"/>
          <w:sz w:val="24"/>
          <w:szCs w:val="24"/>
        </w:rPr>
        <w:t>)</w:t>
      </w:r>
      <w:r>
        <w:rPr>
          <w:rFonts w:ascii="Times New Roman" w:hAnsi="Times New Roman" w:cs="Times New Roman"/>
          <w:sz w:val="24"/>
          <w:szCs w:val="24"/>
        </w:rPr>
        <w:t xml:space="preserve"> </w:t>
      </w:r>
      <w:r w:rsidRPr="00B41AC4">
        <w:rPr>
          <w:rFonts w:ascii="Times New Roman" w:hAnsi="Times New Roman" w:cs="Times New Roman"/>
          <w:i/>
          <w:sz w:val="24"/>
          <w:szCs w:val="24"/>
        </w:rPr>
        <w:t>(Colombiatrade, 2015)</w:t>
      </w:r>
      <w:r>
        <w:rPr>
          <w:rFonts w:ascii="Times New Roman" w:hAnsi="Times New Roman" w:cs="Times New Roman"/>
          <w:i/>
          <w:sz w:val="24"/>
          <w:szCs w:val="24"/>
        </w:rPr>
        <w:t>.</w:t>
      </w:r>
    </w:p>
    <w:p w14:paraId="73C3195B" w14:textId="77777777" w:rsidR="00BA6745" w:rsidRPr="00B41AC4" w:rsidRDefault="00BA6745" w:rsidP="00315EF9">
      <w:pPr>
        <w:pStyle w:val="Ttulo3"/>
        <w:numPr>
          <w:ilvl w:val="2"/>
          <w:numId w:val="19"/>
        </w:numPr>
        <w:spacing w:line="480" w:lineRule="auto"/>
        <w:jc w:val="both"/>
        <w:rPr>
          <w:rFonts w:ascii="Times New Roman" w:hAnsi="Times New Roman" w:cs="Times New Roman"/>
          <w:color w:val="auto"/>
        </w:rPr>
      </w:pPr>
      <w:bookmarkStart w:id="68" w:name="_Toc296504733"/>
      <w:r w:rsidRPr="00B41AC4">
        <w:rPr>
          <w:rFonts w:ascii="Times New Roman" w:hAnsi="Times New Roman" w:cs="Times New Roman"/>
          <w:color w:val="auto"/>
        </w:rPr>
        <w:t>Puntos de distribución en el país destino</w:t>
      </w:r>
      <w:bookmarkEnd w:id="68"/>
    </w:p>
    <w:p w14:paraId="1EB0A78E" w14:textId="77777777" w:rsidR="00B11337" w:rsidRDefault="00AD24D3" w:rsidP="00B41AC4">
      <w:pPr>
        <w:spacing w:line="480" w:lineRule="auto"/>
        <w:jc w:val="both"/>
        <w:rPr>
          <w:rFonts w:ascii="Times New Roman" w:hAnsi="Times New Roman" w:cs="Times New Roman"/>
          <w:i/>
          <w:sz w:val="24"/>
          <w:szCs w:val="24"/>
        </w:rPr>
      </w:pPr>
      <w:r>
        <w:rPr>
          <w:noProof/>
          <w:lang w:val="es-ES" w:eastAsia="es-ES"/>
        </w:rPr>
        <w:drawing>
          <wp:anchor distT="0" distB="0" distL="114300" distR="114300" simplePos="0" relativeHeight="251729920" behindDoc="1" locked="0" layoutInCell="1" allowOverlap="1" wp14:anchorId="2170206D" wp14:editId="6598C372">
            <wp:simplePos x="0" y="0"/>
            <wp:positionH relativeFrom="margin">
              <wp:align>right</wp:align>
            </wp:positionH>
            <wp:positionV relativeFrom="paragraph">
              <wp:posOffset>925787</wp:posOffset>
            </wp:positionV>
            <wp:extent cx="5609590" cy="2286000"/>
            <wp:effectExtent l="0" t="0" r="0" b="0"/>
            <wp:wrapTopAndBottom/>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09590" cy="2286000"/>
                    </a:xfrm>
                    <a:prstGeom prst="rect">
                      <a:avLst/>
                    </a:prstGeom>
                    <a:noFill/>
                    <a:ln>
                      <a:noFill/>
                    </a:ln>
                  </pic:spPr>
                </pic:pic>
              </a:graphicData>
            </a:graphic>
            <wp14:sizeRelV relativeFrom="margin">
              <wp14:pctHeight>0</wp14:pctHeight>
            </wp14:sizeRelV>
          </wp:anchor>
        </w:drawing>
      </w:r>
      <w:r w:rsidR="00B41AC4" w:rsidRPr="00B41AC4">
        <w:rPr>
          <w:rFonts w:ascii="Times New Roman" w:hAnsi="Times New Roman" w:cs="Times New Roman"/>
          <w:sz w:val="24"/>
          <w:szCs w:val="24"/>
        </w:rPr>
        <w:t xml:space="preserve">Centro de Distribución </w:t>
      </w:r>
      <w:r w:rsidR="00B11337">
        <w:rPr>
          <w:rFonts w:ascii="Times New Roman" w:hAnsi="Times New Roman" w:cs="Times New Roman"/>
          <w:sz w:val="24"/>
          <w:szCs w:val="24"/>
        </w:rPr>
        <w:t>bodega Industrias Julisa. Psje los Manzanos N° 115 Urb San Pablo- Lima/Perú</w:t>
      </w:r>
      <w:r w:rsidR="00B11337" w:rsidRPr="00B11337">
        <w:rPr>
          <w:rFonts w:ascii="Times New Roman" w:hAnsi="Times New Roman" w:cs="Times New Roman"/>
          <w:i/>
          <w:sz w:val="24"/>
          <w:szCs w:val="24"/>
        </w:rPr>
        <w:t>. (Industrias Julisa, 2015).</w:t>
      </w:r>
    </w:p>
    <w:p w14:paraId="7A18B0D9" w14:textId="77777777" w:rsidR="00AD24D3" w:rsidRDefault="00AD24D3" w:rsidP="00B41AC4">
      <w:pPr>
        <w:spacing w:line="480" w:lineRule="auto"/>
        <w:jc w:val="both"/>
        <w:rPr>
          <w:rFonts w:ascii="Times New Roman" w:hAnsi="Times New Roman" w:cs="Times New Roman"/>
          <w:i/>
          <w:sz w:val="24"/>
          <w:szCs w:val="24"/>
        </w:rPr>
      </w:pPr>
      <w:r w:rsidRPr="00AD24D3">
        <w:rPr>
          <w:rFonts w:ascii="Times New Roman" w:hAnsi="Times New Roman" w:cs="Times New Roman"/>
          <w:i/>
          <w:sz w:val="24"/>
          <w:szCs w:val="24"/>
        </w:rPr>
        <w:t>(Googlemaps, 2015)</w:t>
      </w:r>
      <w:r>
        <w:rPr>
          <w:rFonts w:ascii="Times New Roman" w:hAnsi="Times New Roman" w:cs="Times New Roman"/>
          <w:i/>
          <w:sz w:val="24"/>
          <w:szCs w:val="24"/>
        </w:rPr>
        <w:t>.</w:t>
      </w:r>
    </w:p>
    <w:p w14:paraId="204572DD" w14:textId="77777777" w:rsidR="00F8320D" w:rsidRDefault="00BC1891" w:rsidP="00BF5012">
      <w:pPr>
        <w:spacing w:line="480" w:lineRule="auto"/>
        <w:ind w:firstLine="708"/>
        <w:jc w:val="both"/>
        <w:rPr>
          <w:rFonts w:ascii="Times New Roman" w:hAnsi="Times New Roman" w:cs="Times New Roman"/>
          <w:sz w:val="24"/>
          <w:szCs w:val="24"/>
        </w:rPr>
      </w:pPr>
      <w:r>
        <w:rPr>
          <w:rFonts w:ascii="Times New Roman" w:hAnsi="Times New Roman" w:cs="Times New Roman"/>
          <w:noProof/>
          <w:sz w:val="24"/>
          <w:szCs w:val="24"/>
          <w:lang w:val="es-ES" w:eastAsia="es-ES"/>
        </w:rPr>
        <w:drawing>
          <wp:anchor distT="0" distB="0" distL="114300" distR="114300" simplePos="0" relativeHeight="251743232" behindDoc="0" locked="0" layoutInCell="1" allowOverlap="1" wp14:anchorId="308EE20E" wp14:editId="7482ED4D">
            <wp:simplePos x="0" y="0"/>
            <wp:positionH relativeFrom="column">
              <wp:posOffset>3196590</wp:posOffset>
            </wp:positionH>
            <wp:positionV relativeFrom="paragraph">
              <wp:posOffset>1228090</wp:posOffset>
            </wp:positionV>
            <wp:extent cx="1543050" cy="1038225"/>
            <wp:effectExtent l="0" t="0" r="0" b="9525"/>
            <wp:wrapThrough wrapText="bothSides">
              <wp:wrapPolygon edited="0">
                <wp:start x="0" y="0"/>
                <wp:lineTo x="0" y="21402"/>
                <wp:lineTo x="21333" y="21402"/>
                <wp:lineTo x="21333" y="0"/>
                <wp:lineTo x="0" y="0"/>
              </wp:wrapPolygon>
            </wp:wrapThrough>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43050" cy="1038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val="es-ES" w:eastAsia="es-ES"/>
        </w:rPr>
        <w:drawing>
          <wp:anchor distT="0" distB="0" distL="114300" distR="114300" simplePos="0" relativeHeight="251742208" behindDoc="0" locked="0" layoutInCell="1" allowOverlap="1" wp14:anchorId="5DD6A858" wp14:editId="0F051E19">
            <wp:simplePos x="0" y="0"/>
            <wp:positionH relativeFrom="margin">
              <wp:posOffset>1186815</wp:posOffset>
            </wp:positionH>
            <wp:positionV relativeFrom="paragraph">
              <wp:posOffset>1199515</wp:posOffset>
            </wp:positionV>
            <wp:extent cx="1323975" cy="1066800"/>
            <wp:effectExtent l="0" t="0" r="9525" b="0"/>
            <wp:wrapTopAndBottom/>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23975" cy="1066800"/>
                    </a:xfrm>
                    <a:prstGeom prst="rect">
                      <a:avLst/>
                    </a:prstGeom>
                    <a:noFill/>
                    <a:ln>
                      <a:noFill/>
                    </a:ln>
                  </pic:spPr>
                </pic:pic>
              </a:graphicData>
            </a:graphic>
            <wp14:sizeRelV relativeFrom="margin">
              <wp14:pctHeight>0</wp14:pctHeight>
            </wp14:sizeRelV>
          </wp:anchor>
        </w:drawing>
      </w:r>
      <w:r w:rsidR="00F8320D" w:rsidRPr="00F8320D">
        <w:rPr>
          <w:rFonts w:ascii="Times New Roman" w:hAnsi="Times New Roman" w:cs="Times New Roman"/>
          <w:sz w:val="24"/>
          <w:szCs w:val="24"/>
        </w:rPr>
        <w:t>ROZAM (Empresa encargada del transporte terrestre desde el Terminal Portuario del Callao hasta el Centro de Distribución bodega Industrias Julisa. Psje los Manzanos N° 115 Urb San Pablo- Lima/Per</w:t>
      </w:r>
      <w:r w:rsidR="00F8320D">
        <w:rPr>
          <w:rFonts w:ascii="Times New Roman" w:hAnsi="Times New Roman" w:cs="Times New Roman"/>
          <w:sz w:val="24"/>
          <w:szCs w:val="24"/>
        </w:rPr>
        <w:t>ú).</w:t>
      </w:r>
    </w:p>
    <w:p w14:paraId="23544FD8" w14:textId="77777777" w:rsidR="00F8320D" w:rsidRDefault="00F8320D" w:rsidP="00B41AC4">
      <w:pPr>
        <w:spacing w:line="480" w:lineRule="auto"/>
        <w:jc w:val="both"/>
        <w:rPr>
          <w:rFonts w:ascii="Times New Roman" w:hAnsi="Times New Roman" w:cs="Times New Roman"/>
          <w:i/>
          <w:sz w:val="24"/>
          <w:szCs w:val="24"/>
        </w:rPr>
      </w:pPr>
      <w:r w:rsidRPr="00F8320D">
        <w:rPr>
          <w:rFonts w:ascii="Times New Roman" w:hAnsi="Times New Roman" w:cs="Times New Roman"/>
          <w:i/>
          <w:sz w:val="24"/>
          <w:szCs w:val="24"/>
        </w:rPr>
        <w:lastRenderedPageBreak/>
        <w:t>(Rozam, 2015)</w:t>
      </w:r>
    </w:p>
    <w:p w14:paraId="7487D6D9" w14:textId="77777777" w:rsidR="00B50A7B" w:rsidRDefault="00BC1891" w:rsidP="00B50A7B">
      <w:pPr>
        <w:spacing w:line="480" w:lineRule="auto"/>
        <w:jc w:val="both"/>
        <w:rPr>
          <w:rFonts w:ascii="Times New Roman" w:hAnsi="Times New Roman" w:cs="Times New Roman"/>
          <w:i/>
          <w:sz w:val="24"/>
          <w:szCs w:val="24"/>
        </w:rPr>
      </w:pPr>
      <w:r>
        <w:rPr>
          <w:rFonts w:ascii="Times New Roman" w:hAnsi="Times New Roman" w:cs="Times New Roman"/>
          <w:b/>
          <w:sz w:val="24"/>
          <w:szCs w:val="24"/>
          <w:u w:val="single"/>
        </w:rPr>
        <w:t>Costo</w:t>
      </w:r>
      <w:r w:rsidRPr="00F8320D">
        <w:rPr>
          <w:rFonts w:ascii="Times New Roman" w:hAnsi="Times New Roman" w:cs="Times New Roman"/>
          <w:b/>
          <w:sz w:val="24"/>
          <w:szCs w:val="24"/>
          <w:u w:val="single"/>
        </w:rPr>
        <w:t xml:space="preserve"> del Flete</w:t>
      </w:r>
      <w:r w:rsidR="00B50A7B">
        <w:rPr>
          <w:rFonts w:ascii="Times New Roman" w:hAnsi="Times New Roman" w:cs="Times New Roman"/>
          <w:b/>
          <w:sz w:val="24"/>
          <w:szCs w:val="24"/>
          <w:u w:val="single"/>
        </w:rPr>
        <w:t xml:space="preserve"> Interno en destino</w:t>
      </w:r>
      <w:r>
        <w:rPr>
          <w:rFonts w:ascii="Times New Roman" w:hAnsi="Times New Roman" w:cs="Times New Roman"/>
          <w:b/>
          <w:sz w:val="24"/>
          <w:szCs w:val="24"/>
          <w:u w:val="single"/>
        </w:rPr>
        <w:t xml:space="preserve"> ROZAM</w:t>
      </w:r>
      <w:r w:rsidRPr="00F8320D">
        <w:rPr>
          <w:rFonts w:ascii="Times New Roman" w:hAnsi="Times New Roman" w:cs="Times New Roman"/>
          <w:b/>
          <w:sz w:val="24"/>
          <w:szCs w:val="24"/>
          <w:u w:val="single"/>
        </w:rPr>
        <w:t xml:space="preserve">: </w:t>
      </w:r>
      <w:r w:rsidR="00497466">
        <w:rPr>
          <w:rFonts w:ascii="Times New Roman" w:hAnsi="Times New Roman" w:cs="Times New Roman"/>
          <w:b/>
          <w:sz w:val="24"/>
          <w:szCs w:val="24"/>
          <w:u w:val="single"/>
        </w:rPr>
        <w:t>489,</w:t>
      </w:r>
      <w:r w:rsidR="00B50A7B">
        <w:rPr>
          <w:rFonts w:ascii="Times New Roman" w:hAnsi="Times New Roman" w:cs="Times New Roman"/>
          <w:b/>
          <w:sz w:val="24"/>
          <w:szCs w:val="24"/>
          <w:u w:val="single"/>
        </w:rPr>
        <w:t>65</w:t>
      </w:r>
      <w:r w:rsidRPr="00F8320D">
        <w:rPr>
          <w:rFonts w:ascii="Times New Roman" w:hAnsi="Times New Roman" w:cs="Times New Roman"/>
          <w:b/>
          <w:sz w:val="24"/>
          <w:szCs w:val="24"/>
          <w:u w:val="single"/>
        </w:rPr>
        <w:t xml:space="preserve"> </w:t>
      </w:r>
      <w:r w:rsidR="00B50A7B">
        <w:rPr>
          <w:rFonts w:ascii="Times New Roman" w:hAnsi="Times New Roman" w:cs="Times New Roman"/>
          <w:b/>
          <w:sz w:val="24"/>
          <w:szCs w:val="24"/>
          <w:u w:val="single"/>
        </w:rPr>
        <w:t xml:space="preserve">USD  </w:t>
      </w:r>
      <w:hyperlink r:id="rId62" w:history="1">
        <w:r w:rsidR="00B50A7B" w:rsidRPr="00B50A7B">
          <w:rPr>
            <w:rStyle w:val="Hipervnculo"/>
            <w:rFonts w:ascii="Times New Roman" w:hAnsi="Times New Roman" w:cs="Times New Roman"/>
            <w:i/>
            <w:color w:val="auto"/>
            <w:sz w:val="24"/>
            <w:szCs w:val="24"/>
            <w:u w:val="none"/>
          </w:rPr>
          <w:t>(worldfreightrates</w:t>
        </w:r>
      </w:hyperlink>
      <w:r w:rsidR="00B50A7B" w:rsidRPr="00B50A7B">
        <w:rPr>
          <w:rFonts w:ascii="Times New Roman" w:hAnsi="Times New Roman" w:cs="Times New Roman"/>
          <w:i/>
          <w:sz w:val="24"/>
          <w:szCs w:val="24"/>
        </w:rPr>
        <w:t>, 2015)</w:t>
      </w:r>
    </w:p>
    <w:p w14:paraId="1A4A4AAE" w14:textId="77777777" w:rsidR="0064777C" w:rsidRDefault="0064777C" w:rsidP="00B50A7B">
      <w:pPr>
        <w:spacing w:line="480" w:lineRule="auto"/>
        <w:jc w:val="both"/>
        <w:rPr>
          <w:rFonts w:ascii="Times New Roman" w:hAnsi="Times New Roman" w:cs="Times New Roman"/>
          <w:i/>
          <w:sz w:val="24"/>
          <w:szCs w:val="24"/>
        </w:rPr>
      </w:pPr>
    </w:p>
    <w:p w14:paraId="2F1FB4D4" w14:textId="77777777" w:rsidR="0064777C" w:rsidRDefault="0064777C" w:rsidP="00B50A7B">
      <w:pPr>
        <w:spacing w:line="480" w:lineRule="auto"/>
        <w:jc w:val="both"/>
        <w:rPr>
          <w:rFonts w:ascii="Times New Roman" w:hAnsi="Times New Roman" w:cs="Times New Roman"/>
          <w:i/>
          <w:sz w:val="24"/>
          <w:szCs w:val="24"/>
        </w:rPr>
      </w:pPr>
    </w:p>
    <w:p w14:paraId="6E68E4A8" w14:textId="77777777" w:rsidR="0064777C" w:rsidRDefault="0064777C" w:rsidP="0064777C">
      <w:pPr>
        <w:pStyle w:val="Ttulo3"/>
        <w:numPr>
          <w:ilvl w:val="3"/>
          <w:numId w:val="21"/>
        </w:numPr>
        <w:rPr>
          <w:rFonts w:ascii="Times New Roman" w:hAnsi="Times New Roman" w:cs="Times New Roman"/>
          <w:color w:val="auto"/>
        </w:rPr>
      </w:pPr>
      <w:bookmarkStart w:id="69" w:name="_Toc296504734"/>
      <w:r w:rsidRPr="0064777C">
        <w:rPr>
          <w:rFonts w:ascii="Times New Roman" w:hAnsi="Times New Roman" w:cs="Times New Roman"/>
          <w:color w:val="auto"/>
        </w:rPr>
        <w:t>Costeo</w:t>
      </w:r>
      <w:bookmarkEnd w:id="69"/>
    </w:p>
    <w:p w14:paraId="4918F159" w14:textId="77777777" w:rsidR="005D10D6" w:rsidRDefault="005D10D6" w:rsidP="005D10D6"/>
    <w:p w14:paraId="5CEFC7F6" w14:textId="77777777" w:rsidR="005D10D6" w:rsidRDefault="005D10D6" w:rsidP="005D10D6">
      <w:r w:rsidRPr="005D10D6">
        <w:rPr>
          <w:noProof/>
          <w:lang w:val="es-ES" w:eastAsia="es-ES"/>
        </w:rPr>
        <w:drawing>
          <wp:inline distT="0" distB="0" distL="0" distR="0" wp14:anchorId="52606EA9" wp14:editId="58823178">
            <wp:extent cx="2486025" cy="80010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86025" cy="800100"/>
                    </a:xfrm>
                    <a:prstGeom prst="rect">
                      <a:avLst/>
                    </a:prstGeom>
                    <a:noFill/>
                    <a:ln>
                      <a:noFill/>
                    </a:ln>
                  </pic:spPr>
                </pic:pic>
              </a:graphicData>
            </a:graphic>
          </wp:inline>
        </w:drawing>
      </w:r>
    </w:p>
    <w:p w14:paraId="75D70008" w14:textId="77777777" w:rsidR="005D10D6" w:rsidRPr="005D10D6" w:rsidRDefault="005D10D6" w:rsidP="005D10D6">
      <w:r w:rsidRPr="005D10D6">
        <w:rPr>
          <w:noProof/>
          <w:lang w:val="es-ES" w:eastAsia="es-ES"/>
        </w:rPr>
        <w:lastRenderedPageBreak/>
        <w:drawing>
          <wp:inline distT="0" distB="0" distL="0" distR="0" wp14:anchorId="15B0ADE6" wp14:editId="360C1A36">
            <wp:extent cx="5612130" cy="6844061"/>
            <wp:effectExtent l="0" t="0" r="762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12130" cy="6844061"/>
                    </a:xfrm>
                    <a:prstGeom prst="rect">
                      <a:avLst/>
                    </a:prstGeom>
                    <a:noFill/>
                    <a:ln>
                      <a:noFill/>
                    </a:ln>
                  </pic:spPr>
                </pic:pic>
              </a:graphicData>
            </a:graphic>
          </wp:inline>
        </w:drawing>
      </w:r>
    </w:p>
    <w:p w14:paraId="542920AD" w14:textId="77777777" w:rsidR="00FC2117" w:rsidRDefault="00FC2117" w:rsidP="0064777C">
      <w:pPr>
        <w:pStyle w:val="Ttulo1"/>
        <w:numPr>
          <w:ilvl w:val="0"/>
          <w:numId w:val="21"/>
        </w:numPr>
        <w:spacing w:line="480" w:lineRule="auto"/>
        <w:jc w:val="center"/>
        <w:rPr>
          <w:rFonts w:ascii="Times New Roman" w:hAnsi="Times New Roman" w:cs="Times New Roman"/>
          <w:color w:val="auto"/>
          <w:sz w:val="24"/>
          <w:szCs w:val="24"/>
        </w:rPr>
      </w:pPr>
      <w:bookmarkStart w:id="70" w:name="_Toc296504735"/>
      <w:r w:rsidRPr="00FC2117">
        <w:rPr>
          <w:rFonts w:ascii="Times New Roman" w:hAnsi="Times New Roman" w:cs="Times New Roman"/>
          <w:color w:val="auto"/>
          <w:sz w:val="24"/>
          <w:szCs w:val="24"/>
        </w:rPr>
        <w:t>Evaluación financiera y Conclusiones finales</w:t>
      </w:r>
      <w:bookmarkEnd w:id="70"/>
    </w:p>
    <w:p w14:paraId="48D76ABC" w14:textId="77777777" w:rsidR="008778F0" w:rsidRDefault="008778F0" w:rsidP="008778F0">
      <w:pPr>
        <w:pStyle w:val="Ttulo2"/>
        <w:numPr>
          <w:ilvl w:val="1"/>
          <w:numId w:val="21"/>
        </w:numPr>
        <w:rPr>
          <w:rFonts w:ascii="Times New Roman" w:hAnsi="Times New Roman" w:cs="Times New Roman"/>
          <w:color w:val="auto"/>
          <w:sz w:val="24"/>
          <w:szCs w:val="24"/>
        </w:rPr>
      </w:pPr>
      <w:bookmarkStart w:id="71" w:name="_Toc296504736"/>
      <w:r w:rsidRPr="008778F0">
        <w:rPr>
          <w:rFonts w:ascii="Times New Roman" w:hAnsi="Times New Roman" w:cs="Times New Roman"/>
          <w:color w:val="auto"/>
          <w:sz w:val="24"/>
          <w:szCs w:val="24"/>
        </w:rPr>
        <w:t>Viabilidad de Mercado</w:t>
      </w:r>
      <w:bookmarkEnd w:id="71"/>
    </w:p>
    <w:p w14:paraId="0B2678A1" w14:textId="77777777" w:rsidR="007E2C7C" w:rsidRDefault="007E2C7C" w:rsidP="007E2C7C"/>
    <w:p w14:paraId="5DEE7328" w14:textId="77777777" w:rsidR="009B79F5" w:rsidRDefault="009B79F5" w:rsidP="007E2C7C">
      <w:r w:rsidRPr="009B79F5">
        <w:rPr>
          <w:noProof/>
          <w:lang w:val="es-ES" w:eastAsia="es-ES"/>
        </w:rPr>
        <w:lastRenderedPageBreak/>
        <w:drawing>
          <wp:inline distT="0" distB="0" distL="0" distR="0" wp14:anchorId="0956524D" wp14:editId="4FA00ECA">
            <wp:extent cx="5605145" cy="46672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14104" cy="467471"/>
                    </a:xfrm>
                    <a:prstGeom prst="rect">
                      <a:avLst/>
                    </a:prstGeom>
                    <a:noFill/>
                    <a:ln>
                      <a:noFill/>
                    </a:ln>
                  </pic:spPr>
                </pic:pic>
              </a:graphicData>
            </a:graphic>
          </wp:inline>
        </w:drawing>
      </w:r>
    </w:p>
    <w:p w14:paraId="1FC4A7FD" w14:textId="77777777" w:rsidR="009B79F5" w:rsidRDefault="009B79F5" w:rsidP="007E2C7C"/>
    <w:p w14:paraId="566D624F" w14:textId="77777777" w:rsidR="009B79F5" w:rsidRDefault="009B79F5" w:rsidP="007E2C7C">
      <w:r w:rsidRPr="009B79F5">
        <w:rPr>
          <w:noProof/>
          <w:lang w:val="es-ES" w:eastAsia="es-ES"/>
        </w:rPr>
        <w:drawing>
          <wp:inline distT="0" distB="0" distL="0" distR="0" wp14:anchorId="4A644BC6" wp14:editId="04BBD675">
            <wp:extent cx="5605296" cy="4667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14395" cy="467483"/>
                    </a:xfrm>
                    <a:prstGeom prst="rect">
                      <a:avLst/>
                    </a:prstGeom>
                    <a:noFill/>
                    <a:ln>
                      <a:noFill/>
                    </a:ln>
                  </pic:spPr>
                </pic:pic>
              </a:graphicData>
            </a:graphic>
          </wp:inline>
        </w:drawing>
      </w:r>
    </w:p>
    <w:p w14:paraId="3D6162E4" w14:textId="77777777" w:rsidR="009B79F5" w:rsidRDefault="009B79F5" w:rsidP="007E2C7C"/>
    <w:p w14:paraId="5C1B97C6" w14:textId="77777777" w:rsidR="009B79F5" w:rsidRDefault="009B79F5" w:rsidP="007E2C7C">
      <w:r w:rsidRPr="009B79F5">
        <w:rPr>
          <w:noProof/>
          <w:lang w:val="es-ES" w:eastAsia="es-ES"/>
        </w:rPr>
        <w:drawing>
          <wp:inline distT="0" distB="0" distL="0" distR="0" wp14:anchorId="351EECB8" wp14:editId="7E6C1ABE">
            <wp:extent cx="5600706" cy="35242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12180" cy="353147"/>
                    </a:xfrm>
                    <a:prstGeom prst="rect">
                      <a:avLst/>
                    </a:prstGeom>
                    <a:noFill/>
                    <a:ln>
                      <a:noFill/>
                    </a:ln>
                  </pic:spPr>
                </pic:pic>
              </a:graphicData>
            </a:graphic>
          </wp:inline>
        </w:drawing>
      </w:r>
    </w:p>
    <w:p w14:paraId="299A63B1" w14:textId="77777777" w:rsidR="009B79F5" w:rsidRDefault="009B79F5" w:rsidP="007E2C7C"/>
    <w:p w14:paraId="22EF5232" w14:textId="77777777" w:rsidR="009B79F5" w:rsidRDefault="009B79F5" w:rsidP="007E2C7C">
      <w:r w:rsidRPr="009B79F5">
        <w:rPr>
          <w:noProof/>
          <w:lang w:val="es-ES" w:eastAsia="es-ES"/>
        </w:rPr>
        <w:drawing>
          <wp:inline distT="0" distB="0" distL="0" distR="0" wp14:anchorId="144AEB4E" wp14:editId="1931C19E">
            <wp:extent cx="5611758" cy="1524000"/>
            <wp:effectExtent l="0" t="0" r="825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15023" cy="1524887"/>
                    </a:xfrm>
                    <a:prstGeom prst="rect">
                      <a:avLst/>
                    </a:prstGeom>
                    <a:noFill/>
                    <a:ln>
                      <a:noFill/>
                    </a:ln>
                  </pic:spPr>
                </pic:pic>
              </a:graphicData>
            </a:graphic>
          </wp:inline>
        </w:drawing>
      </w:r>
    </w:p>
    <w:p w14:paraId="52311A49" w14:textId="77777777" w:rsidR="009B79F5" w:rsidRDefault="009B79F5" w:rsidP="007E2C7C"/>
    <w:p w14:paraId="40CA3F5B" w14:textId="77777777" w:rsidR="009B79F5" w:rsidRDefault="009B79F5" w:rsidP="007E2C7C"/>
    <w:p w14:paraId="29ED61EC" w14:textId="77777777" w:rsidR="009B79F5" w:rsidRDefault="009B79F5" w:rsidP="007E2C7C"/>
    <w:p w14:paraId="12D268BD" w14:textId="77777777" w:rsidR="009B79F5" w:rsidRDefault="009B79F5" w:rsidP="007E2C7C"/>
    <w:p w14:paraId="2D08D182" w14:textId="77777777" w:rsidR="009B79F5" w:rsidRDefault="009B79F5" w:rsidP="007E2C7C"/>
    <w:p w14:paraId="465A4091" w14:textId="77777777" w:rsidR="009B79F5" w:rsidRDefault="009B79F5" w:rsidP="007E2C7C"/>
    <w:p w14:paraId="0F6BDA70" w14:textId="77777777" w:rsidR="009B79F5" w:rsidRDefault="009B79F5" w:rsidP="007E2C7C"/>
    <w:p w14:paraId="37A7B369" w14:textId="77777777" w:rsidR="009B79F5" w:rsidRDefault="009B79F5" w:rsidP="007E2C7C">
      <w:r w:rsidRPr="009B79F5">
        <w:rPr>
          <w:noProof/>
          <w:lang w:val="es-ES" w:eastAsia="es-ES"/>
        </w:rPr>
        <w:drawing>
          <wp:inline distT="0" distB="0" distL="0" distR="0" wp14:anchorId="24DD794E" wp14:editId="5F8373EF">
            <wp:extent cx="5610860" cy="1724025"/>
            <wp:effectExtent l="0" t="0" r="889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12777" cy="1724614"/>
                    </a:xfrm>
                    <a:prstGeom prst="rect">
                      <a:avLst/>
                    </a:prstGeom>
                    <a:noFill/>
                    <a:ln>
                      <a:noFill/>
                    </a:ln>
                  </pic:spPr>
                </pic:pic>
              </a:graphicData>
            </a:graphic>
          </wp:inline>
        </w:drawing>
      </w:r>
    </w:p>
    <w:p w14:paraId="379A89E1" w14:textId="77777777" w:rsidR="009B79F5" w:rsidRDefault="009B79F5" w:rsidP="007E2C7C"/>
    <w:p w14:paraId="3EA84232" w14:textId="77777777" w:rsidR="009B79F5" w:rsidRDefault="009B79F5" w:rsidP="007E2C7C">
      <w:r w:rsidRPr="009B79F5">
        <w:rPr>
          <w:noProof/>
          <w:lang w:val="es-ES" w:eastAsia="es-ES"/>
        </w:rPr>
        <w:lastRenderedPageBreak/>
        <w:drawing>
          <wp:inline distT="0" distB="0" distL="0" distR="0" wp14:anchorId="5103866B" wp14:editId="0F48949C">
            <wp:extent cx="5610851" cy="714375"/>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15887" cy="715016"/>
                    </a:xfrm>
                    <a:prstGeom prst="rect">
                      <a:avLst/>
                    </a:prstGeom>
                    <a:noFill/>
                    <a:ln>
                      <a:noFill/>
                    </a:ln>
                  </pic:spPr>
                </pic:pic>
              </a:graphicData>
            </a:graphic>
          </wp:inline>
        </w:drawing>
      </w:r>
    </w:p>
    <w:p w14:paraId="5800609D" w14:textId="77777777" w:rsidR="009B79F5" w:rsidRDefault="009B79F5" w:rsidP="007E2C7C"/>
    <w:p w14:paraId="218748D2" w14:textId="77777777" w:rsidR="009B79F5" w:rsidRDefault="009B79F5" w:rsidP="007E2C7C">
      <w:r w:rsidRPr="009B79F5">
        <w:rPr>
          <w:noProof/>
          <w:lang w:val="es-ES" w:eastAsia="es-ES"/>
        </w:rPr>
        <w:drawing>
          <wp:inline distT="0" distB="0" distL="0" distR="0" wp14:anchorId="6E79E110" wp14:editId="54BC0C16">
            <wp:extent cx="5610851" cy="666750"/>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17141" cy="667497"/>
                    </a:xfrm>
                    <a:prstGeom prst="rect">
                      <a:avLst/>
                    </a:prstGeom>
                    <a:noFill/>
                    <a:ln>
                      <a:noFill/>
                    </a:ln>
                  </pic:spPr>
                </pic:pic>
              </a:graphicData>
            </a:graphic>
          </wp:inline>
        </w:drawing>
      </w:r>
    </w:p>
    <w:p w14:paraId="5E015556" w14:textId="77777777" w:rsidR="007E2C7C" w:rsidRDefault="007E2C7C" w:rsidP="008778F0"/>
    <w:p w14:paraId="7433B528" w14:textId="77777777" w:rsidR="00AB2470" w:rsidRDefault="00AB2470" w:rsidP="00AB2470">
      <w:pPr>
        <w:pStyle w:val="Prrafodelista"/>
        <w:numPr>
          <w:ilvl w:val="0"/>
          <w:numId w:val="16"/>
        </w:numPr>
        <w:spacing w:line="480" w:lineRule="auto"/>
        <w:jc w:val="both"/>
        <w:rPr>
          <w:rFonts w:ascii="Times New Roman" w:hAnsi="Times New Roman" w:cs="Times New Roman"/>
          <w:sz w:val="24"/>
          <w:szCs w:val="24"/>
        </w:rPr>
      </w:pPr>
      <w:r w:rsidRPr="00AB2470">
        <w:rPr>
          <w:rFonts w:ascii="Times New Roman" w:hAnsi="Times New Roman" w:cs="Times New Roman"/>
          <w:sz w:val="24"/>
          <w:szCs w:val="24"/>
        </w:rPr>
        <w:t xml:space="preserve">Payback: En el primer año se recupera la inversión. </w:t>
      </w:r>
    </w:p>
    <w:p w14:paraId="7EB9B577" w14:textId="77777777" w:rsidR="00BA6745" w:rsidRDefault="00FC2117" w:rsidP="0064777C">
      <w:pPr>
        <w:pStyle w:val="Ttulo2"/>
        <w:numPr>
          <w:ilvl w:val="1"/>
          <w:numId w:val="21"/>
        </w:numPr>
        <w:spacing w:line="480" w:lineRule="auto"/>
        <w:jc w:val="both"/>
        <w:rPr>
          <w:rFonts w:ascii="Times New Roman" w:hAnsi="Times New Roman" w:cs="Times New Roman"/>
          <w:color w:val="auto"/>
          <w:sz w:val="24"/>
          <w:szCs w:val="24"/>
        </w:rPr>
      </w:pPr>
      <w:bookmarkStart w:id="72" w:name="_Toc296504737"/>
      <w:r w:rsidRPr="00FC2117">
        <w:rPr>
          <w:rFonts w:ascii="Times New Roman" w:hAnsi="Times New Roman" w:cs="Times New Roman"/>
          <w:color w:val="auto"/>
          <w:sz w:val="24"/>
          <w:szCs w:val="24"/>
        </w:rPr>
        <w:t>Mercado Objetivo teniendo en cuenta la capacidad de producción de la empresa y el ciclo de vida del producto</w:t>
      </w:r>
      <w:bookmarkEnd w:id="72"/>
    </w:p>
    <w:p w14:paraId="357392D6" w14:textId="77777777" w:rsidR="00E907F9" w:rsidRDefault="00E907F9" w:rsidP="00E907F9">
      <w:r w:rsidRPr="00E907F9">
        <w:rPr>
          <w:noProof/>
          <w:lang w:val="es-ES" w:eastAsia="es-ES"/>
        </w:rPr>
        <w:drawing>
          <wp:inline distT="0" distB="0" distL="0" distR="0" wp14:anchorId="4D2889C6" wp14:editId="273A4C58">
            <wp:extent cx="5610225" cy="1666875"/>
            <wp:effectExtent l="0" t="0" r="9525"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21167" cy="1670126"/>
                    </a:xfrm>
                    <a:prstGeom prst="rect">
                      <a:avLst/>
                    </a:prstGeom>
                    <a:noFill/>
                    <a:ln>
                      <a:noFill/>
                    </a:ln>
                  </pic:spPr>
                </pic:pic>
              </a:graphicData>
            </a:graphic>
          </wp:inline>
        </w:drawing>
      </w:r>
    </w:p>
    <w:p w14:paraId="2DD4F848" w14:textId="77777777" w:rsidR="00E907F9" w:rsidRDefault="00E907F9" w:rsidP="00E907F9"/>
    <w:p w14:paraId="5E45A225" w14:textId="77777777" w:rsidR="00E907F9" w:rsidRPr="00E907F9" w:rsidRDefault="00E907F9" w:rsidP="00E907F9"/>
    <w:p w14:paraId="306A43ED" w14:textId="77777777" w:rsidR="00B16F5A" w:rsidRDefault="00B16F5A" w:rsidP="00B16F5A">
      <w:pPr>
        <w:pStyle w:val="Ttulo2"/>
        <w:numPr>
          <w:ilvl w:val="1"/>
          <w:numId w:val="21"/>
        </w:numPr>
        <w:spacing w:line="480" w:lineRule="auto"/>
        <w:jc w:val="both"/>
        <w:rPr>
          <w:rFonts w:ascii="Times New Roman" w:hAnsi="Times New Roman" w:cs="Times New Roman"/>
          <w:color w:val="auto"/>
          <w:sz w:val="24"/>
          <w:szCs w:val="24"/>
        </w:rPr>
      </w:pPr>
      <w:bookmarkStart w:id="73" w:name="_Toc296504738"/>
      <w:r w:rsidRPr="006A103A">
        <w:rPr>
          <w:rFonts w:ascii="Times New Roman" w:hAnsi="Times New Roman" w:cs="Times New Roman"/>
          <w:color w:val="auto"/>
          <w:sz w:val="24"/>
          <w:szCs w:val="24"/>
        </w:rPr>
        <w:t>Conclusiones</w:t>
      </w:r>
      <w:bookmarkEnd w:id="73"/>
    </w:p>
    <w:p w14:paraId="77BCB6CF" w14:textId="77777777" w:rsidR="00B16F5A" w:rsidRDefault="00B16F5A" w:rsidP="00B16F5A">
      <w:pPr>
        <w:pStyle w:val="Prrafodelista"/>
        <w:numPr>
          <w:ilvl w:val="0"/>
          <w:numId w:val="16"/>
        </w:numPr>
        <w:spacing w:line="480" w:lineRule="auto"/>
        <w:jc w:val="both"/>
        <w:rPr>
          <w:rFonts w:ascii="Times New Roman" w:hAnsi="Times New Roman" w:cs="Times New Roman"/>
          <w:sz w:val="24"/>
          <w:szCs w:val="24"/>
        </w:rPr>
      </w:pPr>
      <w:r w:rsidRPr="00B16F5A">
        <w:rPr>
          <w:rFonts w:ascii="Times New Roman" w:hAnsi="Times New Roman" w:cs="Times New Roman"/>
          <w:sz w:val="24"/>
          <w:szCs w:val="24"/>
        </w:rPr>
        <w:t xml:space="preserve">Análisis </w:t>
      </w:r>
      <w:r w:rsidR="00B07C23">
        <w:rPr>
          <w:rFonts w:ascii="Times New Roman" w:hAnsi="Times New Roman" w:cs="Times New Roman"/>
          <w:sz w:val="24"/>
          <w:szCs w:val="24"/>
        </w:rPr>
        <w:t>de la rentabilidad del proyecto</w:t>
      </w:r>
    </w:p>
    <w:p w14:paraId="1DBE09A1" w14:textId="77777777" w:rsidR="00E907F9" w:rsidRPr="00E907F9" w:rsidRDefault="00E907F9" w:rsidP="00E907F9">
      <w:pPr>
        <w:spacing w:line="480" w:lineRule="auto"/>
        <w:ind w:firstLine="360"/>
        <w:jc w:val="both"/>
        <w:rPr>
          <w:rFonts w:ascii="Times New Roman" w:hAnsi="Times New Roman" w:cs="Times New Roman"/>
          <w:sz w:val="24"/>
          <w:szCs w:val="24"/>
        </w:rPr>
      </w:pPr>
      <w:r w:rsidRPr="00E907F9">
        <w:rPr>
          <w:rFonts w:ascii="Times New Roman" w:hAnsi="Times New Roman" w:cs="Times New Roman"/>
          <w:sz w:val="24"/>
          <w:szCs w:val="24"/>
        </w:rPr>
        <w:t xml:space="preserve">Para el primer año, la empresa maquilara para Industrias </w:t>
      </w:r>
      <w:r w:rsidRPr="00E907F9">
        <w:rPr>
          <w:rFonts w:ascii="Times New Roman" w:hAnsi="Times New Roman" w:cs="Times New Roman"/>
          <w:i/>
          <w:sz w:val="24"/>
          <w:szCs w:val="24"/>
        </w:rPr>
        <w:t>julisa</w:t>
      </w:r>
      <w:r w:rsidRPr="00E907F9">
        <w:rPr>
          <w:rFonts w:ascii="Times New Roman" w:hAnsi="Times New Roman" w:cs="Times New Roman"/>
          <w:sz w:val="24"/>
          <w:szCs w:val="24"/>
        </w:rPr>
        <w:t xml:space="preserve"> 141.120  unidades, y se pronostica un crecimiento en las ventas anualmente distribuido así:</w:t>
      </w:r>
      <w:r>
        <w:rPr>
          <w:rFonts w:ascii="Times New Roman" w:hAnsi="Times New Roman" w:cs="Times New Roman"/>
          <w:sz w:val="24"/>
          <w:szCs w:val="24"/>
        </w:rPr>
        <w:t xml:space="preserve"> </w:t>
      </w:r>
      <w:r w:rsidRPr="00E907F9">
        <w:rPr>
          <w:rFonts w:ascii="Times New Roman" w:hAnsi="Times New Roman" w:cs="Times New Roman"/>
          <w:sz w:val="24"/>
          <w:szCs w:val="24"/>
        </w:rPr>
        <w:t>Segundo año: 3%; tercer año: 5%;  cuarto año 5%; quinto año: 5%.</w:t>
      </w:r>
    </w:p>
    <w:p w14:paraId="1E8424A8" w14:textId="77777777" w:rsidR="00E907F9" w:rsidRPr="00E907F9" w:rsidRDefault="00E907F9" w:rsidP="00E907F9">
      <w:pPr>
        <w:spacing w:line="480" w:lineRule="auto"/>
        <w:ind w:firstLine="360"/>
        <w:jc w:val="both"/>
        <w:rPr>
          <w:rFonts w:ascii="Times New Roman" w:hAnsi="Times New Roman" w:cs="Times New Roman"/>
          <w:sz w:val="24"/>
          <w:szCs w:val="24"/>
        </w:rPr>
      </w:pPr>
      <w:r w:rsidRPr="00E907F9">
        <w:rPr>
          <w:rFonts w:ascii="Times New Roman" w:hAnsi="Times New Roman" w:cs="Times New Roman"/>
          <w:sz w:val="24"/>
          <w:szCs w:val="24"/>
        </w:rPr>
        <w:t>En el análisis del precio se venta, se proyectó una inflación anual del 3.5%, lo que hace que incremente el precio y los costos en esta proporción.</w:t>
      </w:r>
    </w:p>
    <w:p w14:paraId="4E7EF93A" w14:textId="77777777" w:rsidR="00E907F9" w:rsidRPr="00E907F9" w:rsidRDefault="00E907F9" w:rsidP="00E907F9">
      <w:pPr>
        <w:spacing w:line="480" w:lineRule="auto"/>
        <w:ind w:firstLine="360"/>
        <w:jc w:val="both"/>
        <w:rPr>
          <w:rFonts w:ascii="Times New Roman" w:hAnsi="Times New Roman" w:cs="Times New Roman"/>
          <w:sz w:val="24"/>
          <w:szCs w:val="24"/>
        </w:rPr>
      </w:pPr>
      <w:r w:rsidRPr="00E907F9">
        <w:rPr>
          <w:rFonts w:ascii="Times New Roman" w:hAnsi="Times New Roman" w:cs="Times New Roman"/>
          <w:sz w:val="24"/>
          <w:szCs w:val="24"/>
        </w:rPr>
        <w:lastRenderedPageBreak/>
        <w:t>Analizando el flujo de caja, para el año cero se hará una inversión inicial de $22.284.786 que están distribuidos en gastos de 3 visitas q</w:t>
      </w:r>
      <w:r w:rsidR="001F585C">
        <w:rPr>
          <w:rFonts w:ascii="Times New Roman" w:hAnsi="Times New Roman" w:cs="Times New Roman"/>
          <w:sz w:val="24"/>
          <w:szCs w:val="24"/>
        </w:rPr>
        <w:t>ue</w:t>
      </w:r>
      <w:r w:rsidRPr="00E907F9">
        <w:rPr>
          <w:rFonts w:ascii="Times New Roman" w:hAnsi="Times New Roman" w:cs="Times New Roman"/>
          <w:sz w:val="24"/>
          <w:szCs w:val="24"/>
        </w:rPr>
        <w:t xml:space="preserve"> harán dos empresarios para la negociación con la empresa y el envío de muestras sin valor comercial.</w:t>
      </w:r>
    </w:p>
    <w:p w14:paraId="782C08BF" w14:textId="77777777" w:rsidR="00E907F9" w:rsidRPr="00E907F9" w:rsidRDefault="00E907F9" w:rsidP="00E907F9">
      <w:pPr>
        <w:spacing w:line="480" w:lineRule="auto"/>
        <w:ind w:firstLine="360"/>
        <w:jc w:val="both"/>
        <w:rPr>
          <w:rFonts w:ascii="Times New Roman" w:hAnsi="Times New Roman" w:cs="Times New Roman"/>
          <w:sz w:val="24"/>
          <w:szCs w:val="24"/>
        </w:rPr>
      </w:pPr>
      <w:r w:rsidRPr="00E907F9">
        <w:rPr>
          <w:rFonts w:ascii="Times New Roman" w:hAnsi="Times New Roman" w:cs="Times New Roman"/>
          <w:sz w:val="24"/>
          <w:szCs w:val="24"/>
        </w:rPr>
        <w:t xml:space="preserve">La recuperación de la inversión se hace desde el primer año, esto se debe a que la empresa no va a tener una inversión inicial representativa y esta se recuperara en el primer envió de la mercancía. </w:t>
      </w:r>
    </w:p>
    <w:p w14:paraId="4C58900E" w14:textId="77777777" w:rsidR="00E907F9" w:rsidRPr="00E907F9" w:rsidRDefault="00E907F9" w:rsidP="00E907F9">
      <w:pPr>
        <w:spacing w:line="480" w:lineRule="auto"/>
        <w:ind w:firstLine="360"/>
        <w:jc w:val="both"/>
        <w:rPr>
          <w:rFonts w:ascii="Times New Roman" w:hAnsi="Times New Roman" w:cs="Times New Roman"/>
          <w:sz w:val="24"/>
          <w:szCs w:val="24"/>
        </w:rPr>
      </w:pPr>
      <w:r w:rsidRPr="00E907F9">
        <w:rPr>
          <w:rFonts w:ascii="Times New Roman" w:hAnsi="Times New Roman" w:cs="Times New Roman"/>
          <w:sz w:val="24"/>
          <w:szCs w:val="24"/>
        </w:rPr>
        <w:t>La tasa interna de retorno del proyecto a 5 años es 169% lo que indica que es muy rentable, ya que cuenta con una inversión inicial muy baja y no acarrea gastos adicionales a los de producción y exportación.</w:t>
      </w:r>
    </w:p>
    <w:p w14:paraId="7C9B4EE9" w14:textId="77777777" w:rsidR="00E907F9" w:rsidRPr="00E907F9" w:rsidRDefault="00E907F9" w:rsidP="00E907F9">
      <w:pPr>
        <w:spacing w:line="480" w:lineRule="auto"/>
        <w:ind w:firstLine="360"/>
        <w:jc w:val="both"/>
        <w:rPr>
          <w:rFonts w:ascii="Times New Roman" w:hAnsi="Times New Roman" w:cs="Times New Roman"/>
          <w:sz w:val="24"/>
          <w:szCs w:val="24"/>
        </w:rPr>
      </w:pPr>
      <w:r w:rsidRPr="00E907F9">
        <w:rPr>
          <w:rFonts w:ascii="Times New Roman" w:hAnsi="Times New Roman" w:cs="Times New Roman"/>
          <w:sz w:val="24"/>
          <w:szCs w:val="24"/>
        </w:rPr>
        <w:t>El valor presente neto del proyecto, en base a un margen de rentabilidad estipulado de 17%, es $ 138.528.595,81 eso quiere decir que además del 17% la empresa generara una ganancia de ese valor.</w:t>
      </w:r>
    </w:p>
    <w:p w14:paraId="6D2F3B13" w14:textId="77777777" w:rsidR="00E907F9" w:rsidRDefault="00E907F9" w:rsidP="00E907F9"/>
    <w:p w14:paraId="47FA409D" w14:textId="77777777" w:rsidR="00E907F9" w:rsidRDefault="00E907F9" w:rsidP="00E907F9">
      <w:pPr>
        <w:pStyle w:val="Prrafodelista"/>
      </w:pPr>
    </w:p>
    <w:p w14:paraId="668D927C" w14:textId="77777777" w:rsidR="00E907F9" w:rsidRDefault="00E907F9" w:rsidP="00E907F9">
      <w:pPr>
        <w:pStyle w:val="Prrafodelista"/>
      </w:pPr>
    </w:p>
    <w:p w14:paraId="60399BE0" w14:textId="77777777" w:rsidR="00DD6E49" w:rsidRDefault="000C1B9C" w:rsidP="0064777C">
      <w:pPr>
        <w:pStyle w:val="Ttulo1"/>
        <w:numPr>
          <w:ilvl w:val="0"/>
          <w:numId w:val="21"/>
        </w:numPr>
        <w:jc w:val="center"/>
        <w:rPr>
          <w:rFonts w:ascii="Times New Roman" w:hAnsi="Times New Roman" w:cs="Times New Roman"/>
          <w:color w:val="auto"/>
          <w:sz w:val="24"/>
          <w:szCs w:val="24"/>
        </w:rPr>
      </w:pPr>
      <w:bookmarkStart w:id="74" w:name="_Toc296504739"/>
      <w:r w:rsidRPr="000C1B9C">
        <w:rPr>
          <w:rFonts w:ascii="Times New Roman" w:hAnsi="Times New Roman" w:cs="Times New Roman"/>
          <w:color w:val="auto"/>
          <w:sz w:val="24"/>
          <w:szCs w:val="24"/>
        </w:rPr>
        <w:t>Bibliografía</w:t>
      </w:r>
      <w:bookmarkEnd w:id="74"/>
    </w:p>
    <w:p w14:paraId="1D1DD1BE" w14:textId="77777777" w:rsidR="000C1B9C" w:rsidRPr="000C1B9C" w:rsidRDefault="000C1B9C" w:rsidP="00B10103">
      <w:pPr>
        <w:pStyle w:val="Prrafodelista"/>
        <w:spacing w:line="480" w:lineRule="auto"/>
        <w:jc w:val="both"/>
        <w:rPr>
          <w:rFonts w:ascii="Times New Roman" w:hAnsi="Times New Roman" w:cs="Times New Roman"/>
          <w:sz w:val="24"/>
          <w:szCs w:val="24"/>
        </w:rPr>
      </w:pPr>
    </w:p>
    <w:p w14:paraId="1C04390C" w14:textId="77777777" w:rsidR="00D12FAC" w:rsidRPr="000C1B9C" w:rsidRDefault="001D03E7" w:rsidP="00315EF9">
      <w:pPr>
        <w:pStyle w:val="Prrafodelista"/>
        <w:numPr>
          <w:ilvl w:val="0"/>
          <w:numId w:val="5"/>
        </w:numPr>
        <w:spacing w:line="240" w:lineRule="auto"/>
        <w:jc w:val="both"/>
        <w:rPr>
          <w:rFonts w:ascii="Times New Roman" w:hAnsi="Times New Roman" w:cs="Times New Roman"/>
          <w:i/>
          <w:sz w:val="24"/>
          <w:szCs w:val="24"/>
        </w:rPr>
      </w:pPr>
      <w:hyperlink r:id="rId73" w:history="1">
        <w:r w:rsidR="00D12FAC" w:rsidRPr="000C1B9C">
          <w:rPr>
            <w:rStyle w:val="Hipervnculo"/>
            <w:rFonts w:ascii="Times New Roman" w:hAnsi="Times New Roman" w:cs="Times New Roman"/>
            <w:i/>
            <w:color w:val="auto"/>
            <w:sz w:val="24"/>
            <w:szCs w:val="24"/>
          </w:rPr>
          <w:t>http://www.colgate.com.co/app/Colgate/CO/HillsAlert.cvsp?url=http://www.hillspet.com</w:t>
        </w:r>
      </w:hyperlink>
    </w:p>
    <w:p w14:paraId="690D3EB9" w14:textId="77777777" w:rsidR="002437BE" w:rsidRPr="000C1B9C" w:rsidRDefault="002437BE" w:rsidP="00B10103">
      <w:pPr>
        <w:pStyle w:val="Prrafodelista"/>
        <w:spacing w:line="240" w:lineRule="auto"/>
        <w:jc w:val="both"/>
        <w:rPr>
          <w:rFonts w:ascii="Times New Roman" w:hAnsi="Times New Roman" w:cs="Times New Roman"/>
          <w:i/>
          <w:sz w:val="24"/>
          <w:szCs w:val="24"/>
        </w:rPr>
      </w:pPr>
    </w:p>
    <w:p w14:paraId="3C2C3658" w14:textId="77777777" w:rsidR="00EB0C24" w:rsidRPr="000C1B9C" w:rsidRDefault="001D03E7" w:rsidP="00315EF9">
      <w:pPr>
        <w:pStyle w:val="Prrafodelista"/>
        <w:numPr>
          <w:ilvl w:val="0"/>
          <w:numId w:val="5"/>
        </w:numPr>
        <w:spacing w:line="240" w:lineRule="auto"/>
        <w:jc w:val="both"/>
        <w:rPr>
          <w:rFonts w:ascii="Times New Roman" w:hAnsi="Times New Roman" w:cs="Times New Roman"/>
          <w:i/>
          <w:sz w:val="24"/>
          <w:szCs w:val="24"/>
        </w:rPr>
      </w:pPr>
      <w:hyperlink r:id="rId74" w:history="1">
        <w:r w:rsidR="00D12FAC" w:rsidRPr="000C1B9C">
          <w:rPr>
            <w:rStyle w:val="Hipervnculo"/>
            <w:rFonts w:ascii="Times New Roman" w:hAnsi="Times New Roman" w:cs="Times New Roman"/>
            <w:i/>
            <w:color w:val="auto"/>
            <w:sz w:val="24"/>
            <w:szCs w:val="24"/>
          </w:rPr>
          <w:t>http://www.unilever-middleamericas.com/brands-in-action/detail/Dove/312296/</w:t>
        </w:r>
      </w:hyperlink>
    </w:p>
    <w:p w14:paraId="072DA078" w14:textId="77777777" w:rsidR="002437BE" w:rsidRPr="000C1B9C" w:rsidRDefault="002437BE" w:rsidP="00B10103">
      <w:pPr>
        <w:pStyle w:val="Prrafodelista"/>
        <w:spacing w:line="240" w:lineRule="auto"/>
        <w:jc w:val="both"/>
        <w:rPr>
          <w:rFonts w:ascii="Times New Roman" w:hAnsi="Times New Roman" w:cs="Times New Roman"/>
          <w:i/>
          <w:sz w:val="24"/>
          <w:szCs w:val="24"/>
        </w:rPr>
      </w:pPr>
    </w:p>
    <w:p w14:paraId="7C71CE8B" w14:textId="77777777" w:rsidR="00D12FAC" w:rsidRPr="000C1B9C" w:rsidRDefault="001D03E7" w:rsidP="00315EF9">
      <w:pPr>
        <w:pStyle w:val="Prrafodelista"/>
        <w:numPr>
          <w:ilvl w:val="0"/>
          <w:numId w:val="5"/>
        </w:numPr>
        <w:spacing w:line="240" w:lineRule="auto"/>
        <w:jc w:val="both"/>
        <w:rPr>
          <w:rFonts w:ascii="Times New Roman" w:hAnsi="Times New Roman" w:cs="Times New Roman"/>
          <w:i/>
          <w:sz w:val="24"/>
          <w:szCs w:val="24"/>
        </w:rPr>
      </w:pPr>
      <w:hyperlink r:id="rId75" w:history="1">
        <w:r w:rsidR="00D12FAC" w:rsidRPr="000C1B9C">
          <w:rPr>
            <w:rStyle w:val="Hipervnculo"/>
            <w:rFonts w:ascii="Times New Roman" w:hAnsi="Times New Roman" w:cs="Times New Roman"/>
            <w:i/>
            <w:color w:val="auto"/>
            <w:sz w:val="24"/>
            <w:szCs w:val="24"/>
          </w:rPr>
          <w:t>https://www.jnjcolombia.com/nuestras-marcas</w:t>
        </w:r>
      </w:hyperlink>
    </w:p>
    <w:p w14:paraId="350D981E" w14:textId="77777777" w:rsidR="002437BE" w:rsidRPr="000C1B9C" w:rsidRDefault="002437BE" w:rsidP="00B10103">
      <w:pPr>
        <w:pStyle w:val="Prrafodelista"/>
        <w:spacing w:line="240" w:lineRule="auto"/>
        <w:jc w:val="both"/>
        <w:rPr>
          <w:rFonts w:ascii="Times New Roman" w:hAnsi="Times New Roman" w:cs="Times New Roman"/>
          <w:i/>
          <w:sz w:val="24"/>
          <w:szCs w:val="24"/>
        </w:rPr>
      </w:pPr>
    </w:p>
    <w:p w14:paraId="659186D8" w14:textId="77777777" w:rsidR="000A18E0" w:rsidRPr="00874AAD" w:rsidRDefault="001D03E7" w:rsidP="00315EF9">
      <w:pPr>
        <w:pStyle w:val="Prrafodelista"/>
        <w:numPr>
          <w:ilvl w:val="0"/>
          <w:numId w:val="5"/>
        </w:numPr>
        <w:spacing w:line="240" w:lineRule="auto"/>
        <w:jc w:val="both"/>
        <w:rPr>
          <w:rFonts w:ascii="Times New Roman" w:hAnsi="Times New Roman" w:cs="Times New Roman"/>
          <w:i/>
          <w:sz w:val="24"/>
          <w:szCs w:val="24"/>
        </w:rPr>
      </w:pPr>
      <w:hyperlink r:id="rId76" w:history="1">
        <w:r w:rsidR="000A18E0" w:rsidRPr="00874AAD">
          <w:rPr>
            <w:rStyle w:val="Hipervnculo"/>
            <w:rFonts w:ascii="Times New Roman" w:hAnsi="Times New Roman" w:cs="Times New Roman"/>
            <w:i/>
            <w:color w:val="auto"/>
            <w:sz w:val="24"/>
            <w:szCs w:val="24"/>
          </w:rPr>
          <w:t>http://www.gerente.com/detarticulo.php?CodArticl=489</w:t>
        </w:r>
      </w:hyperlink>
    </w:p>
    <w:p w14:paraId="1AEF0568" w14:textId="77777777" w:rsidR="002437BE" w:rsidRPr="000C1B9C" w:rsidRDefault="002437BE" w:rsidP="00B10103">
      <w:pPr>
        <w:pStyle w:val="Prrafodelista"/>
        <w:spacing w:line="240" w:lineRule="auto"/>
        <w:jc w:val="both"/>
        <w:rPr>
          <w:rFonts w:ascii="Times New Roman" w:hAnsi="Times New Roman" w:cs="Times New Roman"/>
          <w:i/>
          <w:sz w:val="24"/>
          <w:szCs w:val="24"/>
        </w:rPr>
      </w:pPr>
    </w:p>
    <w:p w14:paraId="5EAF20B3" w14:textId="77777777" w:rsidR="00DD6E49" w:rsidRPr="000C1B9C" w:rsidRDefault="001D03E7" w:rsidP="00315EF9">
      <w:pPr>
        <w:pStyle w:val="Prrafodelista"/>
        <w:numPr>
          <w:ilvl w:val="0"/>
          <w:numId w:val="5"/>
        </w:numPr>
        <w:spacing w:line="240" w:lineRule="auto"/>
        <w:jc w:val="both"/>
        <w:rPr>
          <w:rFonts w:ascii="Times New Roman" w:hAnsi="Times New Roman" w:cs="Times New Roman"/>
          <w:i/>
          <w:sz w:val="24"/>
          <w:szCs w:val="24"/>
        </w:rPr>
      </w:pPr>
      <w:hyperlink r:id="rId77" w:history="1">
        <w:r w:rsidR="00B35BFD" w:rsidRPr="000C1B9C">
          <w:rPr>
            <w:rStyle w:val="Hipervnculo"/>
            <w:rFonts w:ascii="Times New Roman" w:hAnsi="Times New Roman" w:cs="Times New Roman"/>
            <w:i/>
            <w:color w:val="auto"/>
            <w:sz w:val="24"/>
            <w:szCs w:val="24"/>
          </w:rPr>
          <w:t>http://www.azulk.com.co/distribucion.html</w:t>
        </w:r>
      </w:hyperlink>
    </w:p>
    <w:p w14:paraId="7F865C86" w14:textId="77777777" w:rsidR="002437BE" w:rsidRPr="000C1B9C" w:rsidRDefault="002437BE" w:rsidP="00B10103">
      <w:pPr>
        <w:pStyle w:val="Prrafodelista"/>
        <w:spacing w:line="240" w:lineRule="auto"/>
        <w:jc w:val="both"/>
        <w:rPr>
          <w:rFonts w:ascii="Times New Roman" w:hAnsi="Times New Roman" w:cs="Times New Roman"/>
          <w:i/>
          <w:sz w:val="24"/>
          <w:szCs w:val="24"/>
        </w:rPr>
      </w:pPr>
    </w:p>
    <w:p w14:paraId="6098774A" w14:textId="77777777" w:rsidR="002437BE" w:rsidRPr="000E0BB3" w:rsidRDefault="001D03E7" w:rsidP="00315EF9">
      <w:pPr>
        <w:pStyle w:val="Prrafodelista"/>
        <w:numPr>
          <w:ilvl w:val="0"/>
          <w:numId w:val="5"/>
        </w:numPr>
        <w:spacing w:line="240" w:lineRule="auto"/>
        <w:jc w:val="both"/>
        <w:rPr>
          <w:rStyle w:val="Hipervnculo"/>
          <w:rFonts w:ascii="Times New Roman" w:hAnsi="Times New Roman" w:cs="Times New Roman"/>
          <w:i/>
          <w:color w:val="auto"/>
          <w:sz w:val="24"/>
          <w:szCs w:val="24"/>
          <w:u w:val="none"/>
        </w:rPr>
      </w:pPr>
      <w:hyperlink r:id="rId78" w:history="1">
        <w:r w:rsidR="002437BE" w:rsidRPr="000C1B9C">
          <w:rPr>
            <w:rStyle w:val="Hipervnculo"/>
            <w:rFonts w:ascii="Times New Roman" w:hAnsi="Times New Roman" w:cs="Times New Roman"/>
            <w:i/>
            <w:color w:val="auto"/>
            <w:sz w:val="24"/>
            <w:szCs w:val="24"/>
          </w:rPr>
          <w:t>http://www.procolombia.co/</w:t>
        </w:r>
      </w:hyperlink>
    </w:p>
    <w:p w14:paraId="54254067" w14:textId="77777777" w:rsidR="000E0BB3" w:rsidRPr="000E0BB3" w:rsidRDefault="000E0BB3" w:rsidP="000E0BB3">
      <w:pPr>
        <w:pStyle w:val="Prrafodelista"/>
        <w:rPr>
          <w:rFonts w:ascii="Times New Roman" w:hAnsi="Times New Roman" w:cs="Times New Roman"/>
          <w:i/>
          <w:sz w:val="24"/>
          <w:szCs w:val="24"/>
        </w:rPr>
      </w:pPr>
    </w:p>
    <w:p w14:paraId="34248630" w14:textId="77777777" w:rsidR="000E0BB3" w:rsidRPr="000E0BB3" w:rsidRDefault="001D03E7" w:rsidP="00315EF9">
      <w:pPr>
        <w:pStyle w:val="Prrafodelista"/>
        <w:numPr>
          <w:ilvl w:val="0"/>
          <w:numId w:val="5"/>
        </w:numPr>
        <w:spacing w:line="240" w:lineRule="auto"/>
        <w:jc w:val="both"/>
        <w:rPr>
          <w:rFonts w:ascii="Times New Roman" w:hAnsi="Times New Roman" w:cs="Times New Roman"/>
          <w:i/>
          <w:sz w:val="24"/>
          <w:szCs w:val="24"/>
        </w:rPr>
      </w:pPr>
      <w:hyperlink r:id="rId79" w:history="1">
        <w:r w:rsidR="000E0BB3" w:rsidRPr="000E0BB3">
          <w:rPr>
            <w:rStyle w:val="Hipervnculo"/>
            <w:rFonts w:ascii="Times New Roman" w:hAnsi="Times New Roman" w:cs="Times New Roman"/>
            <w:i/>
            <w:color w:val="auto"/>
            <w:sz w:val="24"/>
            <w:szCs w:val="24"/>
          </w:rPr>
          <w:t>http://carey.com.co/</w:t>
        </w:r>
      </w:hyperlink>
    </w:p>
    <w:p w14:paraId="783C9FF3" w14:textId="77777777" w:rsidR="000E0BB3" w:rsidRPr="000E0BB3" w:rsidRDefault="000E0BB3" w:rsidP="000E0BB3">
      <w:pPr>
        <w:pStyle w:val="Prrafodelista"/>
        <w:rPr>
          <w:rFonts w:ascii="Times New Roman" w:hAnsi="Times New Roman" w:cs="Times New Roman"/>
          <w:i/>
          <w:sz w:val="24"/>
          <w:szCs w:val="24"/>
        </w:rPr>
      </w:pPr>
    </w:p>
    <w:p w14:paraId="48D1162D" w14:textId="77777777" w:rsidR="002437BE" w:rsidRPr="00F0791F" w:rsidRDefault="001D03E7" w:rsidP="00315EF9">
      <w:pPr>
        <w:pStyle w:val="Prrafodelista"/>
        <w:numPr>
          <w:ilvl w:val="0"/>
          <w:numId w:val="5"/>
        </w:numPr>
        <w:spacing w:line="240" w:lineRule="auto"/>
        <w:jc w:val="both"/>
        <w:rPr>
          <w:rStyle w:val="Hipervnculo"/>
          <w:rFonts w:ascii="Times New Roman" w:hAnsi="Times New Roman" w:cs="Times New Roman"/>
          <w:color w:val="auto"/>
          <w:sz w:val="24"/>
          <w:szCs w:val="24"/>
          <w:u w:val="none"/>
        </w:rPr>
      </w:pPr>
      <w:hyperlink r:id="rId80" w:history="1">
        <w:r w:rsidR="002437BE" w:rsidRPr="000C1B9C">
          <w:rPr>
            <w:rStyle w:val="Hipervnculo"/>
            <w:rFonts w:ascii="Times New Roman" w:hAnsi="Times New Roman" w:cs="Times New Roman"/>
            <w:i/>
            <w:color w:val="auto"/>
            <w:sz w:val="24"/>
            <w:szCs w:val="24"/>
          </w:rPr>
          <w:t>http://www.inviertaencolombia.com.co/sectores/manufacturas/cosmeticos-y-productos-de-aseo.html</w:t>
        </w:r>
      </w:hyperlink>
    </w:p>
    <w:p w14:paraId="184CA194" w14:textId="77777777" w:rsidR="00F0791F" w:rsidRPr="00F0791F" w:rsidRDefault="00F0791F" w:rsidP="00B10103">
      <w:pPr>
        <w:pStyle w:val="Prrafodelista"/>
        <w:jc w:val="both"/>
        <w:rPr>
          <w:rFonts w:ascii="Times New Roman" w:hAnsi="Times New Roman" w:cs="Times New Roman"/>
          <w:sz w:val="24"/>
          <w:szCs w:val="24"/>
        </w:rPr>
      </w:pPr>
    </w:p>
    <w:p w14:paraId="4EDF6D74" w14:textId="77777777" w:rsidR="00F0791F" w:rsidRPr="00F0791F" w:rsidRDefault="001D03E7" w:rsidP="00315EF9">
      <w:pPr>
        <w:pStyle w:val="Prrafodelista"/>
        <w:numPr>
          <w:ilvl w:val="0"/>
          <w:numId w:val="5"/>
        </w:numPr>
        <w:spacing w:line="240" w:lineRule="auto"/>
        <w:jc w:val="both"/>
        <w:rPr>
          <w:rFonts w:ascii="Times New Roman" w:hAnsi="Times New Roman" w:cs="Times New Roman"/>
          <w:i/>
          <w:sz w:val="24"/>
          <w:szCs w:val="24"/>
          <w:lang w:val="en-US"/>
        </w:rPr>
      </w:pPr>
      <w:hyperlink r:id="rId81" w:history="1">
        <w:r w:rsidR="00F0791F" w:rsidRPr="00F0791F">
          <w:rPr>
            <w:rStyle w:val="Hipervnculo"/>
            <w:rFonts w:ascii="Times New Roman" w:hAnsi="Times New Roman" w:cs="Times New Roman"/>
            <w:i/>
            <w:color w:val="auto"/>
            <w:sz w:val="24"/>
            <w:szCs w:val="24"/>
            <w:lang w:val="en-US"/>
          </w:rPr>
          <w:t>file:///C:/Users/negocios/Downloads/Azul_K_SA_in_Home_Care_(Colombia).pdf</w:t>
        </w:r>
      </w:hyperlink>
    </w:p>
    <w:p w14:paraId="6C76C7F1" w14:textId="77777777" w:rsidR="00F0791F" w:rsidRPr="00F0791F" w:rsidRDefault="00F0791F" w:rsidP="00B10103">
      <w:pPr>
        <w:pStyle w:val="Prrafodelista"/>
        <w:jc w:val="both"/>
        <w:rPr>
          <w:rFonts w:ascii="Times New Roman" w:hAnsi="Times New Roman" w:cs="Times New Roman"/>
          <w:sz w:val="24"/>
          <w:szCs w:val="24"/>
          <w:lang w:val="en-US"/>
        </w:rPr>
      </w:pPr>
    </w:p>
    <w:p w14:paraId="23E1495C" w14:textId="77777777" w:rsidR="00F0791F" w:rsidRPr="00F7675A" w:rsidRDefault="001D03E7" w:rsidP="00315EF9">
      <w:pPr>
        <w:pStyle w:val="Prrafodelista"/>
        <w:numPr>
          <w:ilvl w:val="0"/>
          <w:numId w:val="5"/>
        </w:numPr>
        <w:spacing w:line="240" w:lineRule="auto"/>
        <w:jc w:val="both"/>
        <w:rPr>
          <w:rFonts w:ascii="Times New Roman" w:hAnsi="Times New Roman" w:cs="Times New Roman"/>
          <w:i/>
          <w:sz w:val="24"/>
          <w:szCs w:val="24"/>
          <w:lang w:val="en-US"/>
        </w:rPr>
      </w:pPr>
      <w:hyperlink r:id="rId82" w:history="1">
        <w:r w:rsidR="00F7675A" w:rsidRPr="00F7675A">
          <w:rPr>
            <w:rStyle w:val="Hipervnculo"/>
            <w:rFonts w:ascii="Times New Roman" w:hAnsi="Times New Roman" w:cs="Times New Roman"/>
            <w:i/>
            <w:color w:val="auto"/>
            <w:sz w:val="24"/>
            <w:szCs w:val="24"/>
            <w:lang w:val="en-US"/>
          </w:rPr>
          <w:t>http://www.compite.com.co/site/wp-content/uploads/informes/2010-2011/3D-Estudios-de-caso-de-cluster-VFinal-%28nov-2010%29.pdf</w:t>
        </w:r>
      </w:hyperlink>
    </w:p>
    <w:p w14:paraId="14C81BFA" w14:textId="77777777" w:rsidR="00F7675A" w:rsidRPr="00F7675A" w:rsidRDefault="00F7675A" w:rsidP="00B10103">
      <w:pPr>
        <w:pStyle w:val="Prrafodelista"/>
        <w:jc w:val="both"/>
        <w:rPr>
          <w:rFonts w:ascii="Times New Roman" w:hAnsi="Times New Roman" w:cs="Times New Roman"/>
          <w:sz w:val="24"/>
          <w:szCs w:val="24"/>
          <w:lang w:val="en-US"/>
        </w:rPr>
      </w:pPr>
    </w:p>
    <w:p w14:paraId="5BE5F938" w14:textId="77777777" w:rsidR="00F7675A" w:rsidRPr="00F7675A" w:rsidRDefault="001D03E7" w:rsidP="00315EF9">
      <w:pPr>
        <w:pStyle w:val="Prrafodelista"/>
        <w:numPr>
          <w:ilvl w:val="0"/>
          <w:numId w:val="5"/>
        </w:numPr>
        <w:spacing w:line="240" w:lineRule="auto"/>
        <w:jc w:val="both"/>
        <w:rPr>
          <w:rFonts w:ascii="Times New Roman" w:hAnsi="Times New Roman" w:cs="Times New Roman"/>
          <w:i/>
          <w:sz w:val="24"/>
          <w:szCs w:val="24"/>
          <w:lang w:val="en-US"/>
        </w:rPr>
      </w:pPr>
      <w:r>
        <w:fldChar w:fldCharType="begin"/>
      </w:r>
      <w:r>
        <w:instrText xml:space="preserve"> HYPERLINK "http://bck.securities.com/mainview/denied?sv=BCK&amp;pc=CO&amp;company_id=54456&amp;sector_id=9999057&amp;type=4274" \l "/mainview/listaempresas?sector_id=9999057&amp;pc=CO&amp;sv=BCK" \t "_blank" </w:instrText>
      </w:r>
      <w:r>
        <w:fldChar w:fldCharType="separate"/>
      </w:r>
      <w:r w:rsidR="00F7675A" w:rsidRPr="00F7675A">
        <w:rPr>
          <w:rStyle w:val="Hipervnculo"/>
          <w:rFonts w:ascii="Times New Roman" w:hAnsi="Times New Roman" w:cs="Times New Roman"/>
          <w:i/>
          <w:color w:val="auto"/>
          <w:sz w:val="24"/>
          <w:szCs w:val="24"/>
          <w:shd w:val="clear" w:color="auto" w:fill="F6F7F8"/>
          <w:lang w:val="en-US"/>
        </w:rPr>
        <w:t>http://bck.securities.com/mainview/denied?sv=BCK&amp;pc=CO&amp;company_id=54456&amp;sector_id=9999057&amp;type=4274#/mainview/listaempresas?sector_id=9999057&amp;pc=CO&amp;sv=BCK</w:t>
      </w:r>
      <w:r>
        <w:rPr>
          <w:rStyle w:val="Hipervnculo"/>
          <w:rFonts w:ascii="Times New Roman" w:hAnsi="Times New Roman" w:cs="Times New Roman"/>
          <w:i/>
          <w:color w:val="auto"/>
          <w:sz w:val="24"/>
          <w:szCs w:val="24"/>
          <w:shd w:val="clear" w:color="auto" w:fill="F6F7F8"/>
          <w:lang w:val="en-US"/>
        </w:rPr>
        <w:fldChar w:fldCharType="end"/>
      </w:r>
    </w:p>
    <w:p w14:paraId="2096CA6A" w14:textId="77777777" w:rsidR="00F7675A" w:rsidRPr="00F7675A" w:rsidRDefault="00F7675A" w:rsidP="00B10103">
      <w:pPr>
        <w:pStyle w:val="Prrafodelista"/>
        <w:jc w:val="both"/>
        <w:rPr>
          <w:rFonts w:ascii="Times New Roman" w:hAnsi="Times New Roman" w:cs="Times New Roman"/>
          <w:sz w:val="24"/>
          <w:szCs w:val="24"/>
          <w:lang w:val="en-US"/>
        </w:rPr>
      </w:pPr>
    </w:p>
    <w:p w14:paraId="53DFFBA7" w14:textId="77777777" w:rsidR="00F7675A" w:rsidRPr="00F7675A" w:rsidRDefault="001D03E7" w:rsidP="00315EF9">
      <w:pPr>
        <w:pStyle w:val="Prrafodelista"/>
        <w:numPr>
          <w:ilvl w:val="0"/>
          <w:numId w:val="5"/>
        </w:numPr>
        <w:spacing w:line="240" w:lineRule="auto"/>
        <w:jc w:val="both"/>
        <w:rPr>
          <w:rFonts w:ascii="Times New Roman" w:hAnsi="Times New Roman" w:cs="Times New Roman"/>
          <w:i/>
          <w:sz w:val="24"/>
          <w:szCs w:val="24"/>
          <w:lang w:val="en-US"/>
        </w:rPr>
      </w:pPr>
      <w:hyperlink r:id="rId83" w:history="1">
        <w:r w:rsidR="00F7675A" w:rsidRPr="00F7675A">
          <w:rPr>
            <w:rStyle w:val="Hipervnculo"/>
            <w:rFonts w:ascii="Times New Roman" w:hAnsi="Times New Roman" w:cs="Times New Roman"/>
            <w:i/>
            <w:color w:val="auto"/>
            <w:sz w:val="24"/>
            <w:szCs w:val="24"/>
            <w:lang w:val="en-US"/>
          </w:rPr>
          <w:t>http://www.lanotadigital.com/vademecum/big/quimicos/aseo-personal-y-belleza</w:t>
        </w:r>
      </w:hyperlink>
    </w:p>
    <w:p w14:paraId="52C629E2" w14:textId="77777777" w:rsidR="00F7675A" w:rsidRPr="00BE47E5" w:rsidRDefault="00F7675A" w:rsidP="00B10103">
      <w:pPr>
        <w:pStyle w:val="Prrafodelista"/>
        <w:jc w:val="both"/>
        <w:rPr>
          <w:rFonts w:ascii="Times New Roman" w:hAnsi="Times New Roman" w:cs="Times New Roman"/>
          <w:sz w:val="24"/>
          <w:szCs w:val="24"/>
          <w:lang w:val="en-US"/>
        </w:rPr>
      </w:pPr>
    </w:p>
    <w:p w14:paraId="17419261" w14:textId="77777777" w:rsidR="00BE47E5" w:rsidRPr="00BE47E5" w:rsidRDefault="001D03E7" w:rsidP="00315EF9">
      <w:pPr>
        <w:pStyle w:val="Prrafodelista"/>
        <w:numPr>
          <w:ilvl w:val="0"/>
          <w:numId w:val="5"/>
        </w:numPr>
        <w:jc w:val="both"/>
        <w:rPr>
          <w:rFonts w:ascii="Times New Roman" w:hAnsi="Times New Roman" w:cs="Times New Roman"/>
          <w:i/>
          <w:sz w:val="24"/>
          <w:u w:val="single"/>
          <w:lang w:val="en-US"/>
        </w:rPr>
      </w:pPr>
      <w:hyperlink r:id="rId84" w:history="1">
        <w:r w:rsidR="00BE47E5" w:rsidRPr="00BE47E5">
          <w:rPr>
            <w:rStyle w:val="Hipervnculo"/>
            <w:rFonts w:ascii="Times New Roman" w:hAnsi="Times New Roman" w:cs="Times New Roman"/>
            <w:i/>
            <w:color w:val="auto"/>
            <w:sz w:val="24"/>
            <w:lang w:val="en-US"/>
          </w:rPr>
          <w:t>http://www.dian.gov.co/</w:t>
        </w:r>
      </w:hyperlink>
    </w:p>
    <w:p w14:paraId="49994D75" w14:textId="77777777" w:rsidR="00BE47E5" w:rsidRPr="00BE47E5" w:rsidRDefault="00BE47E5" w:rsidP="00B10103">
      <w:pPr>
        <w:pStyle w:val="Prrafodelista"/>
        <w:jc w:val="both"/>
        <w:rPr>
          <w:rFonts w:ascii="Times New Roman" w:hAnsi="Times New Roman" w:cs="Times New Roman"/>
          <w:i/>
          <w:sz w:val="24"/>
          <w:u w:val="single"/>
          <w:lang w:val="en-US"/>
        </w:rPr>
      </w:pPr>
    </w:p>
    <w:p w14:paraId="193D6084" w14:textId="77777777" w:rsidR="00BE47E5" w:rsidRPr="00695206" w:rsidRDefault="001D03E7" w:rsidP="00315EF9">
      <w:pPr>
        <w:pStyle w:val="Prrafodelista"/>
        <w:numPr>
          <w:ilvl w:val="0"/>
          <w:numId w:val="5"/>
        </w:numPr>
        <w:jc w:val="both"/>
        <w:rPr>
          <w:rStyle w:val="Hipervnculo"/>
          <w:rFonts w:ascii="Times New Roman" w:hAnsi="Times New Roman" w:cs="Times New Roman"/>
          <w:i/>
          <w:color w:val="auto"/>
          <w:sz w:val="24"/>
          <w:szCs w:val="24"/>
          <w:u w:val="none"/>
        </w:rPr>
      </w:pPr>
      <w:r>
        <w:fldChar w:fldCharType="begin"/>
      </w:r>
      <w:r>
        <w:instrText xml:space="preserve"> HYPERLINK "http://carey.com.co/" \t "_blank" </w:instrText>
      </w:r>
      <w:r>
        <w:fldChar w:fldCharType="separate"/>
      </w:r>
      <w:r w:rsidR="00BE47E5" w:rsidRPr="00BE47E5">
        <w:rPr>
          <w:rStyle w:val="Hipervnculo"/>
          <w:rFonts w:ascii="Times New Roman" w:hAnsi="Times New Roman" w:cs="Times New Roman"/>
          <w:i/>
          <w:color w:val="auto"/>
          <w:sz w:val="24"/>
          <w:szCs w:val="24"/>
        </w:rPr>
        <w:t>www.carey.com.co</w:t>
      </w:r>
      <w:r>
        <w:rPr>
          <w:rStyle w:val="Hipervnculo"/>
          <w:rFonts w:ascii="Times New Roman" w:hAnsi="Times New Roman" w:cs="Times New Roman"/>
          <w:i/>
          <w:color w:val="auto"/>
          <w:sz w:val="24"/>
          <w:szCs w:val="24"/>
        </w:rPr>
        <w:fldChar w:fldCharType="end"/>
      </w:r>
    </w:p>
    <w:p w14:paraId="62AC67B7" w14:textId="77777777" w:rsidR="00695206" w:rsidRPr="00695206" w:rsidRDefault="00695206" w:rsidP="00B10103">
      <w:pPr>
        <w:pStyle w:val="Prrafodelista"/>
        <w:jc w:val="both"/>
        <w:rPr>
          <w:rFonts w:ascii="Times New Roman" w:hAnsi="Times New Roman" w:cs="Times New Roman"/>
          <w:i/>
          <w:sz w:val="24"/>
          <w:szCs w:val="24"/>
        </w:rPr>
      </w:pPr>
    </w:p>
    <w:p w14:paraId="0B13C76D" w14:textId="77777777" w:rsidR="00695206" w:rsidRDefault="001D03E7" w:rsidP="00315EF9">
      <w:pPr>
        <w:pStyle w:val="Prrafodelista"/>
        <w:numPr>
          <w:ilvl w:val="0"/>
          <w:numId w:val="5"/>
        </w:numPr>
        <w:jc w:val="both"/>
        <w:rPr>
          <w:rFonts w:ascii="Times New Roman" w:hAnsi="Times New Roman" w:cs="Times New Roman"/>
          <w:i/>
          <w:sz w:val="24"/>
          <w:szCs w:val="24"/>
        </w:rPr>
      </w:pPr>
      <w:hyperlink r:id="rId85" w:history="1">
        <w:r w:rsidR="00695206" w:rsidRPr="00695206">
          <w:rPr>
            <w:rStyle w:val="Hipervnculo"/>
            <w:rFonts w:ascii="Times New Roman" w:hAnsi="Times New Roman" w:cs="Times New Roman"/>
            <w:i/>
            <w:color w:val="auto"/>
            <w:sz w:val="24"/>
            <w:szCs w:val="24"/>
          </w:rPr>
          <w:t>http://espanol.doingbusiness.org/data/exploreeconomies/colombia/</w:t>
        </w:r>
      </w:hyperlink>
    </w:p>
    <w:p w14:paraId="10D66250" w14:textId="77777777" w:rsidR="00695206" w:rsidRPr="00695206" w:rsidRDefault="00695206" w:rsidP="00B10103">
      <w:pPr>
        <w:pStyle w:val="Prrafodelista"/>
        <w:jc w:val="both"/>
        <w:rPr>
          <w:rFonts w:ascii="Times New Roman" w:hAnsi="Times New Roman" w:cs="Times New Roman"/>
          <w:i/>
          <w:sz w:val="24"/>
          <w:szCs w:val="24"/>
        </w:rPr>
      </w:pPr>
    </w:p>
    <w:p w14:paraId="0B865601" w14:textId="77777777" w:rsidR="00695206" w:rsidRPr="00722A25" w:rsidRDefault="001D03E7" w:rsidP="00315EF9">
      <w:pPr>
        <w:pStyle w:val="Prrafodelista"/>
        <w:numPr>
          <w:ilvl w:val="0"/>
          <w:numId w:val="5"/>
        </w:numPr>
        <w:jc w:val="both"/>
        <w:rPr>
          <w:rFonts w:ascii="Times New Roman" w:hAnsi="Times New Roman" w:cs="Times New Roman"/>
          <w:i/>
          <w:sz w:val="24"/>
          <w:szCs w:val="24"/>
        </w:rPr>
      </w:pPr>
      <w:hyperlink r:id="rId86" w:history="1">
        <w:r w:rsidR="00722A25" w:rsidRPr="00722A25">
          <w:rPr>
            <w:rStyle w:val="Hipervnculo"/>
            <w:rFonts w:ascii="Times New Roman" w:hAnsi="Times New Roman" w:cs="Times New Roman"/>
            <w:i/>
            <w:color w:val="auto"/>
            <w:sz w:val="24"/>
            <w:szCs w:val="24"/>
          </w:rPr>
          <w:t>http://enlazacolombia.org/web/wp-content/uploads/2013/08/andi_informe_final.pdf</w:t>
        </w:r>
      </w:hyperlink>
    </w:p>
    <w:p w14:paraId="3B9E2E05" w14:textId="77777777" w:rsidR="00722A25" w:rsidRPr="00722A25" w:rsidRDefault="00722A25" w:rsidP="00B10103">
      <w:pPr>
        <w:pStyle w:val="Prrafodelista"/>
        <w:jc w:val="both"/>
        <w:rPr>
          <w:rFonts w:ascii="Times New Roman" w:hAnsi="Times New Roman" w:cs="Times New Roman"/>
          <w:i/>
          <w:sz w:val="24"/>
          <w:szCs w:val="24"/>
        </w:rPr>
      </w:pPr>
    </w:p>
    <w:p w14:paraId="3E583E7F" w14:textId="77777777" w:rsidR="00722A25" w:rsidRPr="00966C46" w:rsidRDefault="001D03E7" w:rsidP="00315EF9">
      <w:pPr>
        <w:pStyle w:val="Prrafodelista"/>
        <w:numPr>
          <w:ilvl w:val="0"/>
          <w:numId w:val="5"/>
        </w:numPr>
        <w:jc w:val="both"/>
        <w:rPr>
          <w:rFonts w:ascii="Times New Roman" w:hAnsi="Times New Roman" w:cs="Times New Roman"/>
          <w:i/>
          <w:sz w:val="24"/>
          <w:szCs w:val="24"/>
        </w:rPr>
      </w:pPr>
      <w:hyperlink r:id="rId87" w:history="1">
        <w:r w:rsidR="00966C46" w:rsidRPr="00966C46">
          <w:rPr>
            <w:rStyle w:val="Hipervnculo"/>
            <w:rFonts w:ascii="Times New Roman" w:hAnsi="Times New Roman" w:cs="Times New Roman"/>
            <w:i/>
            <w:color w:val="auto"/>
            <w:sz w:val="24"/>
            <w:szCs w:val="24"/>
          </w:rPr>
          <w:t>http://www.portafolio.co/negocios/azulk-un-pequeno-jabones-que-quiere-crecer-los-tlc</w:t>
        </w:r>
      </w:hyperlink>
    </w:p>
    <w:p w14:paraId="5A626F51" w14:textId="77777777" w:rsidR="00966C46" w:rsidRPr="00966C46" w:rsidRDefault="00966C46" w:rsidP="00B10103">
      <w:pPr>
        <w:pStyle w:val="Prrafodelista"/>
        <w:jc w:val="both"/>
        <w:rPr>
          <w:rFonts w:ascii="Times New Roman" w:hAnsi="Times New Roman" w:cs="Times New Roman"/>
          <w:i/>
          <w:sz w:val="24"/>
          <w:szCs w:val="24"/>
        </w:rPr>
      </w:pPr>
    </w:p>
    <w:p w14:paraId="0D5566D2" w14:textId="77777777" w:rsidR="00966C46" w:rsidRPr="002D7685" w:rsidRDefault="001D03E7" w:rsidP="00315EF9">
      <w:pPr>
        <w:pStyle w:val="Prrafodelista"/>
        <w:numPr>
          <w:ilvl w:val="0"/>
          <w:numId w:val="5"/>
        </w:numPr>
        <w:jc w:val="both"/>
        <w:rPr>
          <w:rFonts w:ascii="Times New Roman" w:hAnsi="Times New Roman" w:cs="Times New Roman"/>
          <w:i/>
          <w:sz w:val="24"/>
          <w:szCs w:val="24"/>
        </w:rPr>
      </w:pPr>
      <w:hyperlink r:id="rId88" w:history="1">
        <w:r w:rsidR="002D7685" w:rsidRPr="002D7685">
          <w:rPr>
            <w:rStyle w:val="Hipervnculo"/>
            <w:rFonts w:ascii="Times New Roman" w:hAnsi="Times New Roman" w:cs="Times New Roman"/>
            <w:i/>
            <w:color w:val="auto"/>
            <w:sz w:val="24"/>
            <w:szCs w:val="24"/>
          </w:rPr>
          <w:t>http://datos.bancomundial.org/indicador/IC.LGL.CRED.XQ</w:t>
        </w:r>
      </w:hyperlink>
    </w:p>
    <w:p w14:paraId="20564B73" w14:textId="77777777" w:rsidR="002D7685" w:rsidRPr="00CE27CE" w:rsidRDefault="002D7685" w:rsidP="00B10103">
      <w:pPr>
        <w:pStyle w:val="Prrafodelista"/>
        <w:jc w:val="both"/>
        <w:rPr>
          <w:rFonts w:ascii="Times New Roman" w:hAnsi="Times New Roman" w:cs="Times New Roman"/>
          <w:i/>
          <w:sz w:val="24"/>
          <w:szCs w:val="24"/>
        </w:rPr>
      </w:pPr>
    </w:p>
    <w:p w14:paraId="2999475B" w14:textId="77777777" w:rsidR="002D7685" w:rsidRDefault="001D03E7" w:rsidP="00315EF9">
      <w:pPr>
        <w:pStyle w:val="Prrafodelista"/>
        <w:numPr>
          <w:ilvl w:val="0"/>
          <w:numId w:val="5"/>
        </w:numPr>
        <w:jc w:val="both"/>
        <w:rPr>
          <w:rFonts w:ascii="Times New Roman" w:hAnsi="Times New Roman" w:cs="Times New Roman"/>
          <w:i/>
          <w:sz w:val="24"/>
          <w:szCs w:val="24"/>
        </w:rPr>
      </w:pPr>
      <w:hyperlink r:id="rId89" w:history="1">
        <w:r w:rsidR="00CE27CE" w:rsidRPr="00CE27CE">
          <w:rPr>
            <w:rStyle w:val="Hipervnculo"/>
            <w:rFonts w:ascii="Times New Roman" w:hAnsi="Times New Roman" w:cs="Times New Roman"/>
            <w:i/>
            <w:color w:val="auto"/>
            <w:sz w:val="24"/>
            <w:szCs w:val="24"/>
          </w:rPr>
          <w:t>http://www.mintrabajo.gov.co/empleo/indicadores-del-mercado-laboral.html</w:t>
        </w:r>
      </w:hyperlink>
    </w:p>
    <w:p w14:paraId="785339F5" w14:textId="77777777" w:rsidR="000A5576" w:rsidRPr="000A5576" w:rsidRDefault="000A5576" w:rsidP="00B10103">
      <w:pPr>
        <w:pStyle w:val="Prrafodelista"/>
        <w:jc w:val="both"/>
        <w:rPr>
          <w:rFonts w:ascii="Times New Roman" w:hAnsi="Times New Roman" w:cs="Times New Roman"/>
          <w:i/>
          <w:sz w:val="24"/>
          <w:szCs w:val="24"/>
        </w:rPr>
      </w:pPr>
    </w:p>
    <w:p w14:paraId="2BE36C48" w14:textId="77777777" w:rsidR="000A5576" w:rsidRPr="000A5576" w:rsidRDefault="001D03E7" w:rsidP="00315EF9">
      <w:pPr>
        <w:pStyle w:val="Prrafodelista"/>
        <w:numPr>
          <w:ilvl w:val="0"/>
          <w:numId w:val="5"/>
        </w:numPr>
        <w:jc w:val="both"/>
        <w:rPr>
          <w:rFonts w:ascii="Times New Roman" w:hAnsi="Times New Roman" w:cs="Times New Roman"/>
          <w:i/>
          <w:sz w:val="24"/>
          <w:szCs w:val="24"/>
        </w:rPr>
      </w:pPr>
      <w:hyperlink r:id="rId90" w:history="1">
        <w:r w:rsidR="000A5576" w:rsidRPr="000A5576">
          <w:rPr>
            <w:rStyle w:val="Hipervnculo"/>
            <w:rFonts w:ascii="Times New Roman" w:hAnsi="Times New Roman" w:cs="Times New Roman"/>
            <w:i/>
            <w:color w:val="auto"/>
            <w:sz w:val="24"/>
            <w:szCs w:val="24"/>
            <w:shd w:val="clear" w:color="auto" w:fill="FFFFFF"/>
          </w:rPr>
          <w:t>www.usergioarboleda.edu.co/empresa/1/investigacion/7.doc</w:t>
        </w:r>
      </w:hyperlink>
    </w:p>
    <w:p w14:paraId="4EBDDECC" w14:textId="77777777" w:rsidR="000A5576" w:rsidRPr="000A5576" w:rsidRDefault="000A5576" w:rsidP="00B10103">
      <w:pPr>
        <w:pStyle w:val="Prrafodelista"/>
        <w:jc w:val="both"/>
        <w:rPr>
          <w:rFonts w:ascii="Times New Roman" w:hAnsi="Times New Roman" w:cs="Times New Roman"/>
          <w:i/>
          <w:sz w:val="24"/>
          <w:szCs w:val="24"/>
        </w:rPr>
      </w:pPr>
    </w:p>
    <w:p w14:paraId="65190D60" w14:textId="77777777" w:rsidR="000A5576" w:rsidRPr="00FB5A6C" w:rsidRDefault="001D03E7" w:rsidP="00315EF9">
      <w:pPr>
        <w:pStyle w:val="Prrafodelista"/>
        <w:numPr>
          <w:ilvl w:val="0"/>
          <w:numId w:val="5"/>
        </w:numPr>
        <w:jc w:val="both"/>
        <w:rPr>
          <w:rFonts w:ascii="Times New Roman" w:hAnsi="Times New Roman" w:cs="Times New Roman"/>
          <w:i/>
          <w:sz w:val="24"/>
          <w:szCs w:val="24"/>
        </w:rPr>
      </w:pPr>
      <w:hyperlink r:id="rId91" w:history="1">
        <w:r w:rsidR="00B144B8" w:rsidRPr="00FB5A6C">
          <w:rPr>
            <w:rStyle w:val="Hipervnculo"/>
            <w:rFonts w:ascii="Times New Roman" w:hAnsi="Times New Roman" w:cs="Times New Roman"/>
            <w:i/>
            <w:color w:val="auto"/>
            <w:sz w:val="24"/>
            <w:szCs w:val="24"/>
          </w:rPr>
          <w:t>file:///C:/Users/negocios/Downloads/Infraestructura%20de%20Transporte%20en%20Colombia%20(FEDESARROLLO%20Mar-2013).pdf</w:t>
        </w:r>
      </w:hyperlink>
    </w:p>
    <w:p w14:paraId="0D2310D7" w14:textId="77777777" w:rsidR="00B144B8" w:rsidRPr="00B144B8" w:rsidRDefault="00B144B8" w:rsidP="00B10103">
      <w:pPr>
        <w:pStyle w:val="Prrafodelista"/>
        <w:jc w:val="both"/>
        <w:rPr>
          <w:rFonts w:ascii="Times New Roman" w:hAnsi="Times New Roman" w:cs="Times New Roman"/>
          <w:i/>
          <w:sz w:val="24"/>
          <w:szCs w:val="24"/>
        </w:rPr>
      </w:pPr>
    </w:p>
    <w:p w14:paraId="1549D057" w14:textId="77777777" w:rsidR="00B144B8" w:rsidRPr="007C55AE" w:rsidRDefault="001D03E7" w:rsidP="00315EF9">
      <w:pPr>
        <w:pStyle w:val="Prrafodelista"/>
        <w:numPr>
          <w:ilvl w:val="0"/>
          <w:numId w:val="5"/>
        </w:numPr>
        <w:jc w:val="both"/>
        <w:rPr>
          <w:rStyle w:val="Hipervnculo"/>
          <w:rFonts w:ascii="Times New Roman" w:hAnsi="Times New Roman" w:cs="Times New Roman"/>
          <w:i/>
          <w:color w:val="auto"/>
          <w:sz w:val="24"/>
          <w:szCs w:val="24"/>
          <w:u w:val="none"/>
        </w:rPr>
      </w:pPr>
      <w:hyperlink r:id="rId92" w:history="1">
        <w:r w:rsidR="00B144B8" w:rsidRPr="00B144B8">
          <w:rPr>
            <w:rStyle w:val="Hipervnculo"/>
            <w:rFonts w:ascii="Times New Roman" w:hAnsi="Times New Roman" w:cs="Times New Roman"/>
            <w:i/>
            <w:color w:val="auto"/>
            <w:sz w:val="24"/>
            <w:szCs w:val="24"/>
          </w:rPr>
          <w:t>http://www.weforum.org/</w:t>
        </w:r>
      </w:hyperlink>
    </w:p>
    <w:p w14:paraId="4BCA50FA" w14:textId="77777777" w:rsidR="007C55AE" w:rsidRPr="007C55AE" w:rsidRDefault="007C55AE" w:rsidP="007C55AE">
      <w:pPr>
        <w:pStyle w:val="Prrafodelista"/>
        <w:rPr>
          <w:rFonts w:ascii="Times New Roman" w:hAnsi="Times New Roman" w:cs="Times New Roman"/>
          <w:i/>
          <w:sz w:val="24"/>
          <w:szCs w:val="24"/>
        </w:rPr>
      </w:pPr>
    </w:p>
    <w:p w14:paraId="2B916994" w14:textId="77777777" w:rsidR="007C55AE" w:rsidRPr="007C55AE" w:rsidRDefault="001D03E7" w:rsidP="00315EF9">
      <w:pPr>
        <w:pStyle w:val="Prrafodelista"/>
        <w:numPr>
          <w:ilvl w:val="0"/>
          <w:numId w:val="5"/>
        </w:numPr>
        <w:jc w:val="both"/>
        <w:rPr>
          <w:rFonts w:ascii="Times New Roman" w:hAnsi="Times New Roman" w:cs="Times New Roman"/>
          <w:i/>
          <w:sz w:val="24"/>
          <w:szCs w:val="24"/>
        </w:rPr>
      </w:pPr>
      <w:hyperlink r:id="rId93" w:history="1">
        <w:r w:rsidR="007C55AE" w:rsidRPr="007C55AE">
          <w:rPr>
            <w:rStyle w:val="Hipervnculo"/>
            <w:rFonts w:ascii="Times New Roman" w:hAnsi="Times New Roman" w:cs="Times New Roman"/>
            <w:i/>
            <w:color w:val="auto"/>
            <w:sz w:val="24"/>
            <w:szCs w:val="24"/>
          </w:rPr>
          <w:t>http://www.dersa.com.co/pagina/index.php</w:t>
        </w:r>
      </w:hyperlink>
    </w:p>
    <w:p w14:paraId="048C15AE" w14:textId="77777777" w:rsidR="007C55AE" w:rsidRPr="007C55AE" w:rsidRDefault="007C55AE" w:rsidP="007C55AE">
      <w:pPr>
        <w:pStyle w:val="Prrafodelista"/>
        <w:rPr>
          <w:rFonts w:ascii="Times New Roman" w:hAnsi="Times New Roman" w:cs="Times New Roman"/>
          <w:i/>
          <w:sz w:val="24"/>
          <w:szCs w:val="24"/>
        </w:rPr>
      </w:pPr>
    </w:p>
    <w:p w14:paraId="0D286F8F" w14:textId="77777777" w:rsidR="007C55AE" w:rsidRPr="007C55AE" w:rsidRDefault="001D03E7" w:rsidP="00315EF9">
      <w:pPr>
        <w:pStyle w:val="Prrafodelista"/>
        <w:numPr>
          <w:ilvl w:val="0"/>
          <w:numId w:val="5"/>
        </w:numPr>
        <w:jc w:val="both"/>
        <w:rPr>
          <w:rFonts w:ascii="Times New Roman" w:hAnsi="Times New Roman" w:cs="Times New Roman"/>
          <w:i/>
          <w:sz w:val="24"/>
          <w:szCs w:val="24"/>
        </w:rPr>
      </w:pPr>
      <w:hyperlink r:id="rId94" w:history="1">
        <w:r w:rsidR="007C55AE" w:rsidRPr="007C55AE">
          <w:rPr>
            <w:rStyle w:val="Hipervnculo"/>
            <w:rFonts w:ascii="Times New Roman" w:hAnsi="Times New Roman" w:cs="Times New Roman"/>
            <w:i/>
            <w:color w:val="auto"/>
            <w:sz w:val="24"/>
            <w:szCs w:val="24"/>
          </w:rPr>
          <w:t>http://www.kimberly-clark.com.co/home.aspx</w:t>
        </w:r>
      </w:hyperlink>
    </w:p>
    <w:p w14:paraId="634C6F07" w14:textId="77777777" w:rsidR="007C55AE" w:rsidRPr="007C55AE" w:rsidRDefault="007C55AE" w:rsidP="007C55AE">
      <w:pPr>
        <w:pStyle w:val="Prrafodelista"/>
        <w:rPr>
          <w:rFonts w:ascii="Times New Roman" w:hAnsi="Times New Roman" w:cs="Times New Roman"/>
          <w:i/>
          <w:sz w:val="24"/>
          <w:szCs w:val="24"/>
        </w:rPr>
      </w:pPr>
    </w:p>
    <w:p w14:paraId="064C5496" w14:textId="77777777" w:rsidR="00B144B8" w:rsidRPr="00174590" w:rsidRDefault="001D03E7" w:rsidP="00315EF9">
      <w:pPr>
        <w:pStyle w:val="Prrafodelista"/>
        <w:numPr>
          <w:ilvl w:val="0"/>
          <w:numId w:val="5"/>
        </w:numPr>
        <w:jc w:val="both"/>
        <w:rPr>
          <w:rStyle w:val="Hipervnculo"/>
          <w:rFonts w:ascii="Times New Roman" w:hAnsi="Times New Roman" w:cs="Times New Roman"/>
          <w:i/>
          <w:color w:val="auto"/>
          <w:sz w:val="24"/>
          <w:szCs w:val="24"/>
          <w:u w:val="none"/>
        </w:rPr>
      </w:pPr>
      <w:hyperlink r:id="rId95" w:history="1">
        <w:r w:rsidR="00FB5A6C" w:rsidRPr="00FB5A6C">
          <w:rPr>
            <w:rStyle w:val="Hipervnculo"/>
            <w:rFonts w:ascii="Times New Roman" w:hAnsi="Times New Roman" w:cs="Times New Roman"/>
            <w:i/>
            <w:color w:val="auto"/>
            <w:sz w:val="24"/>
            <w:szCs w:val="24"/>
          </w:rPr>
          <w:t>http://www.legiscomex.com/</w:t>
        </w:r>
      </w:hyperlink>
    </w:p>
    <w:p w14:paraId="3955A754" w14:textId="77777777" w:rsidR="00174590" w:rsidRPr="00174590" w:rsidRDefault="00174590" w:rsidP="00B10103">
      <w:pPr>
        <w:pStyle w:val="Prrafodelista"/>
        <w:jc w:val="both"/>
        <w:rPr>
          <w:rFonts w:ascii="Times New Roman" w:hAnsi="Times New Roman" w:cs="Times New Roman"/>
          <w:i/>
          <w:sz w:val="24"/>
          <w:szCs w:val="24"/>
        </w:rPr>
      </w:pPr>
    </w:p>
    <w:p w14:paraId="26011B22" w14:textId="77777777" w:rsidR="00174590" w:rsidRPr="00174590" w:rsidRDefault="001D03E7" w:rsidP="00315EF9">
      <w:pPr>
        <w:pStyle w:val="Prrafodelista"/>
        <w:numPr>
          <w:ilvl w:val="0"/>
          <w:numId w:val="5"/>
        </w:numPr>
        <w:jc w:val="both"/>
        <w:rPr>
          <w:rFonts w:ascii="Times New Roman" w:hAnsi="Times New Roman" w:cs="Times New Roman"/>
          <w:i/>
          <w:sz w:val="24"/>
          <w:szCs w:val="24"/>
        </w:rPr>
      </w:pPr>
      <w:hyperlink r:id="rId96" w:history="1">
        <w:r w:rsidR="00174590" w:rsidRPr="00174590">
          <w:rPr>
            <w:rStyle w:val="Hipervnculo"/>
            <w:rFonts w:ascii="Times New Roman" w:hAnsi="Times New Roman" w:cs="Times New Roman"/>
            <w:i/>
            <w:color w:val="auto"/>
            <w:sz w:val="24"/>
            <w:szCs w:val="24"/>
          </w:rPr>
          <w:t>http://www.siicex.gob.pe/siicex/portal5ES.asp?_page_=160.00000</w:t>
        </w:r>
      </w:hyperlink>
    </w:p>
    <w:p w14:paraId="137AA41F" w14:textId="77777777" w:rsidR="00174590" w:rsidRPr="00174590" w:rsidRDefault="00174590" w:rsidP="00B10103">
      <w:pPr>
        <w:pStyle w:val="Prrafodelista"/>
        <w:jc w:val="both"/>
        <w:rPr>
          <w:rFonts w:ascii="Times New Roman" w:hAnsi="Times New Roman" w:cs="Times New Roman"/>
          <w:i/>
          <w:sz w:val="24"/>
          <w:szCs w:val="24"/>
        </w:rPr>
      </w:pPr>
    </w:p>
    <w:p w14:paraId="62F6F8A6" w14:textId="77777777" w:rsidR="00174590" w:rsidRPr="00A43583" w:rsidRDefault="001D03E7" w:rsidP="00315EF9">
      <w:pPr>
        <w:pStyle w:val="Prrafodelista"/>
        <w:numPr>
          <w:ilvl w:val="0"/>
          <w:numId w:val="5"/>
        </w:numPr>
        <w:jc w:val="both"/>
        <w:rPr>
          <w:rFonts w:ascii="Times New Roman" w:hAnsi="Times New Roman" w:cs="Times New Roman"/>
          <w:i/>
          <w:sz w:val="24"/>
          <w:szCs w:val="24"/>
        </w:rPr>
      </w:pPr>
      <w:hyperlink r:id="rId97" w:history="1">
        <w:r w:rsidR="00A43583" w:rsidRPr="00A43583">
          <w:rPr>
            <w:rStyle w:val="Hipervnculo"/>
            <w:rFonts w:ascii="Times New Roman" w:hAnsi="Times New Roman" w:cs="Times New Roman"/>
            <w:i/>
            <w:color w:val="auto"/>
            <w:sz w:val="24"/>
            <w:szCs w:val="24"/>
          </w:rPr>
          <w:t>file:///C:/Users/negocios/Downloads/Productos_de_aseo_-_Per%C3%BA.pdf</w:t>
        </w:r>
      </w:hyperlink>
    </w:p>
    <w:p w14:paraId="37ADEBC5" w14:textId="77777777" w:rsidR="00A43583" w:rsidRPr="00A43583" w:rsidRDefault="00A43583" w:rsidP="00B10103">
      <w:pPr>
        <w:pStyle w:val="Prrafodelista"/>
        <w:jc w:val="both"/>
        <w:rPr>
          <w:rFonts w:ascii="Times New Roman" w:hAnsi="Times New Roman" w:cs="Times New Roman"/>
          <w:i/>
          <w:sz w:val="24"/>
          <w:szCs w:val="24"/>
        </w:rPr>
      </w:pPr>
    </w:p>
    <w:p w14:paraId="263ABAE3" w14:textId="77777777" w:rsidR="00A43583" w:rsidRPr="00D34260" w:rsidRDefault="001D03E7" w:rsidP="00315EF9">
      <w:pPr>
        <w:pStyle w:val="Prrafodelista"/>
        <w:numPr>
          <w:ilvl w:val="0"/>
          <w:numId w:val="5"/>
        </w:numPr>
        <w:jc w:val="both"/>
        <w:rPr>
          <w:rStyle w:val="Hipervnculo"/>
          <w:rFonts w:ascii="Times New Roman" w:hAnsi="Times New Roman" w:cs="Times New Roman"/>
          <w:i/>
          <w:color w:val="auto"/>
          <w:sz w:val="24"/>
          <w:szCs w:val="24"/>
          <w:u w:val="none"/>
        </w:rPr>
      </w:pPr>
      <w:hyperlink r:id="rId98" w:history="1">
        <w:r w:rsidR="003C04E6" w:rsidRPr="003C04E6">
          <w:rPr>
            <w:rStyle w:val="Hipervnculo"/>
            <w:rFonts w:ascii="Times New Roman" w:hAnsi="Times New Roman" w:cs="Times New Roman"/>
            <w:i/>
            <w:color w:val="auto"/>
            <w:sz w:val="24"/>
            <w:szCs w:val="24"/>
          </w:rPr>
          <w:t>http://www.colombiatrade.com.co/sites/default/files/perfil_de_logistica_desde_colombia_hacia_peru.pdf</w:t>
        </w:r>
      </w:hyperlink>
    </w:p>
    <w:p w14:paraId="36205388" w14:textId="77777777" w:rsidR="00D34260" w:rsidRPr="00D34260" w:rsidRDefault="00D34260" w:rsidP="00D34260">
      <w:pPr>
        <w:pStyle w:val="Prrafodelista"/>
        <w:rPr>
          <w:rFonts w:ascii="Times New Roman" w:hAnsi="Times New Roman" w:cs="Times New Roman"/>
          <w:i/>
          <w:sz w:val="24"/>
          <w:szCs w:val="24"/>
        </w:rPr>
      </w:pPr>
    </w:p>
    <w:p w14:paraId="113163AC" w14:textId="77777777" w:rsidR="003C04E6" w:rsidRDefault="00E13889" w:rsidP="00315EF9">
      <w:pPr>
        <w:pStyle w:val="Prrafodelista"/>
        <w:numPr>
          <w:ilvl w:val="0"/>
          <w:numId w:val="5"/>
        </w:numPr>
        <w:jc w:val="both"/>
        <w:rPr>
          <w:rFonts w:ascii="Times New Roman" w:hAnsi="Times New Roman" w:cs="Times New Roman"/>
          <w:i/>
          <w:sz w:val="24"/>
          <w:szCs w:val="24"/>
          <w:u w:val="single"/>
        </w:rPr>
      </w:pPr>
      <w:r w:rsidRPr="00E13889">
        <w:rPr>
          <w:rFonts w:ascii="Times New Roman" w:hAnsi="Times New Roman" w:cs="Times New Roman"/>
          <w:i/>
          <w:sz w:val="24"/>
          <w:szCs w:val="24"/>
          <w:u w:val="single"/>
        </w:rPr>
        <w:t xml:space="preserve">www.elcomercio.com </w:t>
      </w:r>
    </w:p>
    <w:p w14:paraId="2EC97A1A" w14:textId="77777777" w:rsidR="003941C0" w:rsidRPr="003941C0" w:rsidRDefault="003941C0" w:rsidP="00B10103">
      <w:pPr>
        <w:pStyle w:val="Prrafodelista"/>
        <w:jc w:val="both"/>
        <w:rPr>
          <w:rFonts w:ascii="Times New Roman" w:hAnsi="Times New Roman" w:cs="Times New Roman"/>
          <w:i/>
          <w:sz w:val="24"/>
          <w:szCs w:val="24"/>
          <w:u w:val="single"/>
        </w:rPr>
      </w:pPr>
    </w:p>
    <w:p w14:paraId="025E0F44" w14:textId="77777777" w:rsidR="003941C0" w:rsidRPr="003941C0" w:rsidRDefault="001D03E7" w:rsidP="00315EF9">
      <w:pPr>
        <w:pStyle w:val="Prrafodelista"/>
        <w:numPr>
          <w:ilvl w:val="0"/>
          <w:numId w:val="5"/>
        </w:numPr>
        <w:jc w:val="both"/>
        <w:rPr>
          <w:rFonts w:ascii="Times New Roman" w:hAnsi="Times New Roman" w:cs="Times New Roman"/>
          <w:i/>
          <w:sz w:val="24"/>
          <w:szCs w:val="24"/>
          <w:u w:val="single"/>
        </w:rPr>
      </w:pPr>
      <w:hyperlink r:id="rId99" w:history="1">
        <w:r w:rsidR="003941C0" w:rsidRPr="003941C0">
          <w:rPr>
            <w:rStyle w:val="Hipervnculo"/>
            <w:rFonts w:ascii="Times New Roman" w:hAnsi="Times New Roman" w:cs="Times New Roman"/>
            <w:i/>
            <w:color w:val="auto"/>
            <w:sz w:val="24"/>
            <w:szCs w:val="24"/>
          </w:rPr>
          <w:t>http://www.portal.euromonitor.com/portal/analysis/tab</w:t>
        </w:r>
      </w:hyperlink>
    </w:p>
    <w:p w14:paraId="6D7C52AE" w14:textId="77777777" w:rsidR="003941C0" w:rsidRPr="003941C0" w:rsidRDefault="003941C0" w:rsidP="00B10103">
      <w:pPr>
        <w:pStyle w:val="Prrafodelista"/>
        <w:jc w:val="both"/>
        <w:rPr>
          <w:rFonts w:ascii="Times New Roman" w:hAnsi="Times New Roman" w:cs="Times New Roman"/>
          <w:i/>
          <w:sz w:val="24"/>
          <w:szCs w:val="24"/>
          <w:u w:val="single"/>
        </w:rPr>
      </w:pPr>
    </w:p>
    <w:p w14:paraId="557CD925" w14:textId="77777777" w:rsidR="003941C0" w:rsidRPr="003941C0" w:rsidRDefault="001D03E7" w:rsidP="00315EF9">
      <w:pPr>
        <w:pStyle w:val="Prrafodelista"/>
        <w:numPr>
          <w:ilvl w:val="0"/>
          <w:numId w:val="5"/>
        </w:numPr>
        <w:jc w:val="both"/>
        <w:rPr>
          <w:rFonts w:ascii="Times New Roman" w:hAnsi="Times New Roman" w:cs="Times New Roman"/>
          <w:i/>
          <w:sz w:val="24"/>
          <w:szCs w:val="24"/>
          <w:u w:val="single"/>
        </w:rPr>
      </w:pPr>
      <w:hyperlink r:id="rId100" w:history="1">
        <w:r w:rsidR="003941C0" w:rsidRPr="003941C0">
          <w:rPr>
            <w:rStyle w:val="Hipervnculo"/>
            <w:rFonts w:ascii="Times New Roman" w:hAnsi="Times New Roman" w:cs="Times New Roman"/>
            <w:i/>
            <w:color w:val="auto"/>
            <w:sz w:val="24"/>
            <w:szCs w:val="24"/>
          </w:rPr>
          <w:t>http://www.tlc.gov.co/</w:t>
        </w:r>
      </w:hyperlink>
    </w:p>
    <w:p w14:paraId="31A33BA1" w14:textId="77777777" w:rsidR="003941C0" w:rsidRPr="003941C0" w:rsidRDefault="003941C0" w:rsidP="00B10103">
      <w:pPr>
        <w:pStyle w:val="Prrafodelista"/>
        <w:jc w:val="both"/>
        <w:rPr>
          <w:rFonts w:ascii="Times New Roman" w:hAnsi="Times New Roman" w:cs="Times New Roman"/>
          <w:i/>
          <w:sz w:val="24"/>
          <w:szCs w:val="24"/>
          <w:u w:val="single"/>
        </w:rPr>
      </w:pPr>
    </w:p>
    <w:p w14:paraId="5E336B80" w14:textId="77777777" w:rsidR="003941C0" w:rsidRDefault="001D03E7" w:rsidP="00315EF9">
      <w:pPr>
        <w:pStyle w:val="Prrafodelista"/>
        <w:numPr>
          <w:ilvl w:val="0"/>
          <w:numId w:val="5"/>
        </w:numPr>
        <w:jc w:val="both"/>
        <w:rPr>
          <w:rFonts w:ascii="Times New Roman" w:hAnsi="Times New Roman" w:cs="Times New Roman"/>
          <w:i/>
          <w:sz w:val="24"/>
          <w:szCs w:val="24"/>
          <w:u w:val="single"/>
        </w:rPr>
      </w:pPr>
      <w:hyperlink r:id="rId101" w:history="1">
        <w:r w:rsidR="00E410C0" w:rsidRPr="00E410C0">
          <w:rPr>
            <w:rStyle w:val="Hipervnculo"/>
            <w:rFonts w:ascii="Times New Roman" w:hAnsi="Times New Roman" w:cs="Times New Roman"/>
            <w:i/>
            <w:color w:val="auto"/>
            <w:sz w:val="24"/>
            <w:szCs w:val="24"/>
          </w:rPr>
          <w:t>http://www.procolombia.co/node/1172</w:t>
        </w:r>
      </w:hyperlink>
    </w:p>
    <w:p w14:paraId="75AFE96F" w14:textId="77777777" w:rsidR="00E410C0" w:rsidRPr="00E410C0" w:rsidRDefault="00E410C0" w:rsidP="00E410C0">
      <w:pPr>
        <w:pStyle w:val="Prrafodelista"/>
        <w:rPr>
          <w:rFonts w:ascii="Times New Roman" w:hAnsi="Times New Roman" w:cs="Times New Roman"/>
          <w:i/>
          <w:sz w:val="24"/>
          <w:szCs w:val="24"/>
          <w:u w:val="single"/>
        </w:rPr>
      </w:pPr>
    </w:p>
    <w:p w14:paraId="789B42A7" w14:textId="77777777" w:rsidR="000C4FBD" w:rsidRDefault="001D03E7" w:rsidP="00315EF9">
      <w:pPr>
        <w:pStyle w:val="Prrafodelista"/>
        <w:numPr>
          <w:ilvl w:val="0"/>
          <w:numId w:val="5"/>
        </w:numPr>
        <w:rPr>
          <w:rStyle w:val="Hipervnculo"/>
          <w:rFonts w:ascii="Times New Roman" w:hAnsi="Times New Roman" w:cs="Times New Roman"/>
          <w:i/>
          <w:color w:val="auto"/>
          <w:sz w:val="24"/>
          <w:szCs w:val="24"/>
        </w:rPr>
      </w:pPr>
      <w:hyperlink r:id="rId102" w:history="1">
        <w:r w:rsidR="000C4FBD" w:rsidRPr="000C4FBD">
          <w:rPr>
            <w:rStyle w:val="Hipervnculo"/>
            <w:rFonts w:ascii="Times New Roman" w:hAnsi="Times New Roman" w:cs="Times New Roman"/>
            <w:i/>
            <w:color w:val="auto"/>
            <w:sz w:val="24"/>
            <w:szCs w:val="24"/>
          </w:rPr>
          <w:t>http://www.procolombia.co/sites/default/files/periodico_oportunidades-cuarta_edicion.pdf</w:t>
        </w:r>
      </w:hyperlink>
    </w:p>
    <w:p w14:paraId="77590045" w14:textId="77777777" w:rsidR="00D34260" w:rsidRPr="00D34260" w:rsidRDefault="00D34260" w:rsidP="00D34260">
      <w:pPr>
        <w:pStyle w:val="Prrafodelista"/>
        <w:rPr>
          <w:rFonts w:ascii="Times New Roman" w:hAnsi="Times New Roman" w:cs="Times New Roman"/>
          <w:i/>
          <w:sz w:val="24"/>
          <w:szCs w:val="24"/>
          <w:u w:val="single"/>
        </w:rPr>
      </w:pPr>
    </w:p>
    <w:p w14:paraId="2C6C3DCB" w14:textId="77777777" w:rsidR="00D34260" w:rsidRPr="00D34260" w:rsidRDefault="001D03E7" w:rsidP="00315EF9">
      <w:pPr>
        <w:pStyle w:val="Prrafodelista"/>
        <w:numPr>
          <w:ilvl w:val="0"/>
          <w:numId w:val="5"/>
        </w:numPr>
        <w:rPr>
          <w:rFonts w:ascii="Times New Roman" w:hAnsi="Times New Roman" w:cs="Times New Roman"/>
          <w:i/>
          <w:sz w:val="24"/>
          <w:szCs w:val="24"/>
          <w:u w:val="single"/>
        </w:rPr>
      </w:pPr>
      <w:hyperlink r:id="rId103" w:history="1">
        <w:r w:rsidR="00D34260" w:rsidRPr="00D34260">
          <w:rPr>
            <w:rStyle w:val="Hipervnculo"/>
            <w:rFonts w:ascii="Times New Roman" w:hAnsi="Times New Roman" w:cs="Times New Roman"/>
            <w:i/>
            <w:color w:val="auto"/>
            <w:sz w:val="24"/>
            <w:szCs w:val="24"/>
          </w:rPr>
          <w:t>http://www.worldbank.org/</w:t>
        </w:r>
      </w:hyperlink>
    </w:p>
    <w:p w14:paraId="4F8B6FC9" w14:textId="77777777" w:rsidR="00D34260" w:rsidRPr="00D34260" w:rsidRDefault="00D34260" w:rsidP="00D34260">
      <w:pPr>
        <w:pStyle w:val="Prrafodelista"/>
        <w:rPr>
          <w:rFonts w:ascii="Times New Roman" w:hAnsi="Times New Roman" w:cs="Times New Roman"/>
          <w:i/>
          <w:sz w:val="24"/>
          <w:szCs w:val="24"/>
          <w:u w:val="single"/>
        </w:rPr>
      </w:pPr>
    </w:p>
    <w:p w14:paraId="334C4019" w14:textId="77777777" w:rsidR="00B41AC4" w:rsidRPr="00AD24D3" w:rsidRDefault="001D03E7" w:rsidP="00315EF9">
      <w:pPr>
        <w:pStyle w:val="Prrafodelista"/>
        <w:numPr>
          <w:ilvl w:val="0"/>
          <w:numId w:val="5"/>
        </w:numPr>
        <w:autoSpaceDE w:val="0"/>
        <w:autoSpaceDN w:val="0"/>
        <w:adjustRightInd w:val="0"/>
        <w:spacing w:after="0" w:line="240" w:lineRule="auto"/>
        <w:jc w:val="both"/>
        <w:rPr>
          <w:rStyle w:val="Hipervnculo"/>
          <w:rFonts w:ascii="Times New Roman" w:hAnsi="Times New Roman" w:cs="Times New Roman"/>
          <w:i/>
          <w:color w:val="auto"/>
          <w:sz w:val="24"/>
          <w:szCs w:val="24"/>
          <w:u w:val="none"/>
        </w:rPr>
      </w:pPr>
      <w:hyperlink r:id="rId104" w:history="1">
        <w:r w:rsidR="00B41AC4" w:rsidRPr="00AD24D3">
          <w:rPr>
            <w:rStyle w:val="Hipervnculo"/>
            <w:rFonts w:ascii="Times New Roman" w:hAnsi="Times New Roman" w:cs="Times New Roman"/>
            <w:i/>
            <w:color w:val="auto"/>
            <w:sz w:val="24"/>
            <w:szCs w:val="24"/>
          </w:rPr>
          <w:t>https://www.hapag-lloyd.com/es/schedules/interactive.html?view=V7070&amp;loadPort=BUENAVENTURA&amp;dischargePort=CALLAO&amp;loadPortCode=COBUN&amp;dischargePortCode=PECLL&amp;dpVoyageNo=91551&amp;scheduleVoyageNo=1525N&amp;vessel=CONTI+SALOME&amp;combination=BUENAVENTURA+-+CALLAO&amp;timeRange=2015-06-26+-+2015-06-30</w:t>
        </w:r>
      </w:hyperlink>
    </w:p>
    <w:p w14:paraId="0F43BCE7" w14:textId="77777777" w:rsidR="00AD24D3" w:rsidRPr="00AD24D3" w:rsidRDefault="00AD24D3" w:rsidP="00AD24D3">
      <w:pPr>
        <w:pStyle w:val="Prrafodelista"/>
        <w:rPr>
          <w:rFonts w:ascii="Times New Roman" w:hAnsi="Times New Roman" w:cs="Times New Roman"/>
          <w:i/>
          <w:sz w:val="24"/>
          <w:szCs w:val="24"/>
        </w:rPr>
      </w:pPr>
    </w:p>
    <w:p w14:paraId="34B297C6" w14:textId="77777777" w:rsidR="00AD24D3" w:rsidRDefault="001D03E7" w:rsidP="00315EF9">
      <w:pPr>
        <w:pStyle w:val="Prrafodelista"/>
        <w:numPr>
          <w:ilvl w:val="0"/>
          <w:numId w:val="5"/>
        </w:numPr>
        <w:autoSpaceDE w:val="0"/>
        <w:autoSpaceDN w:val="0"/>
        <w:adjustRightInd w:val="0"/>
        <w:spacing w:after="0" w:line="240" w:lineRule="auto"/>
        <w:jc w:val="both"/>
        <w:rPr>
          <w:rFonts w:ascii="Times New Roman" w:hAnsi="Times New Roman" w:cs="Times New Roman"/>
          <w:i/>
          <w:sz w:val="24"/>
          <w:szCs w:val="24"/>
        </w:rPr>
      </w:pPr>
      <w:hyperlink r:id="rId105" w:history="1">
        <w:r w:rsidR="00AD24D3" w:rsidRPr="00AD24D3">
          <w:rPr>
            <w:rStyle w:val="Hipervnculo"/>
            <w:rFonts w:ascii="Times New Roman" w:hAnsi="Times New Roman" w:cs="Times New Roman"/>
            <w:i/>
            <w:color w:val="auto"/>
            <w:sz w:val="24"/>
            <w:szCs w:val="24"/>
          </w:rPr>
          <w:t>http://www.cencosud.com/wp-content/files_mf/cencosuddaylogisticadag.pdf</w:t>
        </w:r>
      </w:hyperlink>
    </w:p>
    <w:p w14:paraId="42756710" w14:textId="77777777" w:rsidR="00AD24D3" w:rsidRPr="00AD24D3" w:rsidRDefault="00AD24D3" w:rsidP="00AD24D3">
      <w:pPr>
        <w:pStyle w:val="Prrafodelista"/>
        <w:rPr>
          <w:rFonts w:ascii="Times New Roman" w:hAnsi="Times New Roman" w:cs="Times New Roman"/>
          <w:i/>
          <w:sz w:val="24"/>
          <w:szCs w:val="24"/>
        </w:rPr>
      </w:pPr>
    </w:p>
    <w:p w14:paraId="2CFFAC60" w14:textId="77777777" w:rsidR="00AD24D3" w:rsidRPr="00E86155" w:rsidRDefault="001D03E7" w:rsidP="00315EF9">
      <w:pPr>
        <w:pStyle w:val="Prrafodelista"/>
        <w:numPr>
          <w:ilvl w:val="0"/>
          <w:numId w:val="5"/>
        </w:numPr>
        <w:autoSpaceDE w:val="0"/>
        <w:autoSpaceDN w:val="0"/>
        <w:adjustRightInd w:val="0"/>
        <w:spacing w:after="0" w:line="240" w:lineRule="auto"/>
        <w:jc w:val="both"/>
        <w:rPr>
          <w:rStyle w:val="Hipervnculo"/>
          <w:rFonts w:ascii="Times New Roman" w:hAnsi="Times New Roman" w:cs="Times New Roman"/>
          <w:i/>
          <w:color w:val="auto"/>
          <w:sz w:val="24"/>
          <w:szCs w:val="24"/>
          <w:u w:val="none"/>
        </w:rPr>
      </w:pPr>
      <w:hyperlink r:id="rId106" w:history="1">
        <w:r w:rsidR="00AD24D3" w:rsidRPr="00AD24D3">
          <w:rPr>
            <w:rStyle w:val="Hipervnculo"/>
            <w:rFonts w:ascii="Times New Roman" w:hAnsi="Times New Roman" w:cs="Times New Roman"/>
            <w:i/>
            <w:color w:val="auto"/>
            <w:sz w:val="24"/>
            <w:szCs w:val="24"/>
          </w:rPr>
          <w:t>https://www.google.es/maps</w:t>
        </w:r>
      </w:hyperlink>
    </w:p>
    <w:p w14:paraId="6784B75D" w14:textId="77777777" w:rsidR="00E86155" w:rsidRPr="00E86155" w:rsidRDefault="00E86155" w:rsidP="00E86155">
      <w:pPr>
        <w:pStyle w:val="Prrafodelista"/>
        <w:rPr>
          <w:rFonts w:ascii="Times New Roman" w:hAnsi="Times New Roman" w:cs="Times New Roman"/>
          <w:i/>
          <w:sz w:val="24"/>
          <w:szCs w:val="24"/>
        </w:rPr>
      </w:pPr>
    </w:p>
    <w:p w14:paraId="697B587A" w14:textId="77777777" w:rsidR="00E86155" w:rsidRPr="00CE099D" w:rsidRDefault="001D03E7" w:rsidP="00315EF9">
      <w:pPr>
        <w:pStyle w:val="Prrafodelista"/>
        <w:numPr>
          <w:ilvl w:val="0"/>
          <w:numId w:val="5"/>
        </w:numPr>
        <w:autoSpaceDE w:val="0"/>
        <w:autoSpaceDN w:val="0"/>
        <w:adjustRightInd w:val="0"/>
        <w:spacing w:after="0" w:line="240" w:lineRule="auto"/>
        <w:jc w:val="both"/>
        <w:rPr>
          <w:rStyle w:val="Hipervnculo"/>
          <w:rFonts w:ascii="Times New Roman" w:hAnsi="Times New Roman" w:cs="Times New Roman"/>
          <w:i/>
          <w:color w:val="auto"/>
          <w:sz w:val="24"/>
          <w:szCs w:val="24"/>
          <w:u w:val="none"/>
        </w:rPr>
      </w:pPr>
      <w:hyperlink r:id="rId107" w:history="1">
        <w:r w:rsidR="00E86155" w:rsidRPr="00E86155">
          <w:rPr>
            <w:rStyle w:val="Hipervnculo"/>
            <w:rFonts w:ascii="Times New Roman" w:hAnsi="Times New Roman" w:cs="Times New Roman"/>
            <w:i/>
            <w:color w:val="auto"/>
            <w:sz w:val="24"/>
            <w:szCs w:val="24"/>
          </w:rPr>
          <w:t>https://www.fedex.com/ratefinder/standalone?method=goToResultSummaryPage</w:t>
        </w:r>
      </w:hyperlink>
    </w:p>
    <w:p w14:paraId="3BFE3D87" w14:textId="77777777" w:rsidR="00CE099D" w:rsidRPr="00CE099D" w:rsidRDefault="00CE099D" w:rsidP="00CE099D">
      <w:pPr>
        <w:pStyle w:val="Prrafodelista"/>
        <w:rPr>
          <w:rFonts w:ascii="Times New Roman" w:hAnsi="Times New Roman" w:cs="Times New Roman"/>
          <w:i/>
          <w:sz w:val="24"/>
          <w:szCs w:val="24"/>
        </w:rPr>
      </w:pPr>
    </w:p>
    <w:p w14:paraId="238B2B87" w14:textId="77777777" w:rsidR="00CE099D" w:rsidRDefault="001D03E7" w:rsidP="00315EF9">
      <w:pPr>
        <w:pStyle w:val="Prrafodelista"/>
        <w:numPr>
          <w:ilvl w:val="0"/>
          <w:numId w:val="5"/>
        </w:numPr>
        <w:autoSpaceDE w:val="0"/>
        <w:autoSpaceDN w:val="0"/>
        <w:adjustRightInd w:val="0"/>
        <w:spacing w:after="0" w:line="240" w:lineRule="auto"/>
        <w:jc w:val="both"/>
        <w:rPr>
          <w:rFonts w:ascii="Times New Roman" w:hAnsi="Times New Roman" w:cs="Times New Roman"/>
          <w:i/>
          <w:sz w:val="24"/>
          <w:szCs w:val="24"/>
        </w:rPr>
      </w:pPr>
      <w:hyperlink r:id="rId108" w:history="1">
        <w:r w:rsidR="00CE099D" w:rsidRPr="00CE099D">
          <w:rPr>
            <w:rStyle w:val="Hipervnculo"/>
            <w:rFonts w:ascii="Times New Roman" w:hAnsi="Times New Roman" w:cs="Times New Roman"/>
            <w:i/>
            <w:color w:val="auto"/>
            <w:sz w:val="24"/>
            <w:szCs w:val="24"/>
          </w:rPr>
          <w:t>http://www.supermercadosperuanos.com.pe/web/ntiendas-economax</w:t>
        </w:r>
      </w:hyperlink>
    </w:p>
    <w:p w14:paraId="2D119876" w14:textId="77777777" w:rsidR="000E257E" w:rsidRPr="000E257E" w:rsidRDefault="000E257E" w:rsidP="000E257E">
      <w:pPr>
        <w:pStyle w:val="Prrafodelista"/>
        <w:rPr>
          <w:rFonts w:ascii="Times New Roman" w:hAnsi="Times New Roman" w:cs="Times New Roman"/>
          <w:i/>
          <w:sz w:val="24"/>
          <w:szCs w:val="24"/>
        </w:rPr>
      </w:pPr>
    </w:p>
    <w:p w14:paraId="1712A61C" w14:textId="77777777" w:rsidR="000E257E" w:rsidRPr="000E257E" w:rsidRDefault="001D03E7" w:rsidP="00315EF9">
      <w:pPr>
        <w:pStyle w:val="Prrafodelista"/>
        <w:numPr>
          <w:ilvl w:val="0"/>
          <w:numId w:val="5"/>
        </w:numPr>
        <w:autoSpaceDE w:val="0"/>
        <w:autoSpaceDN w:val="0"/>
        <w:adjustRightInd w:val="0"/>
        <w:spacing w:after="0" w:line="240" w:lineRule="auto"/>
        <w:jc w:val="both"/>
        <w:rPr>
          <w:rFonts w:ascii="Times New Roman" w:hAnsi="Times New Roman" w:cs="Times New Roman"/>
          <w:i/>
          <w:sz w:val="24"/>
          <w:szCs w:val="24"/>
        </w:rPr>
      </w:pPr>
      <w:hyperlink r:id="rId109" w:history="1">
        <w:r w:rsidR="000E257E" w:rsidRPr="000E257E">
          <w:rPr>
            <w:rStyle w:val="Hipervnculo"/>
            <w:rFonts w:ascii="Times New Roman" w:hAnsi="Times New Roman" w:cs="Times New Roman"/>
            <w:i/>
            <w:color w:val="auto"/>
            <w:sz w:val="24"/>
            <w:szCs w:val="24"/>
          </w:rPr>
          <w:t>http://www.legiscomex.com/BancoConocimiento/C/col-transp-terrestre-tarifas-2012/col-transp-terrestre-tarifas-2012.asp?DivMenu=Menu10</w:t>
        </w:r>
      </w:hyperlink>
    </w:p>
    <w:p w14:paraId="417B3F56" w14:textId="77777777" w:rsidR="000E257E" w:rsidRPr="000E257E" w:rsidRDefault="000E257E" w:rsidP="000E257E">
      <w:pPr>
        <w:pStyle w:val="Prrafodelista"/>
        <w:rPr>
          <w:rFonts w:ascii="Times New Roman" w:hAnsi="Times New Roman" w:cs="Times New Roman"/>
          <w:i/>
          <w:sz w:val="24"/>
          <w:szCs w:val="24"/>
        </w:rPr>
      </w:pPr>
    </w:p>
    <w:p w14:paraId="3039A4CE" w14:textId="77777777" w:rsidR="000E257E" w:rsidRPr="00B11337" w:rsidRDefault="001D03E7" w:rsidP="00315EF9">
      <w:pPr>
        <w:pStyle w:val="Prrafodelista"/>
        <w:numPr>
          <w:ilvl w:val="0"/>
          <w:numId w:val="5"/>
        </w:numPr>
        <w:autoSpaceDE w:val="0"/>
        <w:autoSpaceDN w:val="0"/>
        <w:adjustRightInd w:val="0"/>
        <w:spacing w:after="0" w:line="240" w:lineRule="auto"/>
        <w:jc w:val="both"/>
        <w:rPr>
          <w:rFonts w:ascii="Times New Roman" w:hAnsi="Times New Roman" w:cs="Times New Roman"/>
          <w:i/>
          <w:sz w:val="24"/>
          <w:szCs w:val="24"/>
        </w:rPr>
      </w:pPr>
      <w:hyperlink r:id="rId110" w:history="1">
        <w:r w:rsidR="00B11337" w:rsidRPr="00B11337">
          <w:rPr>
            <w:rStyle w:val="Hipervnculo"/>
            <w:rFonts w:ascii="Times New Roman" w:hAnsi="Times New Roman" w:cs="Times New Roman"/>
            <w:i/>
            <w:color w:val="auto"/>
            <w:sz w:val="24"/>
            <w:szCs w:val="24"/>
          </w:rPr>
          <w:t>http://www.industriasjulisa.pe/quienessomos.php</w:t>
        </w:r>
      </w:hyperlink>
    </w:p>
    <w:p w14:paraId="2E742F28" w14:textId="77777777" w:rsidR="00B11337" w:rsidRPr="00B11337" w:rsidRDefault="00B11337" w:rsidP="00B11337">
      <w:pPr>
        <w:pStyle w:val="Prrafodelista"/>
        <w:rPr>
          <w:rFonts w:ascii="Times New Roman" w:hAnsi="Times New Roman" w:cs="Times New Roman"/>
          <w:i/>
          <w:sz w:val="24"/>
          <w:szCs w:val="24"/>
        </w:rPr>
      </w:pPr>
    </w:p>
    <w:p w14:paraId="3A41CD79" w14:textId="77777777" w:rsidR="00B11337" w:rsidRPr="00B11337" w:rsidRDefault="001D03E7" w:rsidP="00315EF9">
      <w:pPr>
        <w:pStyle w:val="Prrafodelista"/>
        <w:numPr>
          <w:ilvl w:val="0"/>
          <w:numId w:val="5"/>
        </w:numPr>
        <w:autoSpaceDE w:val="0"/>
        <w:autoSpaceDN w:val="0"/>
        <w:adjustRightInd w:val="0"/>
        <w:spacing w:after="0" w:line="240" w:lineRule="auto"/>
        <w:jc w:val="both"/>
        <w:rPr>
          <w:rFonts w:ascii="Times New Roman" w:hAnsi="Times New Roman" w:cs="Times New Roman"/>
          <w:i/>
          <w:sz w:val="24"/>
          <w:szCs w:val="24"/>
        </w:rPr>
      </w:pPr>
      <w:hyperlink r:id="rId111" w:history="1">
        <w:r w:rsidR="00B11337" w:rsidRPr="00B11337">
          <w:rPr>
            <w:rStyle w:val="Hipervnculo"/>
            <w:rFonts w:ascii="Times New Roman" w:hAnsi="Times New Roman" w:cs="Times New Roman"/>
            <w:i/>
            <w:color w:val="auto"/>
            <w:sz w:val="24"/>
            <w:szCs w:val="24"/>
          </w:rPr>
          <w:t>http://antiguo.proexport.com.co/VBeContent/library/documents/DocNewsNo10753DocumentNo8790.PDF</w:t>
        </w:r>
      </w:hyperlink>
    </w:p>
    <w:p w14:paraId="097480CA" w14:textId="77777777" w:rsidR="00B11337" w:rsidRPr="00B11337" w:rsidRDefault="00B11337" w:rsidP="00B11337">
      <w:pPr>
        <w:pStyle w:val="Prrafodelista"/>
        <w:rPr>
          <w:rFonts w:ascii="Times New Roman" w:hAnsi="Times New Roman" w:cs="Times New Roman"/>
          <w:i/>
          <w:sz w:val="24"/>
          <w:szCs w:val="24"/>
        </w:rPr>
      </w:pPr>
    </w:p>
    <w:p w14:paraId="557D7317" w14:textId="77777777" w:rsidR="00B11337" w:rsidRPr="00F8320D" w:rsidRDefault="001D03E7" w:rsidP="00315EF9">
      <w:pPr>
        <w:pStyle w:val="Prrafodelista"/>
        <w:numPr>
          <w:ilvl w:val="0"/>
          <w:numId w:val="5"/>
        </w:numPr>
        <w:autoSpaceDE w:val="0"/>
        <w:autoSpaceDN w:val="0"/>
        <w:adjustRightInd w:val="0"/>
        <w:spacing w:after="0" w:line="240" w:lineRule="auto"/>
        <w:jc w:val="both"/>
        <w:rPr>
          <w:rFonts w:ascii="Times New Roman" w:hAnsi="Times New Roman" w:cs="Times New Roman"/>
          <w:i/>
          <w:sz w:val="24"/>
          <w:szCs w:val="24"/>
        </w:rPr>
      </w:pPr>
      <w:hyperlink r:id="rId112" w:history="1">
        <w:r w:rsidR="00F8320D" w:rsidRPr="00F8320D">
          <w:rPr>
            <w:rStyle w:val="Hipervnculo"/>
            <w:rFonts w:ascii="Times New Roman" w:hAnsi="Times New Roman" w:cs="Times New Roman"/>
            <w:i/>
            <w:color w:val="auto"/>
            <w:sz w:val="24"/>
            <w:szCs w:val="24"/>
          </w:rPr>
          <w:t>http://www.rozam.pe/servicios/servicio-de-transporte-de-carga/</w:t>
        </w:r>
      </w:hyperlink>
    </w:p>
    <w:p w14:paraId="48B50B8D" w14:textId="77777777" w:rsidR="00F8320D" w:rsidRPr="00F8320D" w:rsidRDefault="00F8320D" w:rsidP="00F8320D">
      <w:pPr>
        <w:pStyle w:val="Prrafodelista"/>
        <w:rPr>
          <w:rFonts w:ascii="Times New Roman" w:hAnsi="Times New Roman" w:cs="Times New Roman"/>
          <w:i/>
          <w:sz w:val="24"/>
          <w:szCs w:val="24"/>
        </w:rPr>
      </w:pPr>
    </w:p>
    <w:p w14:paraId="64890406" w14:textId="77777777" w:rsidR="00F8320D" w:rsidRDefault="001D03E7" w:rsidP="00315EF9">
      <w:pPr>
        <w:pStyle w:val="Prrafodelista"/>
        <w:numPr>
          <w:ilvl w:val="0"/>
          <w:numId w:val="5"/>
        </w:numPr>
        <w:autoSpaceDE w:val="0"/>
        <w:autoSpaceDN w:val="0"/>
        <w:adjustRightInd w:val="0"/>
        <w:spacing w:after="0" w:line="240" w:lineRule="auto"/>
        <w:jc w:val="both"/>
        <w:rPr>
          <w:rFonts w:ascii="Times New Roman" w:hAnsi="Times New Roman" w:cs="Times New Roman"/>
          <w:i/>
          <w:sz w:val="24"/>
          <w:szCs w:val="24"/>
        </w:rPr>
      </w:pPr>
      <w:hyperlink r:id="rId113" w:history="1">
        <w:r w:rsidR="00D6715D" w:rsidRPr="00D6715D">
          <w:rPr>
            <w:rStyle w:val="Hipervnculo"/>
            <w:rFonts w:ascii="Times New Roman" w:hAnsi="Times New Roman" w:cs="Times New Roman"/>
            <w:i/>
            <w:color w:val="auto"/>
            <w:sz w:val="24"/>
            <w:szCs w:val="24"/>
          </w:rPr>
          <w:t>http://www.lampadia.com/archivos/BID_la-clase-media-en-peru.pdf</w:t>
        </w:r>
      </w:hyperlink>
    </w:p>
    <w:p w14:paraId="776C5848" w14:textId="77777777" w:rsidR="00D6715D" w:rsidRPr="00D6715D" w:rsidRDefault="00D6715D" w:rsidP="00D6715D">
      <w:pPr>
        <w:pStyle w:val="Prrafodelista"/>
        <w:rPr>
          <w:rFonts w:ascii="Times New Roman" w:hAnsi="Times New Roman" w:cs="Times New Roman"/>
          <w:i/>
          <w:sz w:val="24"/>
          <w:szCs w:val="24"/>
        </w:rPr>
      </w:pPr>
    </w:p>
    <w:p w14:paraId="1283B6E6" w14:textId="77777777" w:rsidR="00D6715D" w:rsidRPr="00B50A7B" w:rsidRDefault="001D03E7" w:rsidP="00315EF9">
      <w:pPr>
        <w:pStyle w:val="Prrafodelista"/>
        <w:numPr>
          <w:ilvl w:val="0"/>
          <w:numId w:val="5"/>
        </w:numPr>
        <w:autoSpaceDE w:val="0"/>
        <w:autoSpaceDN w:val="0"/>
        <w:adjustRightInd w:val="0"/>
        <w:spacing w:after="0" w:line="240" w:lineRule="auto"/>
        <w:jc w:val="both"/>
        <w:rPr>
          <w:rStyle w:val="Hipervnculo"/>
          <w:rFonts w:ascii="Times New Roman" w:hAnsi="Times New Roman" w:cs="Times New Roman"/>
          <w:i/>
          <w:color w:val="auto"/>
          <w:sz w:val="24"/>
          <w:szCs w:val="24"/>
          <w:u w:val="none"/>
        </w:rPr>
      </w:pPr>
      <w:hyperlink r:id="rId114" w:history="1">
        <w:r w:rsidR="00297885" w:rsidRPr="00297885">
          <w:rPr>
            <w:rStyle w:val="Hipervnculo"/>
            <w:rFonts w:ascii="Times New Roman" w:hAnsi="Times New Roman" w:cs="Times New Roman"/>
            <w:i/>
            <w:color w:val="auto"/>
            <w:sz w:val="24"/>
            <w:szCs w:val="24"/>
          </w:rPr>
          <w:t>http://www2.congreso.gob.pe/sicr/cendocbib/con4_uibd.nsf/FBE953E67D217C7C05257B720077B896/$FILE/LASMUJERESENELPERU.pdf</w:t>
        </w:r>
      </w:hyperlink>
    </w:p>
    <w:p w14:paraId="620C4907" w14:textId="77777777" w:rsidR="00B50A7B" w:rsidRPr="00B50A7B" w:rsidRDefault="00B50A7B" w:rsidP="00B50A7B">
      <w:pPr>
        <w:pStyle w:val="Prrafodelista"/>
        <w:rPr>
          <w:rFonts w:ascii="Times New Roman" w:hAnsi="Times New Roman" w:cs="Times New Roman"/>
          <w:i/>
          <w:sz w:val="24"/>
          <w:szCs w:val="24"/>
        </w:rPr>
      </w:pPr>
    </w:p>
    <w:p w14:paraId="0C5A8995" w14:textId="77777777" w:rsidR="00B50A7B" w:rsidRPr="008778F0" w:rsidRDefault="001D03E7" w:rsidP="00315EF9">
      <w:pPr>
        <w:pStyle w:val="Prrafodelista"/>
        <w:numPr>
          <w:ilvl w:val="0"/>
          <w:numId w:val="5"/>
        </w:numPr>
        <w:autoSpaceDE w:val="0"/>
        <w:autoSpaceDN w:val="0"/>
        <w:adjustRightInd w:val="0"/>
        <w:spacing w:after="0" w:line="240" w:lineRule="auto"/>
        <w:jc w:val="both"/>
        <w:rPr>
          <w:rStyle w:val="Hipervnculo"/>
          <w:rFonts w:ascii="Times New Roman" w:hAnsi="Times New Roman" w:cs="Times New Roman"/>
          <w:i/>
          <w:color w:val="auto"/>
          <w:sz w:val="24"/>
          <w:szCs w:val="24"/>
          <w:u w:val="none"/>
        </w:rPr>
      </w:pPr>
      <w:hyperlink r:id="rId115" w:history="1">
        <w:r w:rsidR="00B50A7B" w:rsidRPr="00B50A7B">
          <w:rPr>
            <w:rStyle w:val="Hipervnculo"/>
            <w:rFonts w:ascii="Times New Roman" w:hAnsi="Times New Roman" w:cs="Times New Roman"/>
            <w:i/>
            <w:color w:val="auto"/>
            <w:sz w:val="24"/>
            <w:szCs w:val="24"/>
          </w:rPr>
          <w:t>http://worldfreightrates.com/es/</w:t>
        </w:r>
      </w:hyperlink>
    </w:p>
    <w:p w14:paraId="085CCC29" w14:textId="77777777" w:rsidR="008778F0" w:rsidRPr="008778F0" w:rsidRDefault="008778F0" w:rsidP="008778F0">
      <w:pPr>
        <w:pStyle w:val="Prrafodelista"/>
        <w:jc w:val="both"/>
        <w:rPr>
          <w:rFonts w:ascii="Times New Roman" w:hAnsi="Times New Roman" w:cs="Times New Roman"/>
          <w:i/>
          <w:sz w:val="24"/>
          <w:szCs w:val="24"/>
        </w:rPr>
      </w:pPr>
    </w:p>
    <w:p w14:paraId="6B10E8C1" w14:textId="77777777" w:rsidR="008778F0" w:rsidRPr="008778F0" w:rsidRDefault="001D03E7" w:rsidP="008778F0">
      <w:pPr>
        <w:pStyle w:val="Prrafodelista"/>
        <w:numPr>
          <w:ilvl w:val="0"/>
          <w:numId w:val="5"/>
        </w:numPr>
        <w:jc w:val="both"/>
        <w:rPr>
          <w:rStyle w:val="Hipervnculo"/>
          <w:rFonts w:ascii="Times New Roman" w:hAnsi="Times New Roman" w:cs="Times New Roman"/>
          <w:i/>
          <w:color w:val="auto"/>
          <w:sz w:val="24"/>
          <w:szCs w:val="24"/>
          <w:u w:val="none"/>
        </w:rPr>
      </w:pPr>
      <w:hyperlink r:id="rId116" w:history="1">
        <w:r w:rsidR="008778F0" w:rsidRPr="008778F0">
          <w:rPr>
            <w:rStyle w:val="Hipervnculo"/>
            <w:rFonts w:ascii="Times New Roman" w:hAnsi="Times New Roman" w:cs="Times New Roman"/>
            <w:i/>
            <w:color w:val="auto"/>
            <w:sz w:val="24"/>
            <w:szCs w:val="24"/>
          </w:rPr>
          <w:t>http://www.sprbun.com/docs_pdf/tarifas.pdf</w:t>
        </w:r>
      </w:hyperlink>
    </w:p>
    <w:p w14:paraId="02BE263C" w14:textId="77777777" w:rsidR="008778F0" w:rsidRPr="008778F0" w:rsidRDefault="008778F0" w:rsidP="008778F0">
      <w:pPr>
        <w:pStyle w:val="Prrafodelista"/>
        <w:jc w:val="both"/>
        <w:rPr>
          <w:rFonts w:ascii="Times New Roman" w:hAnsi="Times New Roman" w:cs="Times New Roman"/>
          <w:i/>
          <w:sz w:val="24"/>
          <w:szCs w:val="24"/>
        </w:rPr>
      </w:pPr>
    </w:p>
    <w:p w14:paraId="53CD717C" w14:textId="77777777" w:rsidR="008778F0" w:rsidRPr="008778F0" w:rsidRDefault="001D03E7" w:rsidP="008778F0">
      <w:pPr>
        <w:pStyle w:val="Prrafodelista"/>
        <w:numPr>
          <w:ilvl w:val="0"/>
          <w:numId w:val="5"/>
        </w:numPr>
        <w:jc w:val="both"/>
        <w:rPr>
          <w:rFonts w:ascii="Times New Roman" w:hAnsi="Times New Roman" w:cs="Times New Roman"/>
          <w:i/>
          <w:sz w:val="24"/>
          <w:szCs w:val="24"/>
        </w:rPr>
      </w:pPr>
      <w:hyperlink r:id="rId117" w:history="1">
        <w:r w:rsidR="008778F0" w:rsidRPr="008778F0">
          <w:rPr>
            <w:rStyle w:val="Hipervnculo"/>
            <w:rFonts w:ascii="Times New Roman" w:hAnsi="Times New Roman" w:cs="Times New Roman"/>
            <w:i/>
            <w:color w:val="auto"/>
            <w:sz w:val="24"/>
            <w:szCs w:val="24"/>
          </w:rPr>
          <w:t>http://www.dpworldcallao.com.pe/DPWPortal/ShowProperty?nodeId=%2FUCM%2F00010885%2F%2FidcPrimaryFile&amp;revision=latestreleased</w:t>
        </w:r>
      </w:hyperlink>
    </w:p>
    <w:p w14:paraId="0B8789E7" w14:textId="77777777" w:rsidR="00D12FAC" w:rsidRPr="00695206" w:rsidRDefault="00D12FAC" w:rsidP="002437BE">
      <w:pPr>
        <w:pStyle w:val="Prrafodelista"/>
        <w:spacing w:line="480" w:lineRule="auto"/>
        <w:jc w:val="both"/>
        <w:rPr>
          <w:rFonts w:ascii="Times New Roman" w:hAnsi="Times New Roman" w:cs="Times New Roman"/>
          <w:sz w:val="24"/>
          <w:szCs w:val="24"/>
        </w:rPr>
      </w:pPr>
    </w:p>
    <w:p w14:paraId="69C223F4" w14:textId="77777777" w:rsidR="00EB0C24" w:rsidRPr="00695206" w:rsidRDefault="00EB0C24" w:rsidP="002437BE">
      <w:pPr>
        <w:pStyle w:val="Prrafodelista"/>
        <w:spacing w:line="480" w:lineRule="auto"/>
        <w:jc w:val="both"/>
        <w:rPr>
          <w:rFonts w:ascii="Times New Roman" w:hAnsi="Times New Roman" w:cs="Times New Roman"/>
          <w:sz w:val="24"/>
          <w:szCs w:val="24"/>
        </w:rPr>
      </w:pPr>
    </w:p>
    <w:p w14:paraId="57EA3AF4" w14:textId="77777777" w:rsidR="00916DEC" w:rsidRPr="00695206" w:rsidRDefault="00916DEC" w:rsidP="002437BE">
      <w:pPr>
        <w:spacing w:line="480" w:lineRule="auto"/>
        <w:jc w:val="both"/>
        <w:rPr>
          <w:rFonts w:ascii="Times New Roman" w:hAnsi="Times New Roman" w:cs="Times New Roman"/>
          <w:sz w:val="24"/>
          <w:szCs w:val="24"/>
        </w:rPr>
      </w:pPr>
    </w:p>
    <w:p w14:paraId="4FE49162" w14:textId="77777777" w:rsidR="005406E9" w:rsidRPr="00695206" w:rsidRDefault="00916DEC" w:rsidP="002437BE">
      <w:pPr>
        <w:spacing w:line="480" w:lineRule="auto"/>
        <w:jc w:val="both"/>
        <w:rPr>
          <w:rFonts w:ascii="Times New Roman" w:hAnsi="Times New Roman" w:cs="Times New Roman"/>
          <w:sz w:val="24"/>
          <w:szCs w:val="24"/>
        </w:rPr>
      </w:pPr>
      <w:r w:rsidRPr="00695206">
        <w:rPr>
          <w:rFonts w:ascii="Times New Roman" w:hAnsi="Times New Roman" w:cs="Times New Roman"/>
          <w:sz w:val="24"/>
          <w:szCs w:val="24"/>
        </w:rPr>
        <w:tab/>
      </w:r>
      <w:r w:rsidRPr="00695206">
        <w:rPr>
          <w:rFonts w:ascii="Times New Roman" w:hAnsi="Times New Roman" w:cs="Times New Roman"/>
          <w:sz w:val="24"/>
          <w:szCs w:val="24"/>
        </w:rPr>
        <w:tab/>
      </w:r>
      <w:r w:rsidRPr="00695206">
        <w:rPr>
          <w:rFonts w:ascii="Times New Roman" w:hAnsi="Times New Roman" w:cs="Times New Roman"/>
          <w:sz w:val="24"/>
          <w:szCs w:val="24"/>
        </w:rPr>
        <w:tab/>
      </w:r>
      <w:r w:rsidRPr="00695206">
        <w:rPr>
          <w:rFonts w:ascii="Times New Roman" w:hAnsi="Times New Roman" w:cs="Times New Roman"/>
          <w:sz w:val="24"/>
          <w:szCs w:val="24"/>
        </w:rPr>
        <w:tab/>
      </w:r>
      <w:r w:rsidRPr="00695206">
        <w:rPr>
          <w:rFonts w:ascii="Times New Roman" w:hAnsi="Times New Roman" w:cs="Times New Roman"/>
          <w:sz w:val="24"/>
          <w:szCs w:val="24"/>
        </w:rPr>
        <w:tab/>
      </w:r>
      <w:r w:rsidRPr="00695206">
        <w:rPr>
          <w:rFonts w:ascii="Times New Roman" w:hAnsi="Times New Roman" w:cs="Times New Roman"/>
          <w:sz w:val="24"/>
          <w:szCs w:val="24"/>
        </w:rPr>
        <w:tab/>
      </w:r>
    </w:p>
    <w:sectPr w:rsidR="005406E9" w:rsidRPr="00695206" w:rsidSect="005406E9">
      <w:headerReference w:type="default" r:id="rId118"/>
      <w:footerReference w:type="default" r:id="rId119"/>
      <w:pgSz w:w="12240" w:h="15840"/>
      <w:pgMar w:top="1418" w:right="1701" w:bottom="1418"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F7CEB7" w14:textId="77777777" w:rsidR="00022CD8" w:rsidRDefault="00022CD8" w:rsidP="005406E9">
      <w:pPr>
        <w:spacing w:after="0" w:line="240" w:lineRule="auto"/>
      </w:pPr>
      <w:r>
        <w:separator/>
      </w:r>
    </w:p>
  </w:endnote>
  <w:endnote w:type="continuationSeparator" w:id="0">
    <w:p w14:paraId="1B187834" w14:textId="77777777" w:rsidR="00022CD8" w:rsidRDefault="00022CD8" w:rsidP="005406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Light">
    <w:altName w:val="Consolas"/>
    <w:charset w:val="00"/>
    <w:family w:val="swiss"/>
    <w:pitch w:val="variable"/>
    <w:sig w:usb0="A00002EF" w:usb1="4000207B" w:usb2="00000000"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983531"/>
      <w:docPartObj>
        <w:docPartGallery w:val="Page Numbers (Bottom of Page)"/>
        <w:docPartUnique/>
      </w:docPartObj>
    </w:sdtPr>
    <w:sdtEndPr/>
    <w:sdtContent>
      <w:p w14:paraId="76BB3BE0" w14:textId="77777777" w:rsidR="00F2586C" w:rsidRDefault="00F2586C">
        <w:pPr>
          <w:pStyle w:val="Piedepgina"/>
          <w:jc w:val="center"/>
        </w:pPr>
        <w:r>
          <w:fldChar w:fldCharType="begin"/>
        </w:r>
        <w:r>
          <w:instrText>PAGE   \* MERGEFORMAT</w:instrText>
        </w:r>
        <w:r>
          <w:fldChar w:fldCharType="separate"/>
        </w:r>
        <w:r w:rsidR="001D03E7" w:rsidRPr="001D03E7">
          <w:rPr>
            <w:noProof/>
            <w:lang w:val="es-ES"/>
          </w:rPr>
          <w:t>20</w:t>
        </w:r>
        <w:r>
          <w:fldChar w:fldCharType="end"/>
        </w:r>
      </w:p>
    </w:sdtContent>
  </w:sdt>
  <w:p w14:paraId="07F4FE7C" w14:textId="77777777" w:rsidR="00F2586C" w:rsidRDefault="00F2586C">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8F9687" w14:textId="77777777" w:rsidR="00022CD8" w:rsidRDefault="00022CD8" w:rsidP="005406E9">
      <w:pPr>
        <w:spacing w:after="0" w:line="240" w:lineRule="auto"/>
      </w:pPr>
      <w:r>
        <w:separator/>
      </w:r>
    </w:p>
  </w:footnote>
  <w:footnote w:type="continuationSeparator" w:id="0">
    <w:p w14:paraId="465C2DB5" w14:textId="77777777" w:rsidR="00022CD8" w:rsidRDefault="00022CD8" w:rsidP="005406E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DAD120" w14:textId="77777777" w:rsidR="00F2586C" w:rsidRPr="00C63D03" w:rsidRDefault="00F2586C" w:rsidP="00C63D03">
    <w:pPr>
      <w:pStyle w:val="Encabezado"/>
      <w:jc w:val="center"/>
    </w:pPr>
    <w:r w:rsidRPr="000C1B9C">
      <w:rPr>
        <w:rFonts w:ascii="Times New Roman" w:hAnsi="Times New Roman" w:cs="Times New Roman"/>
        <w:sz w:val="24"/>
        <w:szCs w:val="24"/>
      </w:rPr>
      <w:t xml:space="preserve">ESTRATEGIA DE INTERNACIONALIZACIÓN RENTABLE PARA LOS JABONES DE BARRA </w:t>
    </w:r>
    <w:r w:rsidRPr="000C1B9C">
      <w:rPr>
        <w:rFonts w:ascii="Times New Roman" w:hAnsi="Times New Roman" w:cs="Times New Roman"/>
        <w:i/>
        <w:sz w:val="24"/>
        <w:szCs w:val="24"/>
      </w:rPr>
      <w:t xml:space="preserve">CAREY </w:t>
    </w:r>
    <w:r w:rsidRPr="000C1B9C">
      <w:rPr>
        <w:rFonts w:ascii="Times New Roman" w:hAnsi="Times New Roman" w:cs="Times New Roman"/>
        <w:sz w:val="24"/>
        <w:szCs w:val="24"/>
      </w:rPr>
      <w:t>DE LA EMPRESA AZUL K</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pt;height:11pt" o:bullet="t">
        <v:imagedata r:id="rId1" o:title="msoD4C4"/>
      </v:shape>
    </w:pict>
  </w:numPicBullet>
  <w:abstractNum w:abstractNumId="0">
    <w:nsid w:val="13A25E9C"/>
    <w:multiLevelType w:val="hybridMultilevel"/>
    <w:tmpl w:val="95429E26"/>
    <w:lvl w:ilvl="0" w:tplc="0C1CF21A">
      <w:numFmt w:val="bullet"/>
      <w:lvlText w:val="-"/>
      <w:lvlJc w:val="left"/>
      <w:pPr>
        <w:ind w:left="1080" w:hanging="360"/>
      </w:pPr>
      <w:rPr>
        <w:rFonts w:ascii="Calibri" w:eastAsiaTheme="minorHAnsi" w:hAnsi="Calibri" w:cs="Calibri"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
    <w:nsid w:val="17986998"/>
    <w:multiLevelType w:val="hybridMultilevel"/>
    <w:tmpl w:val="637AB55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C732A34"/>
    <w:multiLevelType w:val="hybridMultilevel"/>
    <w:tmpl w:val="759669B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30D34FD0"/>
    <w:multiLevelType w:val="hybridMultilevel"/>
    <w:tmpl w:val="6D1C3F7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32DD1215"/>
    <w:multiLevelType w:val="hybridMultilevel"/>
    <w:tmpl w:val="CFA20B5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360634F6"/>
    <w:multiLevelType w:val="hybridMultilevel"/>
    <w:tmpl w:val="E32EE426"/>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3AD83618"/>
    <w:multiLevelType w:val="hybridMultilevel"/>
    <w:tmpl w:val="4FE0AA98"/>
    <w:lvl w:ilvl="0" w:tplc="0C1CF21A">
      <w:numFmt w:val="bullet"/>
      <w:lvlText w:val="-"/>
      <w:lvlJc w:val="left"/>
      <w:pPr>
        <w:ind w:left="720" w:hanging="360"/>
      </w:pPr>
      <w:rPr>
        <w:rFonts w:ascii="Calibri" w:eastAsiaTheme="minorHAnsi" w:hAnsi="Calibri" w:cs="Calibri"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3BA32F16"/>
    <w:multiLevelType w:val="hybridMultilevel"/>
    <w:tmpl w:val="FEB04104"/>
    <w:lvl w:ilvl="0" w:tplc="9970F386">
      <w:start w:val="1"/>
      <w:numFmt w:val="bullet"/>
      <w:lvlText w:val=""/>
      <w:lvlJc w:val="left"/>
      <w:pPr>
        <w:ind w:left="1080" w:hanging="360"/>
      </w:pPr>
      <w:rPr>
        <w:rFonts w:ascii="Symbol" w:eastAsiaTheme="minorHAnsi" w:hAnsi="Symbol" w:cs="Times New Roman"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8">
    <w:nsid w:val="4D58705C"/>
    <w:multiLevelType w:val="hybridMultilevel"/>
    <w:tmpl w:val="AFBAF9D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585740B3"/>
    <w:multiLevelType w:val="hybridMultilevel"/>
    <w:tmpl w:val="A39C3700"/>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10">
    <w:nsid w:val="5F063E0F"/>
    <w:multiLevelType w:val="multilevel"/>
    <w:tmpl w:val="161C9B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18E5FFF"/>
    <w:multiLevelType w:val="multilevel"/>
    <w:tmpl w:val="581CA2B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627E5291"/>
    <w:multiLevelType w:val="hybridMultilevel"/>
    <w:tmpl w:val="A800B2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63416EDB"/>
    <w:multiLevelType w:val="multilevel"/>
    <w:tmpl w:val="33D6EF96"/>
    <w:lvl w:ilvl="0">
      <w:start w:val="4"/>
      <w:numFmt w:val="decimal"/>
      <w:lvlText w:val="%1"/>
      <w:lvlJc w:val="left"/>
      <w:pPr>
        <w:ind w:left="480" w:hanging="480"/>
      </w:pPr>
      <w:rPr>
        <w:rFonts w:hint="default"/>
        <w:i w:val="0"/>
      </w:rPr>
    </w:lvl>
    <w:lvl w:ilvl="1">
      <w:start w:val="1"/>
      <w:numFmt w:val="decimal"/>
      <w:lvlText w:val="%1.%2"/>
      <w:lvlJc w:val="left"/>
      <w:pPr>
        <w:ind w:left="480" w:hanging="480"/>
      </w:pPr>
      <w:rPr>
        <w:rFonts w:hint="default"/>
        <w:i w:val="0"/>
      </w:rPr>
    </w:lvl>
    <w:lvl w:ilvl="2">
      <w:start w:val="3"/>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4">
    <w:nsid w:val="659B308F"/>
    <w:multiLevelType w:val="hybridMultilevel"/>
    <w:tmpl w:val="3508DDF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679168CB"/>
    <w:multiLevelType w:val="multilevel"/>
    <w:tmpl w:val="E49CEF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0CD2781"/>
    <w:multiLevelType w:val="hybridMultilevel"/>
    <w:tmpl w:val="5E10F6E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76637870"/>
    <w:multiLevelType w:val="multilevel"/>
    <w:tmpl w:val="72E8A80E"/>
    <w:lvl w:ilvl="0">
      <w:start w:val="4"/>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77221F55"/>
    <w:multiLevelType w:val="hybridMultilevel"/>
    <w:tmpl w:val="919A5F2C"/>
    <w:lvl w:ilvl="0" w:tplc="240A0007">
      <w:start w:val="1"/>
      <w:numFmt w:val="bullet"/>
      <w:lvlText w:val=""/>
      <w:lvlPicBulletId w:val="0"/>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9">
    <w:nsid w:val="7B122901"/>
    <w:multiLevelType w:val="multilevel"/>
    <w:tmpl w:val="72DCC36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B9729F7"/>
    <w:multiLevelType w:val="hybridMultilevel"/>
    <w:tmpl w:val="8CEEEF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7DF45A4B"/>
    <w:multiLevelType w:val="hybridMultilevel"/>
    <w:tmpl w:val="79124C56"/>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7E57199F"/>
    <w:multiLevelType w:val="multilevel"/>
    <w:tmpl w:val="2ABCE24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0"/>
  </w:num>
  <w:num w:numId="3">
    <w:abstractNumId w:val="11"/>
  </w:num>
  <w:num w:numId="4">
    <w:abstractNumId w:val="6"/>
  </w:num>
  <w:num w:numId="5">
    <w:abstractNumId w:val="18"/>
  </w:num>
  <w:num w:numId="6">
    <w:abstractNumId w:val="0"/>
  </w:num>
  <w:num w:numId="7">
    <w:abstractNumId w:val="1"/>
  </w:num>
  <w:num w:numId="8">
    <w:abstractNumId w:val="5"/>
  </w:num>
  <w:num w:numId="9">
    <w:abstractNumId w:val="21"/>
  </w:num>
  <w:num w:numId="10">
    <w:abstractNumId w:val="12"/>
  </w:num>
  <w:num w:numId="11">
    <w:abstractNumId w:val="22"/>
  </w:num>
  <w:num w:numId="12">
    <w:abstractNumId w:val="14"/>
  </w:num>
  <w:num w:numId="13">
    <w:abstractNumId w:val="20"/>
  </w:num>
  <w:num w:numId="14">
    <w:abstractNumId w:val="9"/>
  </w:num>
  <w:num w:numId="15">
    <w:abstractNumId w:val="16"/>
  </w:num>
  <w:num w:numId="16">
    <w:abstractNumId w:val="15"/>
  </w:num>
  <w:num w:numId="17">
    <w:abstractNumId w:val="4"/>
  </w:num>
  <w:num w:numId="18">
    <w:abstractNumId w:val="19"/>
  </w:num>
  <w:num w:numId="19">
    <w:abstractNumId w:val="13"/>
  </w:num>
  <w:num w:numId="20">
    <w:abstractNumId w:val="2"/>
  </w:num>
  <w:num w:numId="21">
    <w:abstractNumId w:val="17"/>
  </w:num>
  <w:num w:numId="22">
    <w:abstractNumId w:val="8"/>
  </w:num>
  <w:num w:numId="23">
    <w:abstractNumId w:val="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06E9"/>
    <w:rsid w:val="00005F3A"/>
    <w:rsid w:val="00020EB1"/>
    <w:rsid w:val="00022CD8"/>
    <w:rsid w:val="00035D06"/>
    <w:rsid w:val="00035E09"/>
    <w:rsid w:val="00043921"/>
    <w:rsid w:val="00054585"/>
    <w:rsid w:val="00062172"/>
    <w:rsid w:val="000639DC"/>
    <w:rsid w:val="00066029"/>
    <w:rsid w:val="00070B5D"/>
    <w:rsid w:val="000719E7"/>
    <w:rsid w:val="00074F1D"/>
    <w:rsid w:val="0009415A"/>
    <w:rsid w:val="000A18E0"/>
    <w:rsid w:val="000A5576"/>
    <w:rsid w:val="000C1B9C"/>
    <w:rsid w:val="000C4FBD"/>
    <w:rsid w:val="000D120B"/>
    <w:rsid w:val="000D7108"/>
    <w:rsid w:val="000D79B6"/>
    <w:rsid w:val="000E0BB3"/>
    <w:rsid w:val="000E257E"/>
    <w:rsid w:val="0010452E"/>
    <w:rsid w:val="001244CE"/>
    <w:rsid w:val="00134ACD"/>
    <w:rsid w:val="001435FF"/>
    <w:rsid w:val="00153FEE"/>
    <w:rsid w:val="0016209E"/>
    <w:rsid w:val="00174590"/>
    <w:rsid w:val="00177D97"/>
    <w:rsid w:val="00185EC8"/>
    <w:rsid w:val="001B3B3A"/>
    <w:rsid w:val="001B47C3"/>
    <w:rsid w:val="001B7DFA"/>
    <w:rsid w:val="001B7F74"/>
    <w:rsid w:val="001D03E7"/>
    <w:rsid w:val="001D0CA7"/>
    <w:rsid w:val="001E3A2E"/>
    <w:rsid w:val="001E77C4"/>
    <w:rsid w:val="001F1C3A"/>
    <w:rsid w:val="001F585C"/>
    <w:rsid w:val="002437BE"/>
    <w:rsid w:val="00254796"/>
    <w:rsid w:val="00255478"/>
    <w:rsid w:val="00256409"/>
    <w:rsid w:val="00256F4E"/>
    <w:rsid w:val="00265655"/>
    <w:rsid w:val="00283103"/>
    <w:rsid w:val="00297885"/>
    <w:rsid w:val="00297F2F"/>
    <w:rsid w:val="002A075B"/>
    <w:rsid w:val="002A7359"/>
    <w:rsid w:val="002B46DF"/>
    <w:rsid w:val="002B6E28"/>
    <w:rsid w:val="002C1DDA"/>
    <w:rsid w:val="002C650F"/>
    <w:rsid w:val="002D7685"/>
    <w:rsid w:val="00307B86"/>
    <w:rsid w:val="00315EF9"/>
    <w:rsid w:val="003218C8"/>
    <w:rsid w:val="00324840"/>
    <w:rsid w:val="00337399"/>
    <w:rsid w:val="00344228"/>
    <w:rsid w:val="003543A1"/>
    <w:rsid w:val="00361AD2"/>
    <w:rsid w:val="003941C0"/>
    <w:rsid w:val="00394823"/>
    <w:rsid w:val="003B0604"/>
    <w:rsid w:val="003B60F9"/>
    <w:rsid w:val="003C04E6"/>
    <w:rsid w:val="003C1943"/>
    <w:rsid w:val="00432FC6"/>
    <w:rsid w:val="00440063"/>
    <w:rsid w:val="0047214D"/>
    <w:rsid w:val="00497466"/>
    <w:rsid w:val="004A07C3"/>
    <w:rsid w:val="004B2288"/>
    <w:rsid w:val="004D45B0"/>
    <w:rsid w:val="004E5FE9"/>
    <w:rsid w:val="005036C9"/>
    <w:rsid w:val="005177F6"/>
    <w:rsid w:val="005216BD"/>
    <w:rsid w:val="00524C98"/>
    <w:rsid w:val="005406E9"/>
    <w:rsid w:val="005415EC"/>
    <w:rsid w:val="005464E7"/>
    <w:rsid w:val="005558C5"/>
    <w:rsid w:val="00576205"/>
    <w:rsid w:val="005A3ECA"/>
    <w:rsid w:val="005B2861"/>
    <w:rsid w:val="005C10C4"/>
    <w:rsid w:val="005D10D6"/>
    <w:rsid w:val="005D2DD0"/>
    <w:rsid w:val="005D7CBC"/>
    <w:rsid w:val="0061101C"/>
    <w:rsid w:val="00613A46"/>
    <w:rsid w:val="006217C8"/>
    <w:rsid w:val="0062602F"/>
    <w:rsid w:val="0064777C"/>
    <w:rsid w:val="00662909"/>
    <w:rsid w:val="00667F65"/>
    <w:rsid w:val="006742EF"/>
    <w:rsid w:val="006766BC"/>
    <w:rsid w:val="00680CBD"/>
    <w:rsid w:val="00680D27"/>
    <w:rsid w:val="00691F36"/>
    <w:rsid w:val="00695206"/>
    <w:rsid w:val="00697E82"/>
    <w:rsid w:val="006A103A"/>
    <w:rsid w:val="006A3EE3"/>
    <w:rsid w:val="006D2542"/>
    <w:rsid w:val="006D6146"/>
    <w:rsid w:val="006E42D3"/>
    <w:rsid w:val="006E69EB"/>
    <w:rsid w:val="00706ED1"/>
    <w:rsid w:val="007074F4"/>
    <w:rsid w:val="007125E6"/>
    <w:rsid w:val="00722A25"/>
    <w:rsid w:val="00735305"/>
    <w:rsid w:val="00737171"/>
    <w:rsid w:val="007403B8"/>
    <w:rsid w:val="00743653"/>
    <w:rsid w:val="00750461"/>
    <w:rsid w:val="00757827"/>
    <w:rsid w:val="00767F6E"/>
    <w:rsid w:val="00787E38"/>
    <w:rsid w:val="007A180F"/>
    <w:rsid w:val="007A21D5"/>
    <w:rsid w:val="007A4E1C"/>
    <w:rsid w:val="007B1EA4"/>
    <w:rsid w:val="007B371C"/>
    <w:rsid w:val="007B4C97"/>
    <w:rsid w:val="007B6595"/>
    <w:rsid w:val="007C55AE"/>
    <w:rsid w:val="007D5B3F"/>
    <w:rsid w:val="007E2C7C"/>
    <w:rsid w:val="007E4ED1"/>
    <w:rsid w:val="007F003A"/>
    <w:rsid w:val="007F1415"/>
    <w:rsid w:val="0080468B"/>
    <w:rsid w:val="00832F58"/>
    <w:rsid w:val="008361FA"/>
    <w:rsid w:val="00845C3A"/>
    <w:rsid w:val="00874AAD"/>
    <w:rsid w:val="008778F0"/>
    <w:rsid w:val="008834DF"/>
    <w:rsid w:val="008913EF"/>
    <w:rsid w:val="00894A2B"/>
    <w:rsid w:val="008961DC"/>
    <w:rsid w:val="008A7A0F"/>
    <w:rsid w:val="008E4897"/>
    <w:rsid w:val="008F1985"/>
    <w:rsid w:val="008F24A3"/>
    <w:rsid w:val="008F7F66"/>
    <w:rsid w:val="00916DEC"/>
    <w:rsid w:val="00920318"/>
    <w:rsid w:val="0092353E"/>
    <w:rsid w:val="00943BA2"/>
    <w:rsid w:val="00960F30"/>
    <w:rsid w:val="009631E6"/>
    <w:rsid w:val="0096605D"/>
    <w:rsid w:val="00966C46"/>
    <w:rsid w:val="0098177C"/>
    <w:rsid w:val="009844F9"/>
    <w:rsid w:val="009B79F5"/>
    <w:rsid w:val="00A03ACA"/>
    <w:rsid w:val="00A23B75"/>
    <w:rsid w:val="00A376DC"/>
    <w:rsid w:val="00A43583"/>
    <w:rsid w:val="00A54A25"/>
    <w:rsid w:val="00A63BF0"/>
    <w:rsid w:val="00A847CF"/>
    <w:rsid w:val="00A86456"/>
    <w:rsid w:val="00AB2470"/>
    <w:rsid w:val="00AD24D3"/>
    <w:rsid w:val="00AD7DE9"/>
    <w:rsid w:val="00B01B40"/>
    <w:rsid w:val="00B07C23"/>
    <w:rsid w:val="00B10103"/>
    <w:rsid w:val="00B11337"/>
    <w:rsid w:val="00B12C4E"/>
    <w:rsid w:val="00B144B8"/>
    <w:rsid w:val="00B16F5A"/>
    <w:rsid w:val="00B17E96"/>
    <w:rsid w:val="00B234DC"/>
    <w:rsid w:val="00B35BFD"/>
    <w:rsid w:val="00B40426"/>
    <w:rsid w:val="00B41AC4"/>
    <w:rsid w:val="00B4262E"/>
    <w:rsid w:val="00B42F96"/>
    <w:rsid w:val="00B4373C"/>
    <w:rsid w:val="00B50A7B"/>
    <w:rsid w:val="00B65AF3"/>
    <w:rsid w:val="00BA6745"/>
    <w:rsid w:val="00BC1891"/>
    <w:rsid w:val="00BC1BA1"/>
    <w:rsid w:val="00BD2EFB"/>
    <w:rsid w:val="00BD5FEB"/>
    <w:rsid w:val="00BD74B0"/>
    <w:rsid w:val="00BE47E5"/>
    <w:rsid w:val="00BE7C2B"/>
    <w:rsid w:val="00BF18DD"/>
    <w:rsid w:val="00BF5012"/>
    <w:rsid w:val="00BF687D"/>
    <w:rsid w:val="00C05BD0"/>
    <w:rsid w:val="00C22D13"/>
    <w:rsid w:val="00C31B58"/>
    <w:rsid w:val="00C31BD7"/>
    <w:rsid w:val="00C400F3"/>
    <w:rsid w:val="00C46F0A"/>
    <w:rsid w:val="00C5556B"/>
    <w:rsid w:val="00C63D03"/>
    <w:rsid w:val="00C74C11"/>
    <w:rsid w:val="00C87168"/>
    <w:rsid w:val="00C87306"/>
    <w:rsid w:val="00C95B59"/>
    <w:rsid w:val="00CC2B86"/>
    <w:rsid w:val="00CC42F6"/>
    <w:rsid w:val="00CC51B4"/>
    <w:rsid w:val="00CC6663"/>
    <w:rsid w:val="00CD45D2"/>
    <w:rsid w:val="00CE099D"/>
    <w:rsid w:val="00CE27CE"/>
    <w:rsid w:val="00CE518C"/>
    <w:rsid w:val="00D017ED"/>
    <w:rsid w:val="00D106C1"/>
    <w:rsid w:val="00D12FAC"/>
    <w:rsid w:val="00D14326"/>
    <w:rsid w:val="00D30FC0"/>
    <w:rsid w:val="00D34260"/>
    <w:rsid w:val="00D351ED"/>
    <w:rsid w:val="00D43D87"/>
    <w:rsid w:val="00D536BE"/>
    <w:rsid w:val="00D55678"/>
    <w:rsid w:val="00D56C2F"/>
    <w:rsid w:val="00D6715D"/>
    <w:rsid w:val="00D76BAE"/>
    <w:rsid w:val="00D80C88"/>
    <w:rsid w:val="00D81F3D"/>
    <w:rsid w:val="00D90C26"/>
    <w:rsid w:val="00DB2FD9"/>
    <w:rsid w:val="00DC0C8B"/>
    <w:rsid w:val="00DD6E49"/>
    <w:rsid w:val="00E13889"/>
    <w:rsid w:val="00E32C39"/>
    <w:rsid w:val="00E410C0"/>
    <w:rsid w:val="00E4733D"/>
    <w:rsid w:val="00E47E2F"/>
    <w:rsid w:val="00E81483"/>
    <w:rsid w:val="00E86155"/>
    <w:rsid w:val="00E907F9"/>
    <w:rsid w:val="00EA6AF2"/>
    <w:rsid w:val="00EB0C24"/>
    <w:rsid w:val="00EC5D5E"/>
    <w:rsid w:val="00EE69FB"/>
    <w:rsid w:val="00F0791F"/>
    <w:rsid w:val="00F2586C"/>
    <w:rsid w:val="00F26BCE"/>
    <w:rsid w:val="00F41F03"/>
    <w:rsid w:val="00F7675A"/>
    <w:rsid w:val="00F8320D"/>
    <w:rsid w:val="00FA1303"/>
    <w:rsid w:val="00FB1747"/>
    <w:rsid w:val="00FB1F67"/>
    <w:rsid w:val="00FB5A6C"/>
    <w:rsid w:val="00FC2117"/>
    <w:rsid w:val="00FD20FD"/>
    <w:rsid w:val="00FD36DE"/>
    <w:rsid w:val="00FF4622"/>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1"/>
    <o:shapelayout v:ext="edit">
      <o:idmap v:ext="edit" data="1"/>
    </o:shapelayout>
  </w:shapeDefaults>
  <w:decimalSymbol w:val=","/>
  <w:listSeparator w:val=";"/>
  <w14:docId w14:val="2AF69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2437B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1B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C8716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D80C8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406E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406E9"/>
  </w:style>
  <w:style w:type="paragraph" w:styleId="Piedepgina">
    <w:name w:val="footer"/>
    <w:basedOn w:val="Normal"/>
    <w:link w:val="PiedepginaCar"/>
    <w:uiPriority w:val="99"/>
    <w:unhideWhenUsed/>
    <w:rsid w:val="005406E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406E9"/>
  </w:style>
  <w:style w:type="paragraph" w:styleId="Prrafodelista">
    <w:name w:val="List Paragraph"/>
    <w:basedOn w:val="Normal"/>
    <w:uiPriority w:val="34"/>
    <w:qFormat/>
    <w:rsid w:val="00680D27"/>
    <w:pPr>
      <w:ind w:left="720"/>
      <w:contextualSpacing/>
    </w:pPr>
  </w:style>
  <w:style w:type="character" w:customStyle="1" w:styleId="apple-converted-space">
    <w:name w:val="apple-converted-space"/>
    <w:basedOn w:val="Fuentedeprrafopredeter"/>
    <w:rsid w:val="00680D27"/>
  </w:style>
  <w:style w:type="character" w:styleId="Textoennegrita">
    <w:name w:val="Strong"/>
    <w:basedOn w:val="Fuentedeprrafopredeter"/>
    <w:uiPriority w:val="22"/>
    <w:qFormat/>
    <w:rsid w:val="00E4733D"/>
    <w:rPr>
      <w:b/>
      <w:bCs/>
    </w:rPr>
  </w:style>
  <w:style w:type="paragraph" w:styleId="NormalWeb">
    <w:name w:val="Normal (Web)"/>
    <w:basedOn w:val="Normal"/>
    <w:uiPriority w:val="99"/>
    <w:semiHidden/>
    <w:unhideWhenUsed/>
    <w:rsid w:val="00EB0C24"/>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D12FAC"/>
    <w:rPr>
      <w:color w:val="0563C1" w:themeColor="hyperlink"/>
      <w:u w:val="single"/>
    </w:rPr>
  </w:style>
  <w:style w:type="character" w:styleId="Hipervnculovisitado">
    <w:name w:val="FollowedHyperlink"/>
    <w:basedOn w:val="Fuentedeprrafopredeter"/>
    <w:uiPriority w:val="99"/>
    <w:semiHidden/>
    <w:unhideWhenUsed/>
    <w:rsid w:val="00B35BFD"/>
    <w:rPr>
      <w:color w:val="954F72" w:themeColor="followedHyperlink"/>
      <w:u w:val="single"/>
    </w:rPr>
  </w:style>
  <w:style w:type="character" w:customStyle="1" w:styleId="Ttulo1Car">
    <w:name w:val="Título 1 Car"/>
    <w:basedOn w:val="Fuentedeprrafopredeter"/>
    <w:link w:val="Ttulo1"/>
    <w:uiPriority w:val="9"/>
    <w:rsid w:val="002437BE"/>
    <w:rPr>
      <w:rFonts w:asciiTheme="majorHAnsi" w:eastAsiaTheme="majorEastAsia" w:hAnsiTheme="majorHAnsi" w:cstheme="majorBidi"/>
      <w:color w:val="2E74B5" w:themeColor="accent1" w:themeShade="BF"/>
      <w:sz w:val="32"/>
      <w:szCs w:val="32"/>
    </w:rPr>
  </w:style>
  <w:style w:type="paragraph" w:styleId="Encabezadodetabladecontenido">
    <w:name w:val="TOC Heading"/>
    <w:basedOn w:val="Ttulo1"/>
    <w:next w:val="Normal"/>
    <w:uiPriority w:val="39"/>
    <w:unhideWhenUsed/>
    <w:qFormat/>
    <w:rsid w:val="002437BE"/>
    <w:pPr>
      <w:outlineLvl w:val="9"/>
    </w:pPr>
    <w:rPr>
      <w:lang w:eastAsia="es-CO"/>
    </w:rPr>
  </w:style>
  <w:style w:type="paragraph" w:styleId="TDC1">
    <w:name w:val="toc 1"/>
    <w:basedOn w:val="Normal"/>
    <w:next w:val="Normal"/>
    <w:autoRedefine/>
    <w:uiPriority w:val="39"/>
    <w:unhideWhenUsed/>
    <w:rsid w:val="002437BE"/>
    <w:pPr>
      <w:spacing w:after="100"/>
    </w:pPr>
  </w:style>
  <w:style w:type="character" w:customStyle="1" w:styleId="Ttulo2Car">
    <w:name w:val="Título 2 Car"/>
    <w:basedOn w:val="Fuentedeprrafopredeter"/>
    <w:link w:val="Ttulo2"/>
    <w:uiPriority w:val="9"/>
    <w:rsid w:val="000C1B9C"/>
    <w:rPr>
      <w:rFonts w:asciiTheme="majorHAnsi" w:eastAsiaTheme="majorEastAsia" w:hAnsiTheme="majorHAnsi" w:cstheme="majorBidi"/>
      <w:color w:val="2E74B5" w:themeColor="accent1" w:themeShade="BF"/>
      <w:sz w:val="26"/>
      <w:szCs w:val="26"/>
    </w:rPr>
  </w:style>
  <w:style w:type="paragraph" w:styleId="TDC2">
    <w:name w:val="toc 2"/>
    <w:basedOn w:val="Normal"/>
    <w:next w:val="Normal"/>
    <w:autoRedefine/>
    <w:uiPriority w:val="39"/>
    <w:unhideWhenUsed/>
    <w:rsid w:val="000C1B9C"/>
    <w:pPr>
      <w:spacing w:after="100"/>
      <w:ind w:left="220"/>
    </w:pPr>
  </w:style>
  <w:style w:type="character" w:customStyle="1" w:styleId="Ttulo3Car">
    <w:name w:val="Título 3 Car"/>
    <w:basedOn w:val="Fuentedeprrafopredeter"/>
    <w:link w:val="Ttulo3"/>
    <w:uiPriority w:val="9"/>
    <w:rsid w:val="00C87168"/>
    <w:rPr>
      <w:rFonts w:asciiTheme="majorHAnsi" w:eastAsiaTheme="majorEastAsia" w:hAnsiTheme="majorHAnsi" w:cstheme="majorBidi"/>
      <w:color w:val="1F4D78" w:themeColor="accent1" w:themeShade="7F"/>
      <w:sz w:val="24"/>
      <w:szCs w:val="24"/>
    </w:rPr>
  </w:style>
  <w:style w:type="paragraph" w:styleId="TDC3">
    <w:name w:val="toc 3"/>
    <w:basedOn w:val="Normal"/>
    <w:next w:val="Normal"/>
    <w:autoRedefine/>
    <w:uiPriority w:val="39"/>
    <w:unhideWhenUsed/>
    <w:rsid w:val="00C87168"/>
    <w:pPr>
      <w:spacing w:after="100"/>
      <w:ind w:left="440"/>
    </w:pPr>
  </w:style>
  <w:style w:type="character" w:customStyle="1" w:styleId="Ttulo4Car">
    <w:name w:val="Título 4 Car"/>
    <w:basedOn w:val="Fuentedeprrafopredeter"/>
    <w:link w:val="Ttulo4"/>
    <w:uiPriority w:val="9"/>
    <w:rsid w:val="00D80C88"/>
    <w:rPr>
      <w:rFonts w:asciiTheme="majorHAnsi" w:eastAsiaTheme="majorEastAsia" w:hAnsiTheme="majorHAnsi" w:cstheme="majorBidi"/>
      <w:i/>
      <w:iCs/>
      <w:color w:val="2E74B5" w:themeColor="accent1" w:themeShade="BF"/>
    </w:rPr>
  </w:style>
  <w:style w:type="character" w:customStyle="1" w:styleId="texthighlight">
    <w:name w:val="texthighlight"/>
    <w:basedOn w:val="Fuentedeprrafopredeter"/>
    <w:rsid w:val="00A86456"/>
  </w:style>
  <w:style w:type="table" w:styleId="Tablaconcuadrcula">
    <w:name w:val="Table Grid"/>
    <w:basedOn w:val="Tablanormal"/>
    <w:uiPriority w:val="39"/>
    <w:rsid w:val="00A864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1D03E7"/>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1D03E7"/>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2437B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1B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C8716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D80C8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406E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406E9"/>
  </w:style>
  <w:style w:type="paragraph" w:styleId="Piedepgina">
    <w:name w:val="footer"/>
    <w:basedOn w:val="Normal"/>
    <w:link w:val="PiedepginaCar"/>
    <w:uiPriority w:val="99"/>
    <w:unhideWhenUsed/>
    <w:rsid w:val="005406E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406E9"/>
  </w:style>
  <w:style w:type="paragraph" w:styleId="Prrafodelista">
    <w:name w:val="List Paragraph"/>
    <w:basedOn w:val="Normal"/>
    <w:uiPriority w:val="34"/>
    <w:qFormat/>
    <w:rsid w:val="00680D27"/>
    <w:pPr>
      <w:ind w:left="720"/>
      <w:contextualSpacing/>
    </w:pPr>
  </w:style>
  <w:style w:type="character" w:customStyle="1" w:styleId="apple-converted-space">
    <w:name w:val="apple-converted-space"/>
    <w:basedOn w:val="Fuentedeprrafopredeter"/>
    <w:rsid w:val="00680D27"/>
  </w:style>
  <w:style w:type="character" w:styleId="Textoennegrita">
    <w:name w:val="Strong"/>
    <w:basedOn w:val="Fuentedeprrafopredeter"/>
    <w:uiPriority w:val="22"/>
    <w:qFormat/>
    <w:rsid w:val="00E4733D"/>
    <w:rPr>
      <w:b/>
      <w:bCs/>
    </w:rPr>
  </w:style>
  <w:style w:type="paragraph" w:styleId="NormalWeb">
    <w:name w:val="Normal (Web)"/>
    <w:basedOn w:val="Normal"/>
    <w:uiPriority w:val="99"/>
    <w:semiHidden/>
    <w:unhideWhenUsed/>
    <w:rsid w:val="00EB0C24"/>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D12FAC"/>
    <w:rPr>
      <w:color w:val="0563C1" w:themeColor="hyperlink"/>
      <w:u w:val="single"/>
    </w:rPr>
  </w:style>
  <w:style w:type="character" w:styleId="Hipervnculovisitado">
    <w:name w:val="FollowedHyperlink"/>
    <w:basedOn w:val="Fuentedeprrafopredeter"/>
    <w:uiPriority w:val="99"/>
    <w:semiHidden/>
    <w:unhideWhenUsed/>
    <w:rsid w:val="00B35BFD"/>
    <w:rPr>
      <w:color w:val="954F72" w:themeColor="followedHyperlink"/>
      <w:u w:val="single"/>
    </w:rPr>
  </w:style>
  <w:style w:type="character" w:customStyle="1" w:styleId="Ttulo1Car">
    <w:name w:val="Título 1 Car"/>
    <w:basedOn w:val="Fuentedeprrafopredeter"/>
    <w:link w:val="Ttulo1"/>
    <w:uiPriority w:val="9"/>
    <w:rsid w:val="002437BE"/>
    <w:rPr>
      <w:rFonts w:asciiTheme="majorHAnsi" w:eastAsiaTheme="majorEastAsia" w:hAnsiTheme="majorHAnsi" w:cstheme="majorBidi"/>
      <w:color w:val="2E74B5" w:themeColor="accent1" w:themeShade="BF"/>
      <w:sz w:val="32"/>
      <w:szCs w:val="32"/>
    </w:rPr>
  </w:style>
  <w:style w:type="paragraph" w:styleId="Encabezadodetabladecontenido">
    <w:name w:val="TOC Heading"/>
    <w:basedOn w:val="Ttulo1"/>
    <w:next w:val="Normal"/>
    <w:uiPriority w:val="39"/>
    <w:unhideWhenUsed/>
    <w:qFormat/>
    <w:rsid w:val="002437BE"/>
    <w:pPr>
      <w:outlineLvl w:val="9"/>
    </w:pPr>
    <w:rPr>
      <w:lang w:eastAsia="es-CO"/>
    </w:rPr>
  </w:style>
  <w:style w:type="paragraph" w:styleId="TDC1">
    <w:name w:val="toc 1"/>
    <w:basedOn w:val="Normal"/>
    <w:next w:val="Normal"/>
    <w:autoRedefine/>
    <w:uiPriority w:val="39"/>
    <w:unhideWhenUsed/>
    <w:rsid w:val="002437BE"/>
    <w:pPr>
      <w:spacing w:after="100"/>
    </w:pPr>
  </w:style>
  <w:style w:type="character" w:customStyle="1" w:styleId="Ttulo2Car">
    <w:name w:val="Título 2 Car"/>
    <w:basedOn w:val="Fuentedeprrafopredeter"/>
    <w:link w:val="Ttulo2"/>
    <w:uiPriority w:val="9"/>
    <w:rsid w:val="000C1B9C"/>
    <w:rPr>
      <w:rFonts w:asciiTheme="majorHAnsi" w:eastAsiaTheme="majorEastAsia" w:hAnsiTheme="majorHAnsi" w:cstheme="majorBidi"/>
      <w:color w:val="2E74B5" w:themeColor="accent1" w:themeShade="BF"/>
      <w:sz w:val="26"/>
      <w:szCs w:val="26"/>
    </w:rPr>
  </w:style>
  <w:style w:type="paragraph" w:styleId="TDC2">
    <w:name w:val="toc 2"/>
    <w:basedOn w:val="Normal"/>
    <w:next w:val="Normal"/>
    <w:autoRedefine/>
    <w:uiPriority w:val="39"/>
    <w:unhideWhenUsed/>
    <w:rsid w:val="000C1B9C"/>
    <w:pPr>
      <w:spacing w:after="100"/>
      <w:ind w:left="220"/>
    </w:pPr>
  </w:style>
  <w:style w:type="character" w:customStyle="1" w:styleId="Ttulo3Car">
    <w:name w:val="Título 3 Car"/>
    <w:basedOn w:val="Fuentedeprrafopredeter"/>
    <w:link w:val="Ttulo3"/>
    <w:uiPriority w:val="9"/>
    <w:rsid w:val="00C87168"/>
    <w:rPr>
      <w:rFonts w:asciiTheme="majorHAnsi" w:eastAsiaTheme="majorEastAsia" w:hAnsiTheme="majorHAnsi" w:cstheme="majorBidi"/>
      <w:color w:val="1F4D78" w:themeColor="accent1" w:themeShade="7F"/>
      <w:sz w:val="24"/>
      <w:szCs w:val="24"/>
    </w:rPr>
  </w:style>
  <w:style w:type="paragraph" w:styleId="TDC3">
    <w:name w:val="toc 3"/>
    <w:basedOn w:val="Normal"/>
    <w:next w:val="Normal"/>
    <w:autoRedefine/>
    <w:uiPriority w:val="39"/>
    <w:unhideWhenUsed/>
    <w:rsid w:val="00C87168"/>
    <w:pPr>
      <w:spacing w:after="100"/>
      <w:ind w:left="440"/>
    </w:pPr>
  </w:style>
  <w:style w:type="character" w:customStyle="1" w:styleId="Ttulo4Car">
    <w:name w:val="Título 4 Car"/>
    <w:basedOn w:val="Fuentedeprrafopredeter"/>
    <w:link w:val="Ttulo4"/>
    <w:uiPriority w:val="9"/>
    <w:rsid w:val="00D80C88"/>
    <w:rPr>
      <w:rFonts w:asciiTheme="majorHAnsi" w:eastAsiaTheme="majorEastAsia" w:hAnsiTheme="majorHAnsi" w:cstheme="majorBidi"/>
      <w:i/>
      <w:iCs/>
      <w:color w:val="2E74B5" w:themeColor="accent1" w:themeShade="BF"/>
    </w:rPr>
  </w:style>
  <w:style w:type="character" w:customStyle="1" w:styleId="texthighlight">
    <w:name w:val="texthighlight"/>
    <w:basedOn w:val="Fuentedeprrafopredeter"/>
    <w:rsid w:val="00A86456"/>
  </w:style>
  <w:style w:type="table" w:styleId="Tablaconcuadrcula">
    <w:name w:val="Table Grid"/>
    <w:basedOn w:val="Tablanormal"/>
    <w:uiPriority w:val="39"/>
    <w:rsid w:val="00A864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1D03E7"/>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1D03E7"/>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16259">
      <w:bodyDiv w:val="1"/>
      <w:marLeft w:val="0"/>
      <w:marRight w:val="0"/>
      <w:marTop w:val="0"/>
      <w:marBottom w:val="0"/>
      <w:divBdr>
        <w:top w:val="none" w:sz="0" w:space="0" w:color="auto"/>
        <w:left w:val="none" w:sz="0" w:space="0" w:color="auto"/>
        <w:bottom w:val="none" w:sz="0" w:space="0" w:color="auto"/>
        <w:right w:val="none" w:sz="0" w:space="0" w:color="auto"/>
      </w:divBdr>
    </w:div>
    <w:div w:id="99422501">
      <w:bodyDiv w:val="1"/>
      <w:marLeft w:val="0"/>
      <w:marRight w:val="0"/>
      <w:marTop w:val="0"/>
      <w:marBottom w:val="0"/>
      <w:divBdr>
        <w:top w:val="none" w:sz="0" w:space="0" w:color="auto"/>
        <w:left w:val="none" w:sz="0" w:space="0" w:color="auto"/>
        <w:bottom w:val="none" w:sz="0" w:space="0" w:color="auto"/>
        <w:right w:val="none" w:sz="0" w:space="0" w:color="auto"/>
      </w:divBdr>
    </w:div>
    <w:div w:id="109715164">
      <w:bodyDiv w:val="1"/>
      <w:marLeft w:val="0"/>
      <w:marRight w:val="0"/>
      <w:marTop w:val="0"/>
      <w:marBottom w:val="0"/>
      <w:divBdr>
        <w:top w:val="none" w:sz="0" w:space="0" w:color="auto"/>
        <w:left w:val="none" w:sz="0" w:space="0" w:color="auto"/>
        <w:bottom w:val="none" w:sz="0" w:space="0" w:color="auto"/>
        <w:right w:val="none" w:sz="0" w:space="0" w:color="auto"/>
      </w:divBdr>
    </w:div>
    <w:div w:id="146283279">
      <w:bodyDiv w:val="1"/>
      <w:marLeft w:val="0"/>
      <w:marRight w:val="0"/>
      <w:marTop w:val="0"/>
      <w:marBottom w:val="0"/>
      <w:divBdr>
        <w:top w:val="none" w:sz="0" w:space="0" w:color="auto"/>
        <w:left w:val="none" w:sz="0" w:space="0" w:color="auto"/>
        <w:bottom w:val="none" w:sz="0" w:space="0" w:color="auto"/>
        <w:right w:val="none" w:sz="0" w:space="0" w:color="auto"/>
      </w:divBdr>
    </w:div>
    <w:div w:id="174805346">
      <w:bodyDiv w:val="1"/>
      <w:marLeft w:val="0"/>
      <w:marRight w:val="0"/>
      <w:marTop w:val="0"/>
      <w:marBottom w:val="0"/>
      <w:divBdr>
        <w:top w:val="none" w:sz="0" w:space="0" w:color="auto"/>
        <w:left w:val="none" w:sz="0" w:space="0" w:color="auto"/>
        <w:bottom w:val="none" w:sz="0" w:space="0" w:color="auto"/>
        <w:right w:val="none" w:sz="0" w:space="0" w:color="auto"/>
      </w:divBdr>
    </w:div>
    <w:div w:id="176890561">
      <w:bodyDiv w:val="1"/>
      <w:marLeft w:val="0"/>
      <w:marRight w:val="0"/>
      <w:marTop w:val="0"/>
      <w:marBottom w:val="0"/>
      <w:divBdr>
        <w:top w:val="none" w:sz="0" w:space="0" w:color="auto"/>
        <w:left w:val="none" w:sz="0" w:space="0" w:color="auto"/>
        <w:bottom w:val="none" w:sz="0" w:space="0" w:color="auto"/>
        <w:right w:val="none" w:sz="0" w:space="0" w:color="auto"/>
      </w:divBdr>
    </w:div>
    <w:div w:id="277416545">
      <w:bodyDiv w:val="1"/>
      <w:marLeft w:val="0"/>
      <w:marRight w:val="0"/>
      <w:marTop w:val="0"/>
      <w:marBottom w:val="0"/>
      <w:divBdr>
        <w:top w:val="none" w:sz="0" w:space="0" w:color="auto"/>
        <w:left w:val="none" w:sz="0" w:space="0" w:color="auto"/>
        <w:bottom w:val="none" w:sz="0" w:space="0" w:color="auto"/>
        <w:right w:val="none" w:sz="0" w:space="0" w:color="auto"/>
      </w:divBdr>
    </w:div>
    <w:div w:id="287860929">
      <w:bodyDiv w:val="1"/>
      <w:marLeft w:val="0"/>
      <w:marRight w:val="0"/>
      <w:marTop w:val="0"/>
      <w:marBottom w:val="0"/>
      <w:divBdr>
        <w:top w:val="none" w:sz="0" w:space="0" w:color="auto"/>
        <w:left w:val="none" w:sz="0" w:space="0" w:color="auto"/>
        <w:bottom w:val="none" w:sz="0" w:space="0" w:color="auto"/>
        <w:right w:val="none" w:sz="0" w:space="0" w:color="auto"/>
      </w:divBdr>
    </w:div>
    <w:div w:id="412701200">
      <w:bodyDiv w:val="1"/>
      <w:marLeft w:val="0"/>
      <w:marRight w:val="0"/>
      <w:marTop w:val="0"/>
      <w:marBottom w:val="0"/>
      <w:divBdr>
        <w:top w:val="none" w:sz="0" w:space="0" w:color="auto"/>
        <w:left w:val="none" w:sz="0" w:space="0" w:color="auto"/>
        <w:bottom w:val="none" w:sz="0" w:space="0" w:color="auto"/>
        <w:right w:val="none" w:sz="0" w:space="0" w:color="auto"/>
      </w:divBdr>
    </w:div>
    <w:div w:id="439646158">
      <w:bodyDiv w:val="1"/>
      <w:marLeft w:val="0"/>
      <w:marRight w:val="0"/>
      <w:marTop w:val="0"/>
      <w:marBottom w:val="0"/>
      <w:divBdr>
        <w:top w:val="none" w:sz="0" w:space="0" w:color="auto"/>
        <w:left w:val="none" w:sz="0" w:space="0" w:color="auto"/>
        <w:bottom w:val="none" w:sz="0" w:space="0" w:color="auto"/>
        <w:right w:val="none" w:sz="0" w:space="0" w:color="auto"/>
      </w:divBdr>
    </w:div>
    <w:div w:id="487671123">
      <w:bodyDiv w:val="1"/>
      <w:marLeft w:val="0"/>
      <w:marRight w:val="0"/>
      <w:marTop w:val="0"/>
      <w:marBottom w:val="0"/>
      <w:divBdr>
        <w:top w:val="none" w:sz="0" w:space="0" w:color="auto"/>
        <w:left w:val="none" w:sz="0" w:space="0" w:color="auto"/>
        <w:bottom w:val="none" w:sz="0" w:space="0" w:color="auto"/>
        <w:right w:val="none" w:sz="0" w:space="0" w:color="auto"/>
      </w:divBdr>
    </w:div>
    <w:div w:id="489835551">
      <w:bodyDiv w:val="1"/>
      <w:marLeft w:val="0"/>
      <w:marRight w:val="0"/>
      <w:marTop w:val="0"/>
      <w:marBottom w:val="0"/>
      <w:divBdr>
        <w:top w:val="none" w:sz="0" w:space="0" w:color="auto"/>
        <w:left w:val="none" w:sz="0" w:space="0" w:color="auto"/>
        <w:bottom w:val="none" w:sz="0" w:space="0" w:color="auto"/>
        <w:right w:val="none" w:sz="0" w:space="0" w:color="auto"/>
      </w:divBdr>
      <w:divsChild>
        <w:div w:id="1455949441">
          <w:marLeft w:val="0"/>
          <w:marRight w:val="0"/>
          <w:marTop w:val="0"/>
          <w:marBottom w:val="0"/>
          <w:divBdr>
            <w:top w:val="none" w:sz="0" w:space="0" w:color="auto"/>
            <w:left w:val="none" w:sz="0" w:space="0" w:color="auto"/>
            <w:bottom w:val="none" w:sz="0" w:space="0" w:color="auto"/>
            <w:right w:val="none" w:sz="0" w:space="0" w:color="auto"/>
          </w:divBdr>
        </w:div>
      </w:divsChild>
    </w:div>
    <w:div w:id="530806525">
      <w:bodyDiv w:val="1"/>
      <w:marLeft w:val="0"/>
      <w:marRight w:val="0"/>
      <w:marTop w:val="0"/>
      <w:marBottom w:val="0"/>
      <w:divBdr>
        <w:top w:val="none" w:sz="0" w:space="0" w:color="auto"/>
        <w:left w:val="none" w:sz="0" w:space="0" w:color="auto"/>
        <w:bottom w:val="none" w:sz="0" w:space="0" w:color="auto"/>
        <w:right w:val="none" w:sz="0" w:space="0" w:color="auto"/>
      </w:divBdr>
    </w:div>
    <w:div w:id="572668056">
      <w:bodyDiv w:val="1"/>
      <w:marLeft w:val="0"/>
      <w:marRight w:val="0"/>
      <w:marTop w:val="0"/>
      <w:marBottom w:val="0"/>
      <w:divBdr>
        <w:top w:val="none" w:sz="0" w:space="0" w:color="auto"/>
        <w:left w:val="none" w:sz="0" w:space="0" w:color="auto"/>
        <w:bottom w:val="none" w:sz="0" w:space="0" w:color="auto"/>
        <w:right w:val="none" w:sz="0" w:space="0" w:color="auto"/>
      </w:divBdr>
    </w:div>
    <w:div w:id="578028487">
      <w:bodyDiv w:val="1"/>
      <w:marLeft w:val="0"/>
      <w:marRight w:val="0"/>
      <w:marTop w:val="0"/>
      <w:marBottom w:val="0"/>
      <w:divBdr>
        <w:top w:val="none" w:sz="0" w:space="0" w:color="auto"/>
        <w:left w:val="none" w:sz="0" w:space="0" w:color="auto"/>
        <w:bottom w:val="none" w:sz="0" w:space="0" w:color="auto"/>
        <w:right w:val="none" w:sz="0" w:space="0" w:color="auto"/>
      </w:divBdr>
    </w:div>
    <w:div w:id="807358714">
      <w:bodyDiv w:val="1"/>
      <w:marLeft w:val="0"/>
      <w:marRight w:val="0"/>
      <w:marTop w:val="0"/>
      <w:marBottom w:val="0"/>
      <w:divBdr>
        <w:top w:val="none" w:sz="0" w:space="0" w:color="auto"/>
        <w:left w:val="none" w:sz="0" w:space="0" w:color="auto"/>
        <w:bottom w:val="none" w:sz="0" w:space="0" w:color="auto"/>
        <w:right w:val="none" w:sz="0" w:space="0" w:color="auto"/>
      </w:divBdr>
    </w:div>
    <w:div w:id="811023561">
      <w:bodyDiv w:val="1"/>
      <w:marLeft w:val="0"/>
      <w:marRight w:val="0"/>
      <w:marTop w:val="0"/>
      <w:marBottom w:val="0"/>
      <w:divBdr>
        <w:top w:val="none" w:sz="0" w:space="0" w:color="auto"/>
        <w:left w:val="none" w:sz="0" w:space="0" w:color="auto"/>
        <w:bottom w:val="none" w:sz="0" w:space="0" w:color="auto"/>
        <w:right w:val="none" w:sz="0" w:space="0" w:color="auto"/>
      </w:divBdr>
    </w:div>
    <w:div w:id="812721897">
      <w:bodyDiv w:val="1"/>
      <w:marLeft w:val="0"/>
      <w:marRight w:val="0"/>
      <w:marTop w:val="0"/>
      <w:marBottom w:val="0"/>
      <w:divBdr>
        <w:top w:val="none" w:sz="0" w:space="0" w:color="auto"/>
        <w:left w:val="none" w:sz="0" w:space="0" w:color="auto"/>
        <w:bottom w:val="none" w:sz="0" w:space="0" w:color="auto"/>
        <w:right w:val="none" w:sz="0" w:space="0" w:color="auto"/>
      </w:divBdr>
    </w:div>
    <w:div w:id="820460283">
      <w:bodyDiv w:val="1"/>
      <w:marLeft w:val="0"/>
      <w:marRight w:val="0"/>
      <w:marTop w:val="0"/>
      <w:marBottom w:val="0"/>
      <w:divBdr>
        <w:top w:val="none" w:sz="0" w:space="0" w:color="auto"/>
        <w:left w:val="none" w:sz="0" w:space="0" w:color="auto"/>
        <w:bottom w:val="none" w:sz="0" w:space="0" w:color="auto"/>
        <w:right w:val="none" w:sz="0" w:space="0" w:color="auto"/>
      </w:divBdr>
    </w:div>
    <w:div w:id="905797374">
      <w:bodyDiv w:val="1"/>
      <w:marLeft w:val="0"/>
      <w:marRight w:val="0"/>
      <w:marTop w:val="0"/>
      <w:marBottom w:val="0"/>
      <w:divBdr>
        <w:top w:val="none" w:sz="0" w:space="0" w:color="auto"/>
        <w:left w:val="none" w:sz="0" w:space="0" w:color="auto"/>
        <w:bottom w:val="none" w:sz="0" w:space="0" w:color="auto"/>
        <w:right w:val="none" w:sz="0" w:space="0" w:color="auto"/>
      </w:divBdr>
    </w:div>
    <w:div w:id="911164726">
      <w:bodyDiv w:val="1"/>
      <w:marLeft w:val="0"/>
      <w:marRight w:val="0"/>
      <w:marTop w:val="0"/>
      <w:marBottom w:val="0"/>
      <w:divBdr>
        <w:top w:val="none" w:sz="0" w:space="0" w:color="auto"/>
        <w:left w:val="none" w:sz="0" w:space="0" w:color="auto"/>
        <w:bottom w:val="none" w:sz="0" w:space="0" w:color="auto"/>
        <w:right w:val="none" w:sz="0" w:space="0" w:color="auto"/>
      </w:divBdr>
    </w:div>
    <w:div w:id="928192434">
      <w:bodyDiv w:val="1"/>
      <w:marLeft w:val="0"/>
      <w:marRight w:val="0"/>
      <w:marTop w:val="0"/>
      <w:marBottom w:val="0"/>
      <w:divBdr>
        <w:top w:val="none" w:sz="0" w:space="0" w:color="auto"/>
        <w:left w:val="none" w:sz="0" w:space="0" w:color="auto"/>
        <w:bottom w:val="none" w:sz="0" w:space="0" w:color="auto"/>
        <w:right w:val="none" w:sz="0" w:space="0" w:color="auto"/>
      </w:divBdr>
    </w:div>
    <w:div w:id="936982212">
      <w:bodyDiv w:val="1"/>
      <w:marLeft w:val="0"/>
      <w:marRight w:val="0"/>
      <w:marTop w:val="0"/>
      <w:marBottom w:val="0"/>
      <w:divBdr>
        <w:top w:val="none" w:sz="0" w:space="0" w:color="auto"/>
        <w:left w:val="none" w:sz="0" w:space="0" w:color="auto"/>
        <w:bottom w:val="none" w:sz="0" w:space="0" w:color="auto"/>
        <w:right w:val="none" w:sz="0" w:space="0" w:color="auto"/>
      </w:divBdr>
    </w:div>
    <w:div w:id="967128511">
      <w:bodyDiv w:val="1"/>
      <w:marLeft w:val="0"/>
      <w:marRight w:val="0"/>
      <w:marTop w:val="0"/>
      <w:marBottom w:val="0"/>
      <w:divBdr>
        <w:top w:val="none" w:sz="0" w:space="0" w:color="auto"/>
        <w:left w:val="none" w:sz="0" w:space="0" w:color="auto"/>
        <w:bottom w:val="none" w:sz="0" w:space="0" w:color="auto"/>
        <w:right w:val="none" w:sz="0" w:space="0" w:color="auto"/>
      </w:divBdr>
    </w:div>
    <w:div w:id="986594265">
      <w:bodyDiv w:val="1"/>
      <w:marLeft w:val="0"/>
      <w:marRight w:val="0"/>
      <w:marTop w:val="0"/>
      <w:marBottom w:val="0"/>
      <w:divBdr>
        <w:top w:val="none" w:sz="0" w:space="0" w:color="auto"/>
        <w:left w:val="none" w:sz="0" w:space="0" w:color="auto"/>
        <w:bottom w:val="none" w:sz="0" w:space="0" w:color="auto"/>
        <w:right w:val="none" w:sz="0" w:space="0" w:color="auto"/>
      </w:divBdr>
    </w:div>
    <w:div w:id="1110126098">
      <w:bodyDiv w:val="1"/>
      <w:marLeft w:val="0"/>
      <w:marRight w:val="0"/>
      <w:marTop w:val="0"/>
      <w:marBottom w:val="0"/>
      <w:divBdr>
        <w:top w:val="none" w:sz="0" w:space="0" w:color="auto"/>
        <w:left w:val="none" w:sz="0" w:space="0" w:color="auto"/>
        <w:bottom w:val="none" w:sz="0" w:space="0" w:color="auto"/>
        <w:right w:val="none" w:sz="0" w:space="0" w:color="auto"/>
      </w:divBdr>
    </w:div>
    <w:div w:id="1111631911">
      <w:bodyDiv w:val="1"/>
      <w:marLeft w:val="0"/>
      <w:marRight w:val="0"/>
      <w:marTop w:val="0"/>
      <w:marBottom w:val="0"/>
      <w:divBdr>
        <w:top w:val="none" w:sz="0" w:space="0" w:color="auto"/>
        <w:left w:val="none" w:sz="0" w:space="0" w:color="auto"/>
        <w:bottom w:val="none" w:sz="0" w:space="0" w:color="auto"/>
        <w:right w:val="none" w:sz="0" w:space="0" w:color="auto"/>
      </w:divBdr>
    </w:div>
    <w:div w:id="1160194595">
      <w:bodyDiv w:val="1"/>
      <w:marLeft w:val="0"/>
      <w:marRight w:val="0"/>
      <w:marTop w:val="0"/>
      <w:marBottom w:val="0"/>
      <w:divBdr>
        <w:top w:val="none" w:sz="0" w:space="0" w:color="auto"/>
        <w:left w:val="none" w:sz="0" w:space="0" w:color="auto"/>
        <w:bottom w:val="none" w:sz="0" w:space="0" w:color="auto"/>
        <w:right w:val="none" w:sz="0" w:space="0" w:color="auto"/>
      </w:divBdr>
    </w:div>
    <w:div w:id="1184202180">
      <w:bodyDiv w:val="1"/>
      <w:marLeft w:val="0"/>
      <w:marRight w:val="0"/>
      <w:marTop w:val="0"/>
      <w:marBottom w:val="0"/>
      <w:divBdr>
        <w:top w:val="none" w:sz="0" w:space="0" w:color="auto"/>
        <w:left w:val="none" w:sz="0" w:space="0" w:color="auto"/>
        <w:bottom w:val="none" w:sz="0" w:space="0" w:color="auto"/>
        <w:right w:val="none" w:sz="0" w:space="0" w:color="auto"/>
      </w:divBdr>
    </w:div>
    <w:div w:id="1210605469">
      <w:bodyDiv w:val="1"/>
      <w:marLeft w:val="0"/>
      <w:marRight w:val="0"/>
      <w:marTop w:val="0"/>
      <w:marBottom w:val="0"/>
      <w:divBdr>
        <w:top w:val="none" w:sz="0" w:space="0" w:color="auto"/>
        <w:left w:val="none" w:sz="0" w:space="0" w:color="auto"/>
        <w:bottom w:val="none" w:sz="0" w:space="0" w:color="auto"/>
        <w:right w:val="none" w:sz="0" w:space="0" w:color="auto"/>
      </w:divBdr>
    </w:div>
    <w:div w:id="1221211503">
      <w:bodyDiv w:val="1"/>
      <w:marLeft w:val="0"/>
      <w:marRight w:val="0"/>
      <w:marTop w:val="0"/>
      <w:marBottom w:val="0"/>
      <w:divBdr>
        <w:top w:val="none" w:sz="0" w:space="0" w:color="auto"/>
        <w:left w:val="none" w:sz="0" w:space="0" w:color="auto"/>
        <w:bottom w:val="none" w:sz="0" w:space="0" w:color="auto"/>
        <w:right w:val="none" w:sz="0" w:space="0" w:color="auto"/>
      </w:divBdr>
    </w:div>
    <w:div w:id="1289239855">
      <w:bodyDiv w:val="1"/>
      <w:marLeft w:val="0"/>
      <w:marRight w:val="0"/>
      <w:marTop w:val="0"/>
      <w:marBottom w:val="0"/>
      <w:divBdr>
        <w:top w:val="none" w:sz="0" w:space="0" w:color="auto"/>
        <w:left w:val="none" w:sz="0" w:space="0" w:color="auto"/>
        <w:bottom w:val="none" w:sz="0" w:space="0" w:color="auto"/>
        <w:right w:val="none" w:sz="0" w:space="0" w:color="auto"/>
      </w:divBdr>
      <w:divsChild>
        <w:div w:id="864173564">
          <w:marLeft w:val="0"/>
          <w:marRight w:val="0"/>
          <w:marTop w:val="0"/>
          <w:marBottom w:val="0"/>
          <w:divBdr>
            <w:top w:val="none" w:sz="0" w:space="0" w:color="auto"/>
            <w:left w:val="none" w:sz="0" w:space="0" w:color="auto"/>
            <w:bottom w:val="none" w:sz="0" w:space="0" w:color="auto"/>
            <w:right w:val="none" w:sz="0" w:space="0" w:color="auto"/>
          </w:divBdr>
          <w:divsChild>
            <w:div w:id="2012100363">
              <w:marLeft w:val="0"/>
              <w:marRight w:val="0"/>
              <w:marTop w:val="0"/>
              <w:marBottom w:val="0"/>
              <w:divBdr>
                <w:top w:val="none" w:sz="0" w:space="0" w:color="auto"/>
                <w:left w:val="none" w:sz="0" w:space="0" w:color="auto"/>
                <w:bottom w:val="none" w:sz="0" w:space="0" w:color="auto"/>
                <w:right w:val="none" w:sz="0" w:space="0" w:color="auto"/>
              </w:divBdr>
            </w:div>
          </w:divsChild>
        </w:div>
        <w:div w:id="1040979923">
          <w:marLeft w:val="0"/>
          <w:marRight w:val="0"/>
          <w:marTop w:val="0"/>
          <w:marBottom w:val="0"/>
          <w:divBdr>
            <w:top w:val="none" w:sz="0" w:space="0" w:color="auto"/>
            <w:left w:val="none" w:sz="0" w:space="0" w:color="auto"/>
            <w:bottom w:val="none" w:sz="0" w:space="0" w:color="auto"/>
            <w:right w:val="none" w:sz="0" w:space="0" w:color="auto"/>
          </w:divBdr>
          <w:divsChild>
            <w:div w:id="74937777">
              <w:marLeft w:val="0"/>
              <w:marRight w:val="0"/>
              <w:marTop w:val="0"/>
              <w:marBottom w:val="0"/>
              <w:divBdr>
                <w:top w:val="none" w:sz="0" w:space="0" w:color="auto"/>
                <w:left w:val="none" w:sz="0" w:space="0" w:color="auto"/>
                <w:bottom w:val="none" w:sz="0" w:space="0" w:color="auto"/>
                <w:right w:val="none" w:sz="0" w:space="0" w:color="auto"/>
              </w:divBdr>
            </w:div>
          </w:divsChild>
        </w:div>
        <w:div w:id="1040478809">
          <w:marLeft w:val="0"/>
          <w:marRight w:val="0"/>
          <w:marTop w:val="0"/>
          <w:marBottom w:val="0"/>
          <w:divBdr>
            <w:top w:val="none" w:sz="0" w:space="0" w:color="auto"/>
            <w:left w:val="none" w:sz="0" w:space="0" w:color="auto"/>
            <w:bottom w:val="none" w:sz="0" w:space="0" w:color="auto"/>
            <w:right w:val="none" w:sz="0" w:space="0" w:color="auto"/>
          </w:divBdr>
          <w:divsChild>
            <w:div w:id="1213419857">
              <w:marLeft w:val="0"/>
              <w:marRight w:val="0"/>
              <w:marTop w:val="0"/>
              <w:marBottom w:val="0"/>
              <w:divBdr>
                <w:top w:val="none" w:sz="0" w:space="0" w:color="auto"/>
                <w:left w:val="none" w:sz="0" w:space="0" w:color="auto"/>
                <w:bottom w:val="none" w:sz="0" w:space="0" w:color="auto"/>
                <w:right w:val="none" w:sz="0" w:space="0" w:color="auto"/>
              </w:divBdr>
            </w:div>
          </w:divsChild>
        </w:div>
        <w:div w:id="1668827094">
          <w:marLeft w:val="0"/>
          <w:marRight w:val="0"/>
          <w:marTop w:val="0"/>
          <w:marBottom w:val="0"/>
          <w:divBdr>
            <w:top w:val="none" w:sz="0" w:space="0" w:color="auto"/>
            <w:left w:val="none" w:sz="0" w:space="0" w:color="auto"/>
            <w:bottom w:val="none" w:sz="0" w:space="0" w:color="auto"/>
            <w:right w:val="none" w:sz="0" w:space="0" w:color="auto"/>
          </w:divBdr>
          <w:divsChild>
            <w:div w:id="1074468074">
              <w:marLeft w:val="0"/>
              <w:marRight w:val="0"/>
              <w:marTop w:val="0"/>
              <w:marBottom w:val="0"/>
              <w:divBdr>
                <w:top w:val="none" w:sz="0" w:space="0" w:color="auto"/>
                <w:left w:val="none" w:sz="0" w:space="0" w:color="auto"/>
                <w:bottom w:val="none" w:sz="0" w:space="0" w:color="auto"/>
                <w:right w:val="none" w:sz="0" w:space="0" w:color="auto"/>
              </w:divBdr>
            </w:div>
          </w:divsChild>
        </w:div>
        <w:div w:id="337272983">
          <w:marLeft w:val="0"/>
          <w:marRight w:val="0"/>
          <w:marTop w:val="0"/>
          <w:marBottom w:val="0"/>
          <w:divBdr>
            <w:top w:val="none" w:sz="0" w:space="0" w:color="auto"/>
            <w:left w:val="none" w:sz="0" w:space="0" w:color="auto"/>
            <w:bottom w:val="none" w:sz="0" w:space="0" w:color="auto"/>
            <w:right w:val="none" w:sz="0" w:space="0" w:color="auto"/>
          </w:divBdr>
          <w:divsChild>
            <w:div w:id="1176265322">
              <w:marLeft w:val="0"/>
              <w:marRight w:val="0"/>
              <w:marTop w:val="0"/>
              <w:marBottom w:val="0"/>
              <w:divBdr>
                <w:top w:val="none" w:sz="0" w:space="0" w:color="auto"/>
                <w:left w:val="none" w:sz="0" w:space="0" w:color="auto"/>
                <w:bottom w:val="none" w:sz="0" w:space="0" w:color="auto"/>
                <w:right w:val="none" w:sz="0" w:space="0" w:color="auto"/>
              </w:divBdr>
            </w:div>
          </w:divsChild>
        </w:div>
        <w:div w:id="363601772">
          <w:marLeft w:val="0"/>
          <w:marRight w:val="0"/>
          <w:marTop w:val="0"/>
          <w:marBottom w:val="0"/>
          <w:divBdr>
            <w:top w:val="none" w:sz="0" w:space="0" w:color="auto"/>
            <w:left w:val="none" w:sz="0" w:space="0" w:color="auto"/>
            <w:bottom w:val="none" w:sz="0" w:space="0" w:color="auto"/>
            <w:right w:val="none" w:sz="0" w:space="0" w:color="auto"/>
          </w:divBdr>
          <w:divsChild>
            <w:div w:id="551119316">
              <w:marLeft w:val="0"/>
              <w:marRight w:val="0"/>
              <w:marTop w:val="0"/>
              <w:marBottom w:val="0"/>
              <w:divBdr>
                <w:top w:val="none" w:sz="0" w:space="0" w:color="auto"/>
                <w:left w:val="none" w:sz="0" w:space="0" w:color="auto"/>
                <w:bottom w:val="none" w:sz="0" w:space="0" w:color="auto"/>
                <w:right w:val="none" w:sz="0" w:space="0" w:color="auto"/>
              </w:divBdr>
            </w:div>
          </w:divsChild>
        </w:div>
        <w:div w:id="292757845">
          <w:marLeft w:val="0"/>
          <w:marRight w:val="0"/>
          <w:marTop w:val="0"/>
          <w:marBottom w:val="0"/>
          <w:divBdr>
            <w:top w:val="none" w:sz="0" w:space="0" w:color="auto"/>
            <w:left w:val="none" w:sz="0" w:space="0" w:color="auto"/>
            <w:bottom w:val="none" w:sz="0" w:space="0" w:color="auto"/>
            <w:right w:val="none" w:sz="0" w:space="0" w:color="auto"/>
          </w:divBdr>
          <w:divsChild>
            <w:div w:id="93640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166876">
      <w:bodyDiv w:val="1"/>
      <w:marLeft w:val="0"/>
      <w:marRight w:val="0"/>
      <w:marTop w:val="0"/>
      <w:marBottom w:val="0"/>
      <w:divBdr>
        <w:top w:val="none" w:sz="0" w:space="0" w:color="auto"/>
        <w:left w:val="none" w:sz="0" w:space="0" w:color="auto"/>
        <w:bottom w:val="none" w:sz="0" w:space="0" w:color="auto"/>
        <w:right w:val="none" w:sz="0" w:space="0" w:color="auto"/>
      </w:divBdr>
    </w:div>
    <w:div w:id="1561599334">
      <w:bodyDiv w:val="1"/>
      <w:marLeft w:val="0"/>
      <w:marRight w:val="0"/>
      <w:marTop w:val="0"/>
      <w:marBottom w:val="0"/>
      <w:divBdr>
        <w:top w:val="none" w:sz="0" w:space="0" w:color="auto"/>
        <w:left w:val="none" w:sz="0" w:space="0" w:color="auto"/>
        <w:bottom w:val="none" w:sz="0" w:space="0" w:color="auto"/>
        <w:right w:val="none" w:sz="0" w:space="0" w:color="auto"/>
      </w:divBdr>
    </w:div>
    <w:div w:id="1613631134">
      <w:bodyDiv w:val="1"/>
      <w:marLeft w:val="0"/>
      <w:marRight w:val="0"/>
      <w:marTop w:val="0"/>
      <w:marBottom w:val="0"/>
      <w:divBdr>
        <w:top w:val="none" w:sz="0" w:space="0" w:color="auto"/>
        <w:left w:val="none" w:sz="0" w:space="0" w:color="auto"/>
        <w:bottom w:val="none" w:sz="0" w:space="0" w:color="auto"/>
        <w:right w:val="none" w:sz="0" w:space="0" w:color="auto"/>
      </w:divBdr>
    </w:div>
    <w:div w:id="1707369038">
      <w:bodyDiv w:val="1"/>
      <w:marLeft w:val="0"/>
      <w:marRight w:val="0"/>
      <w:marTop w:val="0"/>
      <w:marBottom w:val="0"/>
      <w:divBdr>
        <w:top w:val="none" w:sz="0" w:space="0" w:color="auto"/>
        <w:left w:val="none" w:sz="0" w:space="0" w:color="auto"/>
        <w:bottom w:val="none" w:sz="0" w:space="0" w:color="auto"/>
        <w:right w:val="none" w:sz="0" w:space="0" w:color="auto"/>
      </w:divBdr>
    </w:div>
    <w:div w:id="1722751634">
      <w:bodyDiv w:val="1"/>
      <w:marLeft w:val="0"/>
      <w:marRight w:val="0"/>
      <w:marTop w:val="0"/>
      <w:marBottom w:val="0"/>
      <w:divBdr>
        <w:top w:val="none" w:sz="0" w:space="0" w:color="auto"/>
        <w:left w:val="none" w:sz="0" w:space="0" w:color="auto"/>
        <w:bottom w:val="none" w:sz="0" w:space="0" w:color="auto"/>
        <w:right w:val="none" w:sz="0" w:space="0" w:color="auto"/>
      </w:divBdr>
    </w:div>
    <w:div w:id="1744376520">
      <w:bodyDiv w:val="1"/>
      <w:marLeft w:val="0"/>
      <w:marRight w:val="0"/>
      <w:marTop w:val="0"/>
      <w:marBottom w:val="0"/>
      <w:divBdr>
        <w:top w:val="none" w:sz="0" w:space="0" w:color="auto"/>
        <w:left w:val="none" w:sz="0" w:space="0" w:color="auto"/>
        <w:bottom w:val="none" w:sz="0" w:space="0" w:color="auto"/>
        <w:right w:val="none" w:sz="0" w:space="0" w:color="auto"/>
      </w:divBdr>
    </w:div>
    <w:div w:id="1765765094">
      <w:bodyDiv w:val="1"/>
      <w:marLeft w:val="0"/>
      <w:marRight w:val="0"/>
      <w:marTop w:val="0"/>
      <w:marBottom w:val="0"/>
      <w:divBdr>
        <w:top w:val="none" w:sz="0" w:space="0" w:color="auto"/>
        <w:left w:val="none" w:sz="0" w:space="0" w:color="auto"/>
        <w:bottom w:val="none" w:sz="0" w:space="0" w:color="auto"/>
        <w:right w:val="none" w:sz="0" w:space="0" w:color="auto"/>
      </w:divBdr>
    </w:div>
    <w:div w:id="1815683036">
      <w:bodyDiv w:val="1"/>
      <w:marLeft w:val="0"/>
      <w:marRight w:val="0"/>
      <w:marTop w:val="0"/>
      <w:marBottom w:val="0"/>
      <w:divBdr>
        <w:top w:val="none" w:sz="0" w:space="0" w:color="auto"/>
        <w:left w:val="none" w:sz="0" w:space="0" w:color="auto"/>
        <w:bottom w:val="none" w:sz="0" w:space="0" w:color="auto"/>
        <w:right w:val="none" w:sz="0" w:space="0" w:color="auto"/>
      </w:divBdr>
    </w:div>
    <w:div w:id="1849371597">
      <w:bodyDiv w:val="1"/>
      <w:marLeft w:val="0"/>
      <w:marRight w:val="0"/>
      <w:marTop w:val="0"/>
      <w:marBottom w:val="0"/>
      <w:divBdr>
        <w:top w:val="none" w:sz="0" w:space="0" w:color="auto"/>
        <w:left w:val="none" w:sz="0" w:space="0" w:color="auto"/>
        <w:bottom w:val="none" w:sz="0" w:space="0" w:color="auto"/>
        <w:right w:val="none" w:sz="0" w:space="0" w:color="auto"/>
      </w:divBdr>
    </w:div>
    <w:div w:id="1900702761">
      <w:bodyDiv w:val="1"/>
      <w:marLeft w:val="0"/>
      <w:marRight w:val="0"/>
      <w:marTop w:val="0"/>
      <w:marBottom w:val="0"/>
      <w:divBdr>
        <w:top w:val="none" w:sz="0" w:space="0" w:color="auto"/>
        <w:left w:val="none" w:sz="0" w:space="0" w:color="auto"/>
        <w:bottom w:val="none" w:sz="0" w:space="0" w:color="auto"/>
        <w:right w:val="none" w:sz="0" w:space="0" w:color="auto"/>
      </w:divBdr>
    </w:div>
    <w:div w:id="1916547226">
      <w:bodyDiv w:val="1"/>
      <w:marLeft w:val="0"/>
      <w:marRight w:val="0"/>
      <w:marTop w:val="0"/>
      <w:marBottom w:val="0"/>
      <w:divBdr>
        <w:top w:val="none" w:sz="0" w:space="0" w:color="auto"/>
        <w:left w:val="none" w:sz="0" w:space="0" w:color="auto"/>
        <w:bottom w:val="none" w:sz="0" w:space="0" w:color="auto"/>
        <w:right w:val="none" w:sz="0" w:space="0" w:color="auto"/>
      </w:divBdr>
    </w:div>
    <w:div w:id="1980844465">
      <w:bodyDiv w:val="1"/>
      <w:marLeft w:val="0"/>
      <w:marRight w:val="0"/>
      <w:marTop w:val="0"/>
      <w:marBottom w:val="0"/>
      <w:divBdr>
        <w:top w:val="none" w:sz="0" w:space="0" w:color="auto"/>
        <w:left w:val="none" w:sz="0" w:space="0" w:color="auto"/>
        <w:bottom w:val="none" w:sz="0" w:space="0" w:color="auto"/>
        <w:right w:val="none" w:sz="0" w:space="0" w:color="auto"/>
      </w:divBdr>
    </w:div>
    <w:div w:id="2003969697">
      <w:bodyDiv w:val="1"/>
      <w:marLeft w:val="0"/>
      <w:marRight w:val="0"/>
      <w:marTop w:val="0"/>
      <w:marBottom w:val="0"/>
      <w:divBdr>
        <w:top w:val="none" w:sz="0" w:space="0" w:color="auto"/>
        <w:left w:val="none" w:sz="0" w:space="0" w:color="auto"/>
        <w:bottom w:val="none" w:sz="0" w:space="0" w:color="auto"/>
        <w:right w:val="none" w:sz="0" w:space="0" w:color="auto"/>
      </w:divBdr>
    </w:div>
    <w:div w:id="2016808311">
      <w:bodyDiv w:val="1"/>
      <w:marLeft w:val="0"/>
      <w:marRight w:val="0"/>
      <w:marTop w:val="0"/>
      <w:marBottom w:val="0"/>
      <w:divBdr>
        <w:top w:val="none" w:sz="0" w:space="0" w:color="auto"/>
        <w:left w:val="none" w:sz="0" w:space="0" w:color="auto"/>
        <w:bottom w:val="none" w:sz="0" w:space="0" w:color="auto"/>
        <w:right w:val="none" w:sz="0" w:space="0" w:color="auto"/>
      </w:divBdr>
    </w:div>
    <w:div w:id="2028023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image" Target="media/image3.emf"/><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microsoft.com/office/2007/relationships/hdphoto" Target="media/hdphoto1.wdp"/><Relationship Id="rId18" Type="http://schemas.openxmlformats.org/officeDocument/2006/relationships/chart" Target="charts/chart1.xml"/><Relationship Id="rId19" Type="http://schemas.openxmlformats.org/officeDocument/2006/relationships/chart" Target="charts/chart2.xml"/><Relationship Id="rId60" Type="http://schemas.openxmlformats.org/officeDocument/2006/relationships/image" Target="media/image45.png"/><Relationship Id="rId61" Type="http://schemas.openxmlformats.org/officeDocument/2006/relationships/image" Target="media/image46.png"/><Relationship Id="rId62" Type="http://schemas.openxmlformats.org/officeDocument/2006/relationships/hyperlink" Target="http://(worldfreightrates" TargetMode="External"/><Relationship Id="rId63" Type="http://schemas.openxmlformats.org/officeDocument/2006/relationships/image" Target="media/image47.emf"/><Relationship Id="rId64" Type="http://schemas.openxmlformats.org/officeDocument/2006/relationships/image" Target="media/image48.emf"/><Relationship Id="rId65" Type="http://schemas.openxmlformats.org/officeDocument/2006/relationships/image" Target="media/image49.emf"/><Relationship Id="rId66" Type="http://schemas.openxmlformats.org/officeDocument/2006/relationships/image" Target="media/image50.emf"/><Relationship Id="rId67" Type="http://schemas.openxmlformats.org/officeDocument/2006/relationships/image" Target="media/image51.emf"/><Relationship Id="rId68" Type="http://schemas.openxmlformats.org/officeDocument/2006/relationships/image" Target="media/image52.emf"/><Relationship Id="rId69" Type="http://schemas.openxmlformats.org/officeDocument/2006/relationships/image" Target="media/image53.emf"/><Relationship Id="rId120" Type="http://schemas.openxmlformats.org/officeDocument/2006/relationships/fontTable" Target="fontTable.xml"/><Relationship Id="rId121" Type="http://schemas.openxmlformats.org/officeDocument/2006/relationships/theme" Target="theme/theme1.xml"/><Relationship Id="rId40" Type="http://schemas.openxmlformats.org/officeDocument/2006/relationships/image" Target="media/image26.png"/><Relationship Id="rId41" Type="http://schemas.openxmlformats.org/officeDocument/2006/relationships/image" Target="media/image27.png"/><Relationship Id="rId42" Type="http://schemas.openxmlformats.org/officeDocument/2006/relationships/image" Target="media/image28.png"/><Relationship Id="rId90" Type="http://schemas.openxmlformats.org/officeDocument/2006/relationships/hyperlink" Target="http://www.usergioarboleda.edu.co/empresa/1/investigacion/7.doc" TargetMode="External"/><Relationship Id="rId91" Type="http://schemas.openxmlformats.org/officeDocument/2006/relationships/hyperlink" Target="file:///C:/Users/negocios/Downloads/Infraestructura%20de%20Transporte%20en%20Colombia%20(FEDESARROLLO%20Mar-2013).pdf" TargetMode="External"/><Relationship Id="rId92" Type="http://schemas.openxmlformats.org/officeDocument/2006/relationships/hyperlink" Target="http://www.weforum.org/" TargetMode="External"/><Relationship Id="rId93" Type="http://schemas.openxmlformats.org/officeDocument/2006/relationships/hyperlink" Target="http://www.dersa.com.co/pagina/index.php" TargetMode="External"/><Relationship Id="rId94" Type="http://schemas.openxmlformats.org/officeDocument/2006/relationships/hyperlink" Target="http://www.kimberly-clark.com.co/home.aspx" TargetMode="External"/><Relationship Id="rId95" Type="http://schemas.openxmlformats.org/officeDocument/2006/relationships/hyperlink" Target="http://www.legiscomex.com/" TargetMode="External"/><Relationship Id="rId96" Type="http://schemas.openxmlformats.org/officeDocument/2006/relationships/hyperlink" Target="http://www.siicex.gob.pe/siicex/portal5ES.asp?_page_=160.00000" TargetMode="External"/><Relationship Id="rId101" Type="http://schemas.openxmlformats.org/officeDocument/2006/relationships/hyperlink" Target="http://www.procolombia.co/node/1172" TargetMode="External"/><Relationship Id="rId102" Type="http://schemas.openxmlformats.org/officeDocument/2006/relationships/hyperlink" Target="http://www.procolombia.co/sites/default/files/periodico_oportunidades-cuarta_edicion.pdf" TargetMode="External"/><Relationship Id="rId103" Type="http://schemas.openxmlformats.org/officeDocument/2006/relationships/hyperlink" Target="http://www.worldbank.org/" TargetMode="External"/><Relationship Id="rId104" Type="http://schemas.openxmlformats.org/officeDocument/2006/relationships/hyperlink" Target="https://www.hapag-lloyd.com/es/schedules/interactive.html?view=V7070&amp;loadPort=BUENAVENTURA&amp;dischargePort=CALLAO&amp;loadPortCode=COBUN&amp;dischargePortCode=PECLL&amp;dpVoyageNo=91551&amp;scheduleVoyageNo=1525N&amp;vessel=CONTI+SALOME&amp;combination=BUENAVENTURA+-+CALLAO&amp;timeRange=2015-06-26+-+2015-06-30" TargetMode="External"/><Relationship Id="rId105" Type="http://schemas.openxmlformats.org/officeDocument/2006/relationships/hyperlink" Target="http://www.cencosud.com/wp-content/files_mf/cencosuddaylogisticadag.pdf" TargetMode="External"/><Relationship Id="rId106" Type="http://schemas.openxmlformats.org/officeDocument/2006/relationships/hyperlink" Target="https://www.google.es/maps" TargetMode="External"/><Relationship Id="rId107" Type="http://schemas.openxmlformats.org/officeDocument/2006/relationships/hyperlink" Target="https://www.fedex.com/ratefinder/standalone?method=goToResultSummaryPage" TargetMode="External"/><Relationship Id="rId108" Type="http://schemas.openxmlformats.org/officeDocument/2006/relationships/hyperlink" Target="http://www.supermercadosperuanos.com.pe/web/ntiendas-economax" TargetMode="External"/><Relationship Id="rId109" Type="http://schemas.openxmlformats.org/officeDocument/2006/relationships/hyperlink" Target="http://www.legiscomex.com/BancoConocimiento/C/col-transp-terrestre-tarifas-2012/col-transp-terrestre-tarifas-2012.asp?DivMenu=Menu10" TargetMode="External"/><Relationship Id="rId97" Type="http://schemas.openxmlformats.org/officeDocument/2006/relationships/hyperlink" Target="file:///C:/Users/negocios/Downloads/Productos_de_aseo_-_Per%C3%BA.pdf" TargetMode="External"/><Relationship Id="rId98" Type="http://schemas.openxmlformats.org/officeDocument/2006/relationships/hyperlink" Target="http://www.colombiatrade.com.co/sites/default/files/perfil_de_logistica_desde_colombia_hacia_peru.pdf" TargetMode="External"/><Relationship Id="rId99" Type="http://schemas.openxmlformats.org/officeDocument/2006/relationships/hyperlink" Target="http://www.portal.euromonitor.com/portal/analysis/tab" TargetMode="External"/><Relationship Id="rId43" Type="http://schemas.openxmlformats.org/officeDocument/2006/relationships/image" Target="media/image29.png"/><Relationship Id="rId44" Type="http://schemas.openxmlformats.org/officeDocument/2006/relationships/image" Target="media/image30.png"/><Relationship Id="rId45" Type="http://schemas.openxmlformats.org/officeDocument/2006/relationships/image" Target="media/image31.png"/><Relationship Id="rId46" Type="http://schemas.openxmlformats.org/officeDocument/2006/relationships/image" Target="media/image32.jpeg"/><Relationship Id="rId47" Type="http://schemas.openxmlformats.org/officeDocument/2006/relationships/image" Target="media/image33.jpeg"/><Relationship Id="rId48" Type="http://schemas.openxmlformats.org/officeDocument/2006/relationships/image" Target="media/image34.png"/><Relationship Id="rId49" Type="http://schemas.openxmlformats.org/officeDocument/2006/relationships/image" Target="media/image35.png"/><Relationship Id="rId100" Type="http://schemas.openxmlformats.org/officeDocument/2006/relationships/hyperlink" Target="http://www.tlc.gov.co/" TargetMode="External"/><Relationship Id="rId20" Type="http://schemas.openxmlformats.org/officeDocument/2006/relationships/chart" Target="charts/chart3.xml"/><Relationship Id="rId21" Type="http://schemas.openxmlformats.org/officeDocument/2006/relationships/chart" Target="charts/chart4.xml"/><Relationship Id="rId22" Type="http://schemas.openxmlformats.org/officeDocument/2006/relationships/chart" Target="charts/chart5.xml"/><Relationship Id="rId70" Type="http://schemas.openxmlformats.org/officeDocument/2006/relationships/image" Target="media/image54.emf"/><Relationship Id="rId71" Type="http://schemas.openxmlformats.org/officeDocument/2006/relationships/image" Target="media/image55.emf"/><Relationship Id="rId72" Type="http://schemas.openxmlformats.org/officeDocument/2006/relationships/image" Target="media/image56.emf"/><Relationship Id="rId73" Type="http://schemas.openxmlformats.org/officeDocument/2006/relationships/hyperlink" Target="http://www.colgate.com.co/app/Colgate/CO/HillsAlert.cvsp?url=http://www.hillspet.com" TargetMode="External"/><Relationship Id="rId74" Type="http://schemas.openxmlformats.org/officeDocument/2006/relationships/hyperlink" Target="http://www.unilever-middleamericas.com/brands-in-action/detail/Dove/312296/" TargetMode="External"/><Relationship Id="rId75" Type="http://schemas.openxmlformats.org/officeDocument/2006/relationships/hyperlink" Target="https://www.jnjcolombia.com/nuestras-marcas" TargetMode="External"/><Relationship Id="rId76" Type="http://schemas.openxmlformats.org/officeDocument/2006/relationships/hyperlink" Target="http://www.gerente.com/detarticulo.php?CodArticl=489" TargetMode="External"/><Relationship Id="rId77" Type="http://schemas.openxmlformats.org/officeDocument/2006/relationships/hyperlink" Target="http://www.azulk.com.co/distribucion.html" TargetMode="External"/><Relationship Id="rId78" Type="http://schemas.openxmlformats.org/officeDocument/2006/relationships/hyperlink" Target="http://www.procolombia.co/" TargetMode="External"/><Relationship Id="rId79" Type="http://schemas.openxmlformats.org/officeDocument/2006/relationships/hyperlink" Target="http://carey.com.co/" TargetMode="External"/><Relationship Id="rId23" Type="http://schemas.openxmlformats.org/officeDocument/2006/relationships/image" Target="media/image10.jpeg"/><Relationship Id="rId24" Type="http://schemas.openxmlformats.org/officeDocument/2006/relationships/image" Target="media/image11.png"/><Relationship Id="rId25" Type="http://schemas.openxmlformats.org/officeDocument/2006/relationships/image" Target="media/image12.png"/><Relationship Id="rId26" Type="http://schemas.microsoft.com/office/2007/relationships/hdphoto" Target="media/hdphoto2.wdp"/><Relationship Id="rId27" Type="http://schemas.openxmlformats.org/officeDocument/2006/relationships/image" Target="media/image13.emf"/><Relationship Id="rId28" Type="http://schemas.openxmlformats.org/officeDocument/2006/relationships/image" Target="media/image14.png"/><Relationship Id="rId29" Type="http://schemas.openxmlformats.org/officeDocument/2006/relationships/image" Target="media/image15.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2.png"/><Relationship Id="rId50" Type="http://schemas.openxmlformats.org/officeDocument/2006/relationships/image" Target="media/image36.png"/><Relationship Id="rId51" Type="http://schemas.openxmlformats.org/officeDocument/2006/relationships/image" Target="media/image37.png"/><Relationship Id="rId52" Type="http://schemas.openxmlformats.org/officeDocument/2006/relationships/image" Target="media/image38.png"/><Relationship Id="rId53" Type="http://schemas.openxmlformats.org/officeDocument/2006/relationships/image" Target="media/image39.png"/><Relationship Id="rId54" Type="http://schemas.openxmlformats.org/officeDocument/2006/relationships/image" Target="media/image40.png"/><Relationship Id="rId55" Type="http://schemas.openxmlformats.org/officeDocument/2006/relationships/image" Target="media/image41.png"/><Relationship Id="rId56" Type="http://schemas.openxmlformats.org/officeDocument/2006/relationships/image" Target="media/image42.png"/><Relationship Id="rId57" Type="http://schemas.openxmlformats.org/officeDocument/2006/relationships/image" Target="media/image43.png"/><Relationship Id="rId58" Type="http://schemas.microsoft.com/office/2007/relationships/hdphoto" Target="media/hdphoto3.wdp"/><Relationship Id="rId59" Type="http://schemas.openxmlformats.org/officeDocument/2006/relationships/image" Target="media/image44.png"/><Relationship Id="rId110" Type="http://schemas.openxmlformats.org/officeDocument/2006/relationships/hyperlink" Target="http://www.industriasjulisa.pe/quienessomos.php" TargetMode="External"/><Relationship Id="rId111" Type="http://schemas.openxmlformats.org/officeDocument/2006/relationships/hyperlink" Target="http://antiguo.proexport.com.co/VBeContent/library/documents/DocNewsNo10753DocumentNo8790.PDF" TargetMode="External"/><Relationship Id="rId112" Type="http://schemas.openxmlformats.org/officeDocument/2006/relationships/hyperlink" Target="http://www.rozam.pe/servicios/servicio-de-transporte-de-carga/" TargetMode="External"/><Relationship Id="rId113" Type="http://schemas.openxmlformats.org/officeDocument/2006/relationships/hyperlink" Target="http://www.lampadia.com/archivos/BID_la-clase-media-en-peru.pdf" TargetMode="External"/><Relationship Id="rId114" Type="http://schemas.openxmlformats.org/officeDocument/2006/relationships/hyperlink" Target="http://www2.congreso.gob.pe/sicr/cendocbib/con4_uibd.nsf/FBE953E67D217C7C05257B720077B896/$FILE/LASMUJERESENELPERU.pdf" TargetMode="External"/><Relationship Id="rId115" Type="http://schemas.openxmlformats.org/officeDocument/2006/relationships/hyperlink" Target="http://worldfreightrates.com/es/" TargetMode="External"/><Relationship Id="rId116" Type="http://schemas.openxmlformats.org/officeDocument/2006/relationships/hyperlink" Target="http://www.sprbun.com/docs_pdf/tarifas.pdf" TargetMode="External"/><Relationship Id="rId117" Type="http://schemas.openxmlformats.org/officeDocument/2006/relationships/hyperlink" Target="http://www.dpworldcallao.com.pe/DPWPortal/ShowProperty?nodeId=%2FUCM%2F00010885%2F%2FidcPrimaryFile&amp;revision=latestreleased" TargetMode="External"/><Relationship Id="rId118" Type="http://schemas.openxmlformats.org/officeDocument/2006/relationships/header" Target="header1.xml"/><Relationship Id="rId119" Type="http://schemas.openxmlformats.org/officeDocument/2006/relationships/footer" Target="footer1.xml"/><Relationship Id="rId30" Type="http://schemas.openxmlformats.org/officeDocument/2006/relationships/image" Target="media/image16.png"/><Relationship Id="rId31" Type="http://schemas.openxmlformats.org/officeDocument/2006/relationships/image" Target="media/image17.jpeg"/><Relationship Id="rId32" Type="http://schemas.openxmlformats.org/officeDocument/2006/relationships/image" Target="media/image18.jpeg"/><Relationship Id="rId33" Type="http://schemas.openxmlformats.org/officeDocument/2006/relationships/image" Target="media/image19.jpeg"/><Relationship Id="rId34" Type="http://schemas.openxmlformats.org/officeDocument/2006/relationships/image" Target="media/image20.jpeg"/><Relationship Id="rId35" Type="http://schemas.openxmlformats.org/officeDocument/2006/relationships/image" Target="media/image21.jpeg"/><Relationship Id="rId36" Type="http://schemas.openxmlformats.org/officeDocument/2006/relationships/image" Target="media/image22.png"/><Relationship Id="rId37" Type="http://schemas.openxmlformats.org/officeDocument/2006/relationships/image" Target="media/image23.png"/><Relationship Id="rId38" Type="http://schemas.openxmlformats.org/officeDocument/2006/relationships/image" Target="media/image24.png"/><Relationship Id="rId39" Type="http://schemas.openxmlformats.org/officeDocument/2006/relationships/image" Target="media/image25.png"/><Relationship Id="rId80" Type="http://schemas.openxmlformats.org/officeDocument/2006/relationships/hyperlink" Target="http://www.inviertaencolombia.com.co/sectores/manufacturas/cosmeticos-y-productos-de-aseo.html" TargetMode="External"/><Relationship Id="rId81" Type="http://schemas.openxmlformats.org/officeDocument/2006/relationships/hyperlink" Target="file:///C:/Users/negocios/Downloads/Azul_K_SA_in_Home_Care_(Colombia).pdf" TargetMode="External"/><Relationship Id="rId82" Type="http://schemas.openxmlformats.org/officeDocument/2006/relationships/hyperlink" Target="http://www.compite.com.co/site/wp-content/uploads/informes/2010-2011/3D-Estudios-de-caso-de-cluster-VFinal-%28nov-2010%29.pdf" TargetMode="External"/><Relationship Id="rId83" Type="http://schemas.openxmlformats.org/officeDocument/2006/relationships/hyperlink" Target="http://www.lanotadigital.com/vademecum/big/quimicos/aseo-personal-y-belleza" TargetMode="External"/><Relationship Id="rId84" Type="http://schemas.openxmlformats.org/officeDocument/2006/relationships/hyperlink" Target="http://www.dian.gov.co/" TargetMode="External"/><Relationship Id="rId85" Type="http://schemas.openxmlformats.org/officeDocument/2006/relationships/hyperlink" Target="http://espanol.doingbusiness.org/data/exploreeconomies/colombia/" TargetMode="External"/><Relationship Id="rId86" Type="http://schemas.openxmlformats.org/officeDocument/2006/relationships/hyperlink" Target="http://enlazacolombia.org/web/wp-content/uploads/2013/08/andi_informe_final.pdf" TargetMode="External"/><Relationship Id="rId87" Type="http://schemas.openxmlformats.org/officeDocument/2006/relationships/hyperlink" Target="http://www.portafolio.co/negocios/azulk-un-pequeno-jabones-que-quiere-crecer-los-tlc" TargetMode="External"/><Relationship Id="rId88" Type="http://schemas.openxmlformats.org/officeDocument/2006/relationships/hyperlink" Target="http://datos.bancomundial.org/indicador/IC.LGL.CRED.XQ" TargetMode="External"/><Relationship Id="rId89" Type="http://schemas.openxmlformats.org/officeDocument/2006/relationships/hyperlink" Target="http://www.mintrabajo.gov.co/empleo/indicadores-del-mercado-laboral.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 Id="rId2" Type="http://schemas.microsoft.com/office/2011/relationships/chartStyle" Target="style1.xml"/><Relationship Id="rId3" Type="http://schemas.microsoft.com/office/2011/relationships/chartColorStyle" Target="colors1.xm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 Id="rId2" Type="http://schemas.microsoft.com/office/2011/relationships/chartStyle" Target="style2.xml"/><Relationship Id="rId3" Type="http://schemas.microsoft.com/office/2011/relationships/chartColorStyle" Target="colors2.xml"/></Relationships>
</file>

<file path=word/charts/_rels/chart3.xml.rels><?xml version="1.0" encoding="UTF-8" standalone="yes"?>
<Relationships xmlns="http://schemas.openxmlformats.org/package/2006/relationships"><Relationship Id="rId1" Type="http://schemas.openxmlformats.org/officeDocument/2006/relationships/oleObject" Target="Libro1" TargetMode="External"/><Relationship Id="rId2" Type="http://schemas.microsoft.com/office/2011/relationships/chartStyle" Target="style3.xml"/><Relationship Id="rId3" Type="http://schemas.microsoft.com/office/2011/relationships/chartColorStyle" Target="colors3.xml"/></Relationships>
</file>

<file path=word/charts/_rels/chart4.xml.rels><?xml version="1.0" encoding="UTF-8" standalone="yes"?>
<Relationships xmlns="http://schemas.openxmlformats.org/package/2006/relationships"><Relationship Id="rId1" Type="http://schemas.openxmlformats.org/officeDocument/2006/relationships/oleObject" Target="Libro1" TargetMode="External"/><Relationship Id="rId2" Type="http://schemas.microsoft.com/office/2011/relationships/chartStyle" Target="style4.xml"/><Relationship Id="rId3" Type="http://schemas.microsoft.com/office/2011/relationships/chartColorStyle" Target="colors4.xml"/></Relationships>
</file>

<file path=word/charts/_rels/chart5.xml.rels><?xml version="1.0" encoding="UTF-8" standalone="yes"?>
<Relationships xmlns="http://schemas.openxmlformats.org/package/2006/relationships"><Relationship Id="rId1" Type="http://schemas.openxmlformats.org/officeDocument/2006/relationships/oleObject" Target="Libro1" TargetMode="External"/><Relationship Id="rId2" Type="http://schemas.microsoft.com/office/2011/relationships/chartStyle" Target="style5.xml"/><Relationship Id="rId3" Type="http://schemas.microsoft.com/office/2011/relationships/chartColorStyle" Target="colors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DINAMICA</a:t>
            </a:r>
          </a:p>
        </c:rich>
      </c:tx>
      <c:overlay val="0"/>
      <c:spPr>
        <a:noFill/>
        <a:ln>
          <a:noFill/>
        </a:ln>
        <a:effectLst/>
      </c:spPr>
    </c:title>
    <c:autoTitleDeleted val="0"/>
    <c:view3D>
      <c:rotX val="15"/>
      <c:rotY val="2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Hoja1!$B$3</c:f>
              <c:strCache>
                <c:ptCount val="1"/>
                <c:pt idx="0">
                  <c:v>sector</c:v>
                </c:pt>
              </c:strCache>
            </c:strRef>
          </c:tx>
          <c:spPr>
            <a:solidFill>
              <a:schemeClr val="accent1"/>
            </a:solidFill>
            <a:ln>
              <a:noFill/>
            </a:ln>
            <a:effectLst/>
            <a:sp3d/>
          </c:spPr>
          <c:invertIfNegative val="0"/>
          <c:cat>
            <c:strRef>
              <c:f>Hoja1!$A$4:$A$7</c:f>
              <c:strCache>
                <c:ptCount val="4"/>
                <c:pt idx="0">
                  <c:v>Crecimiento en Ventas</c:v>
                </c:pt>
                <c:pt idx="1">
                  <c:v>Crecimiento en Activos</c:v>
                </c:pt>
                <c:pt idx="2">
                  <c:v>Crecimiento en Utilidades</c:v>
                </c:pt>
                <c:pt idx="3">
                  <c:v>Crecimiento del Patrimonio</c:v>
                </c:pt>
              </c:strCache>
            </c:strRef>
          </c:cat>
          <c:val>
            <c:numRef>
              <c:f>Hoja1!$B$4:$B$7</c:f>
              <c:numCache>
                <c:formatCode>0.00%</c:formatCode>
                <c:ptCount val="4"/>
                <c:pt idx="0">
                  <c:v>0.03</c:v>
                </c:pt>
                <c:pt idx="1">
                  <c:v>0.0447</c:v>
                </c:pt>
                <c:pt idx="2">
                  <c:v>0.1897</c:v>
                </c:pt>
                <c:pt idx="3">
                  <c:v>0.0291</c:v>
                </c:pt>
              </c:numCache>
            </c:numRef>
          </c:val>
        </c:ser>
        <c:ser>
          <c:idx val="1"/>
          <c:order val="1"/>
          <c:tx>
            <c:strRef>
              <c:f>Hoja1!$C$3</c:f>
              <c:strCache>
                <c:ptCount val="1"/>
                <c:pt idx="0">
                  <c:v>empresa</c:v>
                </c:pt>
              </c:strCache>
            </c:strRef>
          </c:tx>
          <c:spPr>
            <a:solidFill>
              <a:schemeClr val="accent2"/>
            </a:solidFill>
            <a:ln>
              <a:noFill/>
            </a:ln>
            <a:effectLst/>
            <a:sp3d/>
          </c:spPr>
          <c:invertIfNegative val="0"/>
          <c:cat>
            <c:strRef>
              <c:f>Hoja1!$A$4:$A$7</c:f>
              <c:strCache>
                <c:ptCount val="4"/>
                <c:pt idx="0">
                  <c:v>Crecimiento en Ventas</c:v>
                </c:pt>
                <c:pt idx="1">
                  <c:v>Crecimiento en Activos</c:v>
                </c:pt>
                <c:pt idx="2">
                  <c:v>Crecimiento en Utilidades</c:v>
                </c:pt>
                <c:pt idx="3">
                  <c:v>Crecimiento del Patrimonio</c:v>
                </c:pt>
              </c:strCache>
            </c:strRef>
          </c:cat>
          <c:val>
            <c:numRef>
              <c:f>Hoja1!$C$4:$C$7</c:f>
              <c:numCache>
                <c:formatCode>0.00%</c:formatCode>
                <c:ptCount val="4"/>
                <c:pt idx="0">
                  <c:v>-0.0019</c:v>
                </c:pt>
                <c:pt idx="1">
                  <c:v>0.0234</c:v>
                </c:pt>
                <c:pt idx="2">
                  <c:v>-0.9139</c:v>
                </c:pt>
                <c:pt idx="3">
                  <c:v>-0.0586</c:v>
                </c:pt>
              </c:numCache>
            </c:numRef>
          </c:val>
        </c:ser>
        <c:dLbls>
          <c:showLegendKey val="0"/>
          <c:showVal val="0"/>
          <c:showCatName val="0"/>
          <c:showSerName val="0"/>
          <c:showPercent val="0"/>
          <c:showBubbleSize val="0"/>
        </c:dLbls>
        <c:gapWidth val="219"/>
        <c:shape val="box"/>
        <c:axId val="2130798600"/>
        <c:axId val="2130484536"/>
        <c:axId val="0"/>
      </c:bar3DChart>
      <c:catAx>
        <c:axId val="2130798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130484536"/>
        <c:crosses val="autoZero"/>
        <c:auto val="1"/>
        <c:lblAlgn val="ctr"/>
        <c:lblOffset val="100"/>
        <c:noMultiLvlLbl val="0"/>
      </c:catAx>
      <c:valAx>
        <c:axId val="21304845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130798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RENTABILIDAD</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Hoja1!$B$15</c:f>
              <c:strCache>
                <c:ptCount val="1"/>
                <c:pt idx="0">
                  <c:v>sector</c:v>
                </c:pt>
              </c:strCache>
            </c:strRef>
          </c:tx>
          <c:spPr>
            <a:solidFill>
              <a:schemeClr val="accent1"/>
            </a:solidFill>
            <a:ln>
              <a:noFill/>
            </a:ln>
            <a:effectLst/>
            <a:sp3d/>
          </c:spPr>
          <c:invertIfNegative val="0"/>
          <c:cat>
            <c:strRef>
              <c:f>Hoja1!$A$16:$A$19</c:f>
              <c:strCache>
                <c:ptCount val="4"/>
                <c:pt idx="0">
                  <c:v>Rentabilidad sobre Ventas</c:v>
                </c:pt>
                <c:pt idx="1">
                  <c:v>Rentabilidad sobre Activos</c:v>
                </c:pt>
                <c:pt idx="2">
                  <c:v>Rentabilidad sobre Patrimonio</c:v>
                </c:pt>
                <c:pt idx="3">
                  <c:v>Rentabilidad operativa</c:v>
                </c:pt>
              </c:strCache>
            </c:strRef>
          </c:cat>
          <c:val>
            <c:numRef>
              <c:f>Hoja1!$B$16:$B$19</c:f>
              <c:numCache>
                <c:formatCode>0.00%</c:formatCode>
                <c:ptCount val="4"/>
                <c:pt idx="0">
                  <c:v>0.0743</c:v>
                </c:pt>
                <c:pt idx="1">
                  <c:v>0.0849</c:v>
                </c:pt>
                <c:pt idx="2">
                  <c:v>0.1574</c:v>
                </c:pt>
                <c:pt idx="3">
                  <c:v>0.1097</c:v>
                </c:pt>
              </c:numCache>
            </c:numRef>
          </c:val>
        </c:ser>
        <c:ser>
          <c:idx val="1"/>
          <c:order val="1"/>
          <c:tx>
            <c:strRef>
              <c:f>Hoja1!$C$15</c:f>
              <c:strCache>
                <c:ptCount val="1"/>
                <c:pt idx="0">
                  <c:v>empresa</c:v>
                </c:pt>
              </c:strCache>
            </c:strRef>
          </c:tx>
          <c:spPr>
            <a:solidFill>
              <a:schemeClr val="accent2"/>
            </a:solidFill>
            <a:ln>
              <a:noFill/>
            </a:ln>
            <a:effectLst/>
            <a:sp3d/>
          </c:spPr>
          <c:invertIfNegative val="0"/>
          <c:cat>
            <c:strRef>
              <c:f>Hoja1!$A$16:$A$19</c:f>
              <c:strCache>
                <c:ptCount val="4"/>
                <c:pt idx="0">
                  <c:v>Rentabilidad sobre Ventas</c:v>
                </c:pt>
                <c:pt idx="1">
                  <c:v>Rentabilidad sobre Activos</c:v>
                </c:pt>
                <c:pt idx="2">
                  <c:v>Rentabilidad sobre Patrimonio</c:v>
                </c:pt>
                <c:pt idx="3">
                  <c:v>Rentabilidad operativa</c:v>
                </c:pt>
              </c:strCache>
            </c:strRef>
          </c:cat>
          <c:val>
            <c:numRef>
              <c:f>Hoja1!$C$16:$C$19</c:f>
              <c:numCache>
                <c:formatCode>0.00%</c:formatCode>
                <c:ptCount val="4"/>
                <c:pt idx="0">
                  <c:v>0.0013</c:v>
                </c:pt>
                <c:pt idx="1">
                  <c:v>0.002</c:v>
                </c:pt>
                <c:pt idx="2">
                  <c:v>0.0076</c:v>
                </c:pt>
                <c:pt idx="3">
                  <c:v>0.0942</c:v>
                </c:pt>
              </c:numCache>
            </c:numRef>
          </c:val>
        </c:ser>
        <c:dLbls>
          <c:showLegendKey val="0"/>
          <c:showVal val="0"/>
          <c:showCatName val="0"/>
          <c:showSerName val="0"/>
          <c:showPercent val="0"/>
          <c:showBubbleSize val="0"/>
        </c:dLbls>
        <c:gapWidth val="150"/>
        <c:shape val="box"/>
        <c:axId val="2130945992"/>
        <c:axId val="2131662120"/>
        <c:axId val="0"/>
      </c:bar3DChart>
      <c:catAx>
        <c:axId val="21309459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131662120"/>
        <c:crosses val="autoZero"/>
        <c:auto val="1"/>
        <c:lblAlgn val="ctr"/>
        <c:lblOffset val="100"/>
        <c:noMultiLvlLbl val="0"/>
      </c:catAx>
      <c:valAx>
        <c:axId val="21316621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130945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CO" b="0"/>
              <a:t>ENDEUDAMIENTO</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Hoja1!$A$29</c:f>
              <c:strCache>
                <c:ptCount val="1"/>
                <c:pt idx="0">
                  <c:v>sector</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cat>
            <c:strRef>
              <c:f>Hoja1!$B$28:$C$28</c:f>
              <c:strCache>
                <c:ptCount val="2"/>
                <c:pt idx="0">
                  <c:v>Apalancamiento</c:v>
                </c:pt>
                <c:pt idx="1">
                  <c:v>Endeudamiento</c:v>
                </c:pt>
              </c:strCache>
            </c:strRef>
          </c:cat>
          <c:val>
            <c:numRef>
              <c:f>Hoja1!$B$29:$C$29</c:f>
              <c:numCache>
                <c:formatCode>0.00%</c:formatCode>
                <c:ptCount val="2"/>
                <c:pt idx="0">
                  <c:v>0.8547</c:v>
                </c:pt>
                <c:pt idx="1">
                  <c:v>0.4608</c:v>
                </c:pt>
              </c:numCache>
            </c:numRef>
          </c:val>
        </c:ser>
        <c:ser>
          <c:idx val="1"/>
          <c:order val="1"/>
          <c:tx>
            <c:strRef>
              <c:f>Hoja1!$A$30</c:f>
              <c:strCache>
                <c:ptCount val="1"/>
                <c:pt idx="0">
                  <c:v>empresa</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cat>
            <c:strRef>
              <c:f>Hoja1!$B$28:$C$28</c:f>
              <c:strCache>
                <c:ptCount val="2"/>
                <c:pt idx="0">
                  <c:v>Apalancamiento</c:v>
                </c:pt>
                <c:pt idx="1">
                  <c:v>Endeudamiento</c:v>
                </c:pt>
              </c:strCache>
            </c:strRef>
          </c:cat>
          <c:val>
            <c:numRef>
              <c:f>Hoja1!$B$30:$C$30</c:f>
              <c:numCache>
                <c:formatCode>0.00%</c:formatCode>
                <c:ptCount val="2"/>
                <c:pt idx="0">
                  <c:v>2.846</c:v>
                </c:pt>
                <c:pt idx="1">
                  <c:v>0.74</c:v>
                </c:pt>
              </c:numCache>
            </c:numRef>
          </c:val>
        </c:ser>
        <c:dLbls>
          <c:showLegendKey val="0"/>
          <c:showVal val="0"/>
          <c:showCatName val="0"/>
          <c:showSerName val="0"/>
          <c:showPercent val="0"/>
          <c:showBubbleSize val="0"/>
        </c:dLbls>
        <c:gapWidth val="150"/>
        <c:shape val="box"/>
        <c:axId val="-2113770184"/>
        <c:axId val="2130769384"/>
        <c:axId val="0"/>
      </c:bar3DChart>
      <c:catAx>
        <c:axId val="-211377018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crossAx val="2130769384"/>
        <c:crosses val="autoZero"/>
        <c:auto val="1"/>
        <c:lblAlgn val="ctr"/>
        <c:lblOffset val="100"/>
        <c:noMultiLvlLbl val="0"/>
      </c:catAx>
      <c:valAx>
        <c:axId val="2130769384"/>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crossAx val="-2113770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Eficiencia</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Hoja1!$B$33</c:f>
              <c:strCache>
                <c:ptCount val="1"/>
                <c:pt idx="0">
                  <c:v>sector</c:v>
                </c:pt>
              </c:strCache>
            </c:strRef>
          </c:tx>
          <c:spPr>
            <a:solidFill>
              <a:schemeClr val="accent1"/>
            </a:solidFill>
            <a:ln>
              <a:noFill/>
            </a:ln>
            <a:effectLst/>
            <a:sp3d/>
          </c:spPr>
          <c:invertIfNegative val="0"/>
          <c:cat>
            <c:strRef>
              <c:f>Hoja1!$A$34:$A$37</c:f>
              <c:strCache>
                <c:ptCount val="4"/>
                <c:pt idx="0">
                  <c:v>Rotación de Cartera</c:v>
                </c:pt>
                <c:pt idx="1">
                  <c:v>Rotación de Inventarios</c:v>
                </c:pt>
                <c:pt idx="2">
                  <c:v>Rotación de Proveedores</c:v>
                </c:pt>
                <c:pt idx="3">
                  <c:v>Ciclo Operativo</c:v>
                </c:pt>
              </c:strCache>
            </c:strRef>
          </c:cat>
          <c:val>
            <c:numRef>
              <c:f>Hoja1!$B$34:$B$37</c:f>
              <c:numCache>
                <c:formatCode>General</c:formatCode>
                <c:ptCount val="4"/>
                <c:pt idx="0">
                  <c:v>53.0</c:v>
                </c:pt>
                <c:pt idx="1">
                  <c:v>76.0</c:v>
                </c:pt>
                <c:pt idx="2">
                  <c:v>77.0</c:v>
                </c:pt>
                <c:pt idx="3">
                  <c:v>130.0</c:v>
                </c:pt>
              </c:numCache>
            </c:numRef>
          </c:val>
        </c:ser>
        <c:ser>
          <c:idx val="1"/>
          <c:order val="1"/>
          <c:tx>
            <c:strRef>
              <c:f>Hoja1!$C$33</c:f>
              <c:strCache>
                <c:ptCount val="1"/>
                <c:pt idx="0">
                  <c:v>empresa</c:v>
                </c:pt>
              </c:strCache>
            </c:strRef>
          </c:tx>
          <c:spPr>
            <a:solidFill>
              <a:schemeClr val="accent2"/>
            </a:solidFill>
            <a:ln>
              <a:noFill/>
            </a:ln>
            <a:effectLst/>
            <a:sp3d/>
          </c:spPr>
          <c:invertIfNegative val="0"/>
          <c:cat>
            <c:strRef>
              <c:f>Hoja1!$A$34:$A$37</c:f>
              <c:strCache>
                <c:ptCount val="4"/>
                <c:pt idx="0">
                  <c:v>Rotación de Cartera</c:v>
                </c:pt>
                <c:pt idx="1">
                  <c:v>Rotación de Inventarios</c:v>
                </c:pt>
                <c:pt idx="2">
                  <c:v>Rotación de Proveedores</c:v>
                </c:pt>
                <c:pt idx="3">
                  <c:v>Ciclo Operativo</c:v>
                </c:pt>
              </c:strCache>
            </c:strRef>
          </c:cat>
          <c:val>
            <c:numRef>
              <c:f>Hoja1!$C$34:$C$37</c:f>
              <c:numCache>
                <c:formatCode>General</c:formatCode>
                <c:ptCount val="4"/>
                <c:pt idx="0">
                  <c:v>53.0</c:v>
                </c:pt>
                <c:pt idx="1">
                  <c:v>73.0</c:v>
                </c:pt>
                <c:pt idx="2">
                  <c:v>78.0</c:v>
                </c:pt>
                <c:pt idx="3">
                  <c:v>126.0</c:v>
                </c:pt>
              </c:numCache>
            </c:numRef>
          </c:val>
        </c:ser>
        <c:dLbls>
          <c:showLegendKey val="0"/>
          <c:showVal val="0"/>
          <c:showCatName val="0"/>
          <c:showSerName val="0"/>
          <c:showPercent val="0"/>
          <c:showBubbleSize val="0"/>
        </c:dLbls>
        <c:gapWidth val="150"/>
        <c:shape val="box"/>
        <c:axId val="2131166712"/>
        <c:axId val="2131327304"/>
        <c:axId val="0"/>
      </c:bar3DChart>
      <c:catAx>
        <c:axId val="21311667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131327304"/>
        <c:crosses val="autoZero"/>
        <c:auto val="1"/>
        <c:lblAlgn val="ctr"/>
        <c:lblOffset val="100"/>
        <c:noMultiLvlLbl val="0"/>
      </c:catAx>
      <c:valAx>
        <c:axId val="2131327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131166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LIQUIDEZ</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Hoja1!$B$46</c:f>
              <c:strCache>
                <c:ptCount val="1"/>
                <c:pt idx="0">
                  <c:v>sector</c:v>
                </c:pt>
              </c:strCache>
            </c:strRef>
          </c:tx>
          <c:spPr>
            <a:solidFill>
              <a:schemeClr val="accent1"/>
            </a:solidFill>
            <a:ln>
              <a:noFill/>
            </a:ln>
            <a:effectLst/>
            <a:sp3d/>
          </c:spPr>
          <c:invertIfNegative val="0"/>
          <c:cat>
            <c:strRef>
              <c:f>Hoja1!$A$47:$A$49</c:f>
              <c:strCache>
                <c:ptCount val="3"/>
                <c:pt idx="0">
                  <c:v>Razón Corriente</c:v>
                </c:pt>
                <c:pt idx="1">
                  <c:v>Prueba Acida</c:v>
                </c:pt>
                <c:pt idx="2">
                  <c:v>Capital de Trabajo</c:v>
                </c:pt>
              </c:strCache>
            </c:strRef>
          </c:cat>
          <c:val>
            <c:numRef>
              <c:f>Hoja1!$B$47:$B$49</c:f>
              <c:numCache>
                <c:formatCode>General</c:formatCode>
                <c:ptCount val="3"/>
                <c:pt idx="0">
                  <c:v>1.27</c:v>
                </c:pt>
                <c:pt idx="1">
                  <c:v>0.96</c:v>
                </c:pt>
                <c:pt idx="2">
                  <c:v>954695.0</c:v>
                </c:pt>
              </c:numCache>
            </c:numRef>
          </c:val>
        </c:ser>
        <c:ser>
          <c:idx val="1"/>
          <c:order val="1"/>
          <c:tx>
            <c:strRef>
              <c:f>Hoja1!$C$46</c:f>
              <c:strCache>
                <c:ptCount val="1"/>
                <c:pt idx="0">
                  <c:v>empresa</c:v>
                </c:pt>
              </c:strCache>
            </c:strRef>
          </c:tx>
          <c:spPr>
            <a:solidFill>
              <a:schemeClr val="accent2"/>
            </a:solidFill>
            <a:ln>
              <a:noFill/>
            </a:ln>
            <a:effectLst/>
            <a:sp3d/>
          </c:spPr>
          <c:invertIfNegative val="0"/>
          <c:cat>
            <c:strRef>
              <c:f>Hoja1!$A$47:$A$49</c:f>
              <c:strCache>
                <c:ptCount val="3"/>
                <c:pt idx="0">
                  <c:v>Razón Corriente</c:v>
                </c:pt>
                <c:pt idx="1">
                  <c:v>Prueba Acida</c:v>
                </c:pt>
                <c:pt idx="2">
                  <c:v>Capital de Trabajo</c:v>
                </c:pt>
              </c:strCache>
            </c:strRef>
          </c:cat>
          <c:val>
            <c:numRef>
              <c:f>Hoja1!$C$47:$C$49</c:f>
              <c:numCache>
                <c:formatCode>General</c:formatCode>
                <c:ptCount val="3"/>
                <c:pt idx="0">
                  <c:v>0.94</c:v>
                </c:pt>
                <c:pt idx="1">
                  <c:v>0.6</c:v>
                </c:pt>
                <c:pt idx="2">
                  <c:v>-2766.0</c:v>
                </c:pt>
              </c:numCache>
            </c:numRef>
          </c:val>
        </c:ser>
        <c:dLbls>
          <c:showLegendKey val="0"/>
          <c:showVal val="0"/>
          <c:showCatName val="0"/>
          <c:showSerName val="0"/>
          <c:showPercent val="0"/>
          <c:showBubbleSize val="0"/>
        </c:dLbls>
        <c:gapWidth val="150"/>
        <c:shape val="box"/>
        <c:axId val="2088526104"/>
        <c:axId val="-2113014328"/>
        <c:axId val="0"/>
      </c:bar3DChart>
      <c:catAx>
        <c:axId val="20885261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113014328"/>
        <c:crosses val="autoZero"/>
        <c:auto val="1"/>
        <c:lblAlgn val="ctr"/>
        <c:lblOffset val="100"/>
        <c:noMultiLvlLbl val="0"/>
      </c:catAx>
      <c:valAx>
        <c:axId val="-2113014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088526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3C354A-93A8-E144-8AA3-86BC24D7C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67</Pages>
  <Words>11421</Words>
  <Characters>62816</Characters>
  <Application>Microsoft Macintosh Word</Application>
  <DocSecurity>0</DocSecurity>
  <Lines>523</Lines>
  <Paragraphs>148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Facultad de Admon de Negocios Internal</dc:creator>
  <cp:keywords/>
  <dc:description/>
  <cp:lastModifiedBy>Javier Castilla</cp:lastModifiedBy>
  <cp:revision>4</cp:revision>
  <dcterms:created xsi:type="dcterms:W3CDTF">2015-06-20T03:27:00Z</dcterms:created>
  <dcterms:modified xsi:type="dcterms:W3CDTF">2015-06-21T16:17:00Z</dcterms:modified>
</cp:coreProperties>
</file>